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LUẬT THƯƠNG MẠI ĐIỆN TỬ 122/2025/QH15</w:t>
      </w:r>
    </w:p>
    <w:p>
      <w:pPr>
        <w:jc w:val="center"/>
      </w:pPr>
      <w:r>
        <w:rPr>
          <w:rFonts w:ascii="Arial" w:hAnsi="Arial"/>
          <w:i/>
          <w:color w:val="666666"/>
          <w:sz w:val="22"/>
        </w:rPr>
        <w:t>Trích tuyển nghĩa vụ nền tảng đăng tin thuê chỗ ở</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Luật Thương mại điện tử số 122/2025/QH15.</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 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Điều chỉnh hoạt động thương mại điện tử của tổ chức, cá nhân trong nước và nước ngoài; phần trích tập trung nền tảng hiển thị tin phòng trọ và giao dịch trực tuyến.</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Ban hành 10/12/2025; hiệu lực 01/07/2026.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Điều kiện áp dụng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Phải phân loại nền tảng theo tính năng thực tế: đăng tin, tài khoản người bán, kết nối giao dịch, đặt chỗ/đặt cọc hoặc đặt hàng trực tuyến. Không kết luận chỉ dựa vào tên gọi “website/app tìm trọ”.</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Đối chiếu văn bản trên Cổng văn bản Chính phủ ngày 01/10/2026.</w:t>
            </w:r>
          </w:p>
        </w:tc>
      </w:tr>
    </w:tbl>
    <w:p>
      <w:pPr>
        <w:pStyle w:val="Heading1"/>
      </w:pPr>
      <w:r>
        <w:t>Nội dung giữ lại</w:t>
      </w:r>
    </w:p>
    <w:p>
      <w:pPr>
        <w:pStyle w:val="Heading2"/>
      </w:pPr>
      <w:r>
        <w:t>Điều 1–3 — phạm vi, chủ thể, khái niệm nền tảng</w:t>
      </w:r>
    </w:p>
    <w:p>
      <w:pPr>
        <w:keepLines/>
      </w:pPr>
      <w:r>
        <w:t>Giữ các định nghĩa và ranh giới hoạt động thương mại điện tử để xác định hệ thống có cho người bán tạo tin, người dùng tương tác và hình thành giao dịch hay chỉ cung cấp thông tin tham khảo.</w:t>
      </w:r>
    </w:p>
    <w:p>
      <w:pPr>
        <w:pStyle w:val="Heading2"/>
      </w:pPr>
      <w:r>
        <w:t>Điều 15 — trách nhiệm chung của chủ quản nền tảng</w:t>
      </w:r>
    </w:p>
    <w:p>
      <w:pPr>
        <w:keepLines/>
      </w:pPr>
      <w:r>
        <w:t>Giữ nghĩa vụ công khai quy tắc sử dụng, quyền/nghĩa vụ các bên, cơ chế tiếp nhận phản ánh và tuân thủ yêu cầu quản lý nhà nước theo loại nền tảng.</w:t>
      </w:r>
    </w:p>
    <w:p>
      <w:pPr>
        <w:pStyle w:val="Heading2"/>
      </w:pPr>
      <w:r>
        <w:t>Điều 17 — nền tảng trung gian</w:t>
      </w:r>
    </w:p>
    <w:p>
      <w:pPr>
        <w:keepLines/>
      </w:pPr>
      <w:r>
        <w:t>Nếu sản phẩm được phân loại là nền tảng thương mại điện tử trung gian, giữ trách nhiệm xác thực điện tử người bán và công khai thông tin người bán; tổ chức kiểm soát nội dung, tiếp nhận phản ánh/khiếu nại và bảo đảm dữ liệu theo quy định.</w:t>
      </w:r>
    </w:p>
    <w:p>
      <w:pPr>
        <w:pStyle w:val="Heading2"/>
      </w:pPr>
      <w:r>
        <w:t>Điều 40 — hiệu lực</w:t>
      </w:r>
    </w:p>
    <w:p>
      <w:pPr>
        <w:keepLines/>
      </w:pPr>
      <w:r>
        <w:t>Luật áp dụng từ 01/07/2026. Văn bản không tự quyết định hệ thống tìm trọ thuộc loại nền tảng nào; việc phân loại cần lập bản đồ từng luồng chức năng.</w:t>
      </w:r>
    </w:p>
    <w:p>
      <w:pPr>
        <w:pStyle w:val="Heading2"/>
      </w:pPr>
      <w:r>
        <w:t>Lược khỏi bản trích</w:t>
      </w:r>
    </w:p>
    <w:p>
      <w:pPr>
        <w:keepLines/>
      </w:pPr>
      <w:r>
        <w:t>Nhánh livestream, hàng hóa số, đấu giá và thương mại xuyên biên giới không cần cho dịch vụ đăng tin phòng trọ, trừ khi sản phẩm mở thêm tính năng tương ứng.</w:t>
      </w:r>
    </w:p>
    <w:p>
      <w:pPr>
        <w:pStyle w:val="Heading1"/>
      </w:pPr>
      <w:r>
        <w:t>Nguồn đối chiếu</w:t>
      </w:r>
    </w:p>
    <w:p>
      <w:pPr>
        <w:pStyle w:val="ListBullet"/>
        <w:spacing w:after="40"/>
      </w:pPr>
      <w:hyperlink r:id="rId10">
        <w:r>
          <w:rPr>
            <w:color w:val="1F4E79"/>
            <w:u w:val="single"/>
          </w:rPr>
          <w:t>https://vanban.chinhphu.vn/?classid=1&amp;docid=216503&amp;pageid=27160&amp;typegroupid=3</w:t>
        </w:r>
      </w:hyperlink>
    </w:p>
    <w:p>
      <w:pPr>
        <w:pStyle w:val="ListBullet"/>
        <w:spacing w:after="40"/>
      </w:pPr>
      <w:hyperlink r:id="rId11">
        <w:r>
          <w:rPr>
            <w:color w:val="1F4E79"/>
            <w:u w:val="single"/>
          </w:rPr>
          <w:t>https://datafiles.chinhphu.vn/cpp/files/vbpq/2026/01/luat122.2025.qh15.pdf</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classid=1&amp;docid=216503&amp;pageid=27160&amp;typegroupid=3" TargetMode="External"/><Relationship Id="rId11" Type="http://schemas.openxmlformats.org/officeDocument/2006/relationships/hyperlink" Target="https://datafiles.chinhphu.vn/cpp/files/vbpq/2026/01/luat122.2025.qh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LUẬT THƯƠNG MẠI ĐIỆN TỬ 122/2025/QH15</dc:title>
  <dc:subject>Trích tuyển nghĩa vụ nền tảng đăng tin thuê chỗ ở</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