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08"/>
        <w:gridCol w:w="5734"/>
      </w:tblGrid>
      <w:tr w14:paraId="1CFBA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0" w:hRule="atLeast"/>
        </w:trPr>
        <w:tc>
          <w:tcPr>
            <w:tcW w:w="3426" w:type="dxa"/>
            <w:tcBorders>
              <w:top w:val="nil"/>
              <w:left w:val="nil"/>
              <w:right w:val="nil"/>
              <w:tl2br w:val="nil"/>
              <w:tr2bl w:val="nil"/>
            </w:tcBorders>
            <w:shd w:val="clear" w:color="auto" w:fill="auto"/>
            <w:tcMar>
              <w:top w:w="0" w:type="dxa"/>
              <w:left w:w="108" w:type="dxa"/>
              <w:bottom w:w="0" w:type="dxa"/>
              <w:right w:w="108" w:type="dxa"/>
            </w:tcMar>
          </w:tcPr>
          <w:p w14:paraId="12D691FC">
            <w:pPr>
              <w:jc w:val="center"/>
              <w:rPr>
                <w:rFonts w:ascii="Arial" w:hAnsi="Arial" w:cs="Arial"/>
                <w:sz w:val="20"/>
                <w:szCs w:val="20"/>
                <w:vertAlign w:val="superscript"/>
              </w:rPr>
            </w:pPr>
            <w:r>
              <w:rPr>
                <w:rFonts w:ascii="Arial" w:hAnsi="Arial" w:cs="Arial"/>
                <w:b/>
                <w:bCs/>
                <w:sz w:val="20"/>
                <w:szCs w:val="20"/>
              </w:rPr>
              <w:t>BỘ CÔNG THƯƠNG</w:t>
            </w:r>
            <w:r>
              <w:rPr>
                <w:rFonts w:ascii="Arial" w:hAnsi="Arial" w:cs="Arial"/>
                <w:b/>
                <w:bCs/>
                <w:sz w:val="20"/>
                <w:szCs w:val="20"/>
              </w:rPr>
              <w:br w:type="textWrapping"/>
            </w:r>
            <w:r>
              <w:rPr>
                <w:rFonts w:ascii="Arial" w:hAnsi="Arial" w:cs="Arial"/>
                <w:sz w:val="20"/>
                <w:szCs w:val="20"/>
                <w:vertAlign w:val="superscript"/>
              </w:rPr>
              <w:t>____________</w:t>
            </w:r>
          </w:p>
          <w:p w14:paraId="57A5CFE3">
            <w:pPr>
              <w:jc w:val="center"/>
              <w:rPr>
                <w:rFonts w:ascii="Arial" w:hAnsi="Arial" w:cs="Arial"/>
                <w:sz w:val="20"/>
                <w:szCs w:val="20"/>
              </w:rPr>
            </w:pPr>
            <w:r>
              <w:rPr>
                <w:rFonts w:ascii="Arial" w:hAnsi="Arial" w:cs="Arial"/>
                <w:sz w:val="20"/>
                <w:szCs w:val="20"/>
              </w:rPr>
              <w:t>Số: 1279/QĐ-BCT</w:t>
            </w:r>
          </w:p>
        </w:tc>
        <w:tc>
          <w:tcPr>
            <w:tcW w:w="5600" w:type="dxa"/>
            <w:tcBorders>
              <w:top w:val="nil"/>
              <w:left w:val="nil"/>
              <w:right w:val="nil"/>
              <w:tl2br w:val="nil"/>
              <w:tr2bl w:val="nil"/>
            </w:tcBorders>
            <w:shd w:val="clear" w:color="auto" w:fill="auto"/>
            <w:tcMar>
              <w:top w:w="0" w:type="dxa"/>
              <w:left w:w="108" w:type="dxa"/>
              <w:bottom w:w="0" w:type="dxa"/>
              <w:right w:w="108" w:type="dxa"/>
            </w:tcMar>
          </w:tcPr>
          <w:p w14:paraId="01521370">
            <w:pPr>
              <w:jc w:val="center"/>
              <w:rPr>
                <w:rFonts w:ascii="Arial" w:hAnsi="Arial" w:cs="Arial"/>
                <w:sz w:val="20"/>
                <w:szCs w:val="20"/>
                <w:vertAlign w:val="superscript"/>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sz w:val="20"/>
                <w:szCs w:val="20"/>
                <w:vertAlign w:val="superscript"/>
              </w:rPr>
              <w:t>_______________________</w:t>
            </w:r>
          </w:p>
          <w:p w14:paraId="0F25174D">
            <w:pPr>
              <w:jc w:val="center"/>
              <w:rPr>
                <w:rFonts w:ascii="Arial" w:hAnsi="Arial" w:cs="Arial"/>
                <w:sz w:val="20"/>
                <w:szCs w:val="20"/>
              </w:rPr>
            </w:pPr>
            <w:r>
              <w:rPr>
                <w:rFonts w:ascii="Arial" w:hAnsi="Arial" w:cs="Arial"/>
                <w:i/>
                <w:iCs/>
                <w:sz w:val="20"/>
                <w:szCs w:val="20"/>
              </w:rPr>
              <w:t>Hà Nội, ngày 09 tháng 05 năm 2025</w:t>
            </w:r>
          </w:p>
        </w:tc>
      </w:tr>
    </w:tbl>
    <w:p w14:paraId="4C5B2ABB">
      <w:pPr>
        <w:jc w:val="center"/>
        <w:rPr>
          <w:rFonts w:ascii="Arial" w:hAnsi="Arial" w:cs="Arial"/>
          <w:sz w:val="20"/>
          <w:szCs w:val="20"/>
        </w:rPr>
      </w:pPr>
      <w:r>
        <w:rPr>
          <w:rFonts w:ascii="Arial" w:hAnsi="Arial" w:cs="Arial"/>
          <w:sz w:val="20"/>
          <w:szCs w:val="20"/>
        </w:rPr>
        <w:t> </w:t>
      </w:r>
    </w:p>
    <w:p w14:paraId="7AE20B9A">
      <w:pPr>
        <w:jc w:val="center"/>
        <w:rPr>
          <w:rFonts w:ascii="Arial" w:hAnsi="Arial" w:cs="Arial"/>
          <w:sz w:val="20"/>
          <w:szCs w:val="20"/>
        </w:rPr>
      </w:pPr>
    </w:p>
    <w:p w14:paraId="60832538">
      <w:pPr>
        <w:jc w:val="center"/>
        <w:rPr>
          <w:rFonts w:ascii="Arial" w:hAnsi="Arial" w:cs="Arial"/>
          <w:sz w:val="20"/>
          <w:szCs w:val="20"/>
        </w:rPr>
      </w:pPr>
      <w:r>
        <w:rPr>
          <w:rFonts w:ascii="Arial" w:hAnsi="Arial" w:cs="Arial"/>
          <w:b/>
          <w:bCs/>
          <w:sz w:val="20"/>
          <w:szCs w:val="20"/>
        </w:rPr>
        <w:t>QUYẾT ĐỊNH</w:t>
      </w:r>
    </w:p>
    <w:p w14:paraId="2237B4A8">
      <w:pPr>
        <w:jc w:val="center"/>
        <w:rPr>
          <w:rFonts w:ascii="Arial" w:hAnsi="Arial" w:cs="Arial"/>
          <w:b/>
          <w:bCs/>
          <w:sz w:val="20"/>
          <w:szCs w:val="20"/>
        </w:rPr>
      </w:pPr>
      <w:r>
        <w:rPr>
          <w:rFonts w:ascii="Arial" w:hAnsi="Arial" w:cs="Arial"/>
          <w:b/>
          <w:bCs/>
          <w:sz w:val="20"/>
          <w:szCs w:val="20"/>
        </w:rPr>
        <w:t>Quy định về giá bán điện</w:t>
      </w:r>
    </w:p>
    <w:p w14:paraId="60887AE9">
      <w:pPr>
        <w:jc w:val="center"/>
        <w:rPr>
          <w:rFonts w:ascii="Arial" w:hAnsi="Arial" w:cs="Arial"/>
          <w:sz w:val="20"/>
          <w:szCs w:val="20"/>
          <w:vertAlign w:val="superscript"/>
        </w:rPr>
      </w:pPr>
      <w:r>
        <w:rPr>
          <w:rFonts w:ascii="Arial" w:hAnsi="Arial" w:cs="Arial"/>
          <w:sz w:val="20"/>
          <w:szCs w:val="20"/>
          <w:vertAlign w:val="superscript"/>
        </w:rPr>
        <w:t>___________</w:t>
      </w:r>
    </w:p>
    <w:p w14:paraId="4E1A464E">
      <w:pPr>
        <w:jc w:val="center"/>
        <w:rPr>
          <w:rFonts w:ascii="Arial" w:hAnsi="Arial" w:cs="Arial"/>
          <w:b/>
          <w:bCs/>
          <w:sz w:val="20"/>
          <w:szCs w:val="20"/>
        </w:rPr>
      </w:pPr>
      <w:r>
        <w:rPr>
          <w:rFonts w:ascii="Arial" w:hAnsi="Arial" w:cs="Arial"/>
          <w:b/>
          <w:bCs/>
          <w:sz w:val="20"/>
          <w:szCs w:val="20"/>
        </w:rPr>
        <w:t>BỘ TRƯỞNG BỘ CÔNG THƯƠNG</w:t>
      </w:r>
    </w:p>
    <w:p w14:paraId="650FE6EE">
      <w:pPr>
        <w:jc w:val="center"/>
        <w:rPr>
          <w:rFonts w:ascii="Arial" w:hAnsi="Arial" w:cs="Arial"/>
          <w:sz w:val="20"/>
          <w:szCs w:val="20"/>
        </w:rPr>
      </w:pPr>
    </w:p>
    <w:p w14:paraId="424CBBF8">
      <w:pPr>
        <w:ind w:firstLine="720"/>
        <w:jc w:val="both"/>
        <w:rPr>
          <w:rFonts w:ascii="Arial" w:hAnsi="Arial" w:cs="Arial"/>
          <w:sz w:val="20"/>
          <w:szCs w:val="20"/>
        </w:rPr>
      </w:pPr>
    </w:p>
    <w:p w14:paraId="0B5023A4">
      <w:pPr>
        <w:jc w:val="center"/>
        <w:rPr>
          <w:rFonts w:ascii="Arial" w:hAnsi="Arial" w:cs="Arial"/>
          <w:b/>
          <w:bCs/>
          <w:sz w:val="20"/>
          <w:szCs w:val="20"/>
        </w:rPr>
      </w:pPr>
      <w:r>
        <w:rPr>
          <w:rFonts w:ascii="Arial" w:hAnsi="Arial" w:cs="Arial"/>
          <w:b/>
          <w:bCs/>
          <w:sz w:val="20"/>
          <w:szCs w:val="20"/>
        </w:rPr>
        <w:t>QUYẾT ĐỊNH:</w:t>
      </w:r>
    </w:p>
    <w:p w14:paraId="1F586C50">
      <w:pPr>
        <w:ind w:firstLine="720"/>
        <w:jc w:val="both"/>
        <w:rPr>
          <w:rFonts w:ascii="Arial" w:hAnsi="Arial" w:cs="Arial"/>
          <w:sz w:val="20"/>
          <w:szCs w:val="20"/>
        </w:rPr>
      </w:pPr>
    </w:p>
    <w:p w14:paraId="1C74022D">
      <w:pPr>
        <w:spacing w:after="120"/>
        <w:ind w:firstLine="720"/>
        <w:jc w:val="both"/>
        <w:rPr>
          <w:rFonts w:ascii="Arial" w:hAnsi="Arial" w:cs="Arial"/>
          <w:sz w:val="20"/>
          <w:szCs w:val="20"/>
        </w:rPr>
      </w:pPr>
      <w:r>
        <w:rPr>
          <w:rFonts w:ascii="Arial" w:hAnsi="Arial" w:cs="Arial"/>
          <w:b/>
          <w:bCs/>
          <w:sz w:val="20"/>
          <w:szCs w:val="20"/>
        </w:rPr>
        <w:t>Điều 1.</w:t>
      </w:r>
      <w:r>
        <w:rPr>
          <w:rFonts w:ascii="Arial" w:hAnsi="Arial" w:cs="Arial"/>
          <w:sz w:val="20"/>
          <w:szCs w:val="20"/>
        </w:rPr>
        <w:t xml:space="preserve"> Ban hành giá bán lẻ điện cho các nhóm khách hàng sử dụng điện và giá bán điện cho các đơn vị bán lẻ điện tại Phụ lục kèm theo Quyết định này. Giá bán điện quy định tại Phụ lục kèm theo Quyết định này chưa bao gồm thuế giá trị gia tăng.</w:t>
      </w:r>
    </w:p>
    <w:p w14:paraId="298449A6">
      <w:pPr>
        <w:spacing w:after="120"/>
        <w:ind w:firstLine="720"/>
        <w:jc w:val="both"/>
        <w:rPr>
          <w:rFonts w:ascii="Arial" w:hAnsi="Arial" w:cs="Arial"/>
          <w:sz w:val="20"/>
          <w:szCs w:val="20"/>
        </w:rPr>
      </w:pPr>
      <w:r>
        <w:rPr>
          <w:rFonts w:ascii="Arial" w:hAnsi="Arial" w:cs="Arial"/>
          <w:b/>
          <w:bCs/>
          <w:sz w:val="20"/>
          <w:szCs w:val="20"/>
        </w:rPr>
        <w:t>Điều 2.</w:t>
      </w:r>
      <w:r>
        <w:rPr>
          <w:rFonts w:ascii="Arial" w:hAnsi="Arial" w:cs="Arial"/>
          <w:sz w:val="20"/>
          <w:szCs w:val="20"/>
        </w:rPr>
        <w:t xml:space="preserve"> Mức giá bán lẻ điện bình quân là 2.204,0655 đồng/kWh (chưa bao gồm thuế giá trị gia tăng).</w:t>
      </w:r>
    </w:p>
    <w:p w14:paraId="530A1BDA">
      <w:pPr>
        <w:spacing w:after="120"/>
        <w:ind w:firstLine="720"/>
        <w:jc w:val="both"/>
        <w:rPr>
          <w:rFonts w:ascii="Arial" w:hAnsi="Arial" w:cs="Arial"/>
          <w:sz w:val="20"/>
          <w:szCs w:val="20"/>
        </w:rPr>
      </w:pPr>
      <w:r>
        <w:rPr>
          <w:rFonts w:ascii="Arial" w:hAnsi="Arial" w:cs="Arial"/>
          <w:b/>
          <w:bCs/>
          <w:sz w:val="20"/>
          <w:szCs w:val="20"/>
        </w:rPr>
        <w:t>Điều 3.</w:t>
      </w:r>
      <w:r>
        <w:rPr>
          <w:rFonts w:ascii="Arial" w:hAnsi="Arial" w:cs="Arial"/>
          <w:sz w:val="20"/>
          <w:szCs w:val="20"/>
        </w:rPr>
        <w:t xml:space="preserve"> Thời gian áp dụng giá bán điện: từ ngày 10 tháng 5 năm 2025.</w:t>
      </w:r>
    </w:p>
    <w:p w14:paraId="722CBA1B">
      <w:pPr>
        <w:spacing w:after="120"/>
        <w:ind w:firstLine="720"/>
        <w:jc w:val="both"/>
        <w:rPr>
          <w:rFonts w:ascii="Arial" w:hAnsi="Arial" w:cs="Arial"/>
          <w:sz w:val="20"/>
          <w:szCs w:val="20"/>
        </w:rPr>
      </w:pPr>
      <w:r>
        <w:rPr>
          <w:rFonts w:ascii="Arial" w:hAnsi="Arial" w:cs="Arial"/>
          <w:sz w:val="20"/>
          <w:szCs w:val="20"/>
        </w:rPr>
        <w:t> </w:t>
      </w:r>
    </w:p>
    <w:p w14:paraId="653A18D8">
      <w:pPr>
        <w:spacing w:after="120"/>
        <w:ind w:firstLine="720"/>
        <w:jc w:val="both"/>
        <w:rPr>
          <w:rFonts w:ascii="Arial" w:hAnsi="Arial" w:cs="Arial"/>
          <w:b/>
          <w:bCs/>
          <w:sz w:val="20"/>
          <w:szCs w:val="20"/>
        </w:rPr>
        <w:sectPr>
          <w:pgSz w:w="11906" w:h="16838"/>
          <w:pgMar w:top="1440" w:right="1440" w:bottom="1440" w:left="1440" w:header="720" w:footer="720" w:gutter="0"/>
          <w:cols w:space="720" w:num="1"/>
          <w:docGrid w:linePitch="326" w:charSpace="0"/>
        </w:sectPr>
      </w:pPr>
    </w:p>
    <w:p w14:paraId="38EC9FA9">
      <w:pPr>
        <w:jc w:val="center"/>
        <w:rPr>
          <w:rFonts w:ascii="Arial" w:hAnsi="Arial" w:cs="Arial"/>
          <w:sz w:val="20"/>
          <w:szCs w:val="20"/>
        </w:rPr>
      </w:pPr>
      <w:bookmarkStart w:id="0" w:name="_GoBack"/>
      <w:bookmarkEnd w:id="0"/>
      <w:r>
        <w:rPr>
          <w:rFonts w:ascii="Arial" w:hAnsi="Arial" w:cs="Arial"/>
          <w:b/>
          <w:bCs/>
          <w:sz w:val="20"/>
          <w:szCs w:val="20"/>
        </w:rPr>
        <w:t>Phụ lục</w:t>
      </w:r>
    </w:p>
    <w:p w14:paraId="79EE0F8F">
      <w:pPr>
        <w:jc w:val="center"/>
        <w:rPr>
          <w:rFonts w:ascii="Arial" w:hAnsi="Arial" w:cs="Arial"/>
          <w:b/>
          <w:bCs/>
          <w:sz w:val="20"/>
          <w:szCs w:val="20"/>
        </w:rPr>
      </w:pPr>
      <w:r>
        <w:rPr>
          <w:rFonts w:ascii="Arial" w:hAnsi="Arial" w:cs="Arial"/>
          <w:b/>
          <w:bCs/>
          <w:sz w:val="20"/>
          <w:szCs w:val="20"/>
        </w:rPr>
        <w:t>GIÁ BÁN ĐIỆN</w:t>
      </w:r>
    </w:p>
    <w:p w14:paraId="207D174D">
      <w:pPr>
        <w:jc w:val="center"/>
        <w:rPr>
          <w:rFonts w:ascii="Arial" w:hAnsi="Arial" w:cs="Arial"/>
          <w:i/>
          <w:iCs/>
          <w:sz w:val="20"/>
          <w:szCs w:val="20"/>
        </w:rPr>
      </w:pPr>
      <w:r>
        <w:rPr>
          <w:rFonts w:ascii="Arial" w:hAnsi="Arial" w:cs="Arial"/>
          <w:i/>
          <w:iCs/>
          <w:sz w:val="20"/>
          <w:szCs w:val="20"/>
        </w:rPr>
        <w:t xml:space="preserve">(Ban hành kèm theo Quyết định số 1279/QĐ-BCT </w:t>
      </w:r>
    </w:p>
    <w:p w14:paraId="68B5E7FD">
      <w:pPr>
        <w:jc w:val="center"/>
        <w:rPr>
          <w:rFonts w:ascii="Arial" w:hAnsi="Arial" w:cs="Arial"/>
          <w:i/>
          <w:iCs/>
          <w:sz w:val="20"/>
          <w:szCs w:val="20"/>
        </w:rPr>
      </w:pPr>
      <w:r>
        <w:rPr>
          <w:rFonts w:ascii="Arial" w:hAnsi="Arial" w:cs="Arial"/>
          <w:i/>
          <w:iCs/>
          <w:sz w:val="20"/>
          <w:szCs w:val="20"/>
        </w:rPr>
        <w:t>ngày 09 tháng 5 năm 2025 của Bộ Công Thương)</w:t>
      </w:r>
    </w:p>
    <w:p w14:paraId="15AFD177">
      <w:pPr>
        <w:jc w:val="center"/>
        <w:rPr>
          <w:rFonts w:ascii="Arial" w:hAnsi="Arial" w:cs="Arial"/>
          <w:sz w:val="20"/>
          <w:szCs w:val="20"/>
        </w:rPr>
      </w:pPr>
    </w:p>
    <w:tbl>
      <w:tblPr>
        <w:tblStyle w:val="3"/>
        <w:tblW w:w="501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11"/>
        <w:gridCol w:w="5438"/>
        <w:gridCol w:w="2607"/>
      </w:tblGrid>
      <w:tr w14:paraId="4CB4E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single" w:color="auto" w:sz="4" w:space="0"/>
              <w:left w:val="single" w:color="auto" w:sz="4" w:space="0"/>
              <w:bottom w:val="single" w:color="auto" w:sz="4" w:space="0"/>
              <w:right w:val="nil"/>
              <w:tl2br w:val="nil"/>
              <w:tr2bl w:val="nil"/>
            </w:tcBorders>
            <w:shd w:val="solid" w:color="FFFFFF" w:fill="auto"/>
            <w:tcMar>
              <w:top w:w="0" w:type="dxa"/>
              <w:left w:w="0" w:type="dxa"/>
              <w:bottom w:w="0" w:type="dxa"/>
              <w:right w:w="0" w:type="dxa"/>
            </w:tcMar>
            <w:vAlign w:val="center"/>
          </w:tcPr>
          <w:p w14:paraId="40DE478C">
            <w:pPr>
              <w:jc w:val="center"/>
              <w:rPr>
                <w:rFonts w:ascii="Arial" w:hAnsi="Arial" w:cs="Arial"/>
                <w:sz w:val="20"/>
                <w:szCs w:val="20"/>
              </w:rPr>
            </w:pPr>
            <w:r>
              <w:rPr>
                <w:rFonts w:ascii="Arial" w:hAnsi="Arial" w:cs="Arial"/>
                <w:b/>
                <w:bCs/>
                <w:sz w:val="20"/>
                <w:szCs w:val="20"/>
              </w:rPr>
              <w:t>4</w:t>
            </w:r>
          </w:p>
        </w:tc>
        <w:tc>
          <w:tcPr>
            <w:tcW w:w="3001" w:type="pct"/>
            <w:tcBorders>
              <w:top w:val="single" w:color="auto" w:sz="4" w:space="0"/>
              <w:left w:val="single" w:color="auto" w:sz="8" w:space="0"/>
              <w:bottom w:val="single" w:color="auto" w:sz="4" w:space="0"/>
              <w:right w:val="nil"/>
              <w:tl2br w:val="nil"/>
              <w:tr2bl w:val="nil"/>
            </w:tcBorders>
            <w:shd w:val="solid" w:color="FFFFFF" w:fill="auto"/>
            <w:tcMar>
              <w:top w:w="0" w:type="dxa"/>
              <w:left w:w="0" w:type="dxa"/>
              <w:bottom w:w="0" w:type="dxa"/>
              <w:right w:w="0" w:type="dxa"/>
            </w:tcMar>
            <w:vAlign w:val="center"/>
          </w:tcPr>
          <w:p w14:paraId="2A6B9A3B">
            <w:pPr>
              <w:rPr>
                <w:rFonts w:ascii="Arial" w:hAnsi="Arial" w:cs="Arial"/>
                <w:sz w:val="20"/>
                <w:szCs w:val="20"/>
              </w:rPr>
            </w:pPr>
            <w:r>
              <w:rPr>
                <w:rFonts w:ascii="Arial" w:hAnsi="Arial" w:cs="Arial"/>
                <w:b/>
                <w:bCs/>
                <w:sz w:val="20"/>
                <w:szCs w:val="20"/>
              </w:rPr>
              <w:t>Giá bán lẻ điện cho sinh hoạt</w:t>
            </w:r>
          </w:p>
        </w:tc>
        <w:tc>
          <w:tcPr>
            <w:tcW w:w="1439" w:type="pct"/>
            <w:tcBorders>
              <w:top w:val="single" w:color="auto" w:sz="4" w:space="0"/>
              <w:left w:val="single" w:color="auto" w:sz="8" w:space="0"/>
              <w:bottom w:val="single" w:color="auto" w:sz="4" w:space="0"/>
              <w:right w:val="single" w:color="auto" w:sz="4" w:space="0"/>
              <w:tl2br w:val="nil"/>
              <w:tr2bl w:val="nil"/>
            </w:tcBorders>
            <w:shd w:val="solid" w:color="FFFFFF" w:fill="auto"/>
            <w:tcMar>
              <w:top w:w="0" w:type="dxa"/>
              <w:left w:w="0" w:type="dxa"/>
              <w:bottom w:w="0" w:type="dxa"/>
              <w:right w:w="0" w:type="dxa"/>
            </w:tcMar>
            <w:vAlign w:val="center"/>
          </w:tcPr>
          <w:p w14:paraId="7D089123">
            <w:pPr>
              <w:jc w:val="center"/>
              <w:rPr>
                <w:rFonts w:ascii="Arial" w:hAnsi="Arial" w:cs="Arial"/>
                <w:sz w:val="20"/>
                <w:szCs w:val="20"/>
              </w:rPr>
            </w:pPr>
          </w:p>
        </w:tc>
      </w:tr>
      <w:tr w14:paraId="452B4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single" w:color="auto" w:sz="4" w:space="0"/>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52D1534B">
            <w:pPr>
              <w:jc w:val="center"/>
              <w:rPr>
                <w:rFonts w:ascii="Arial" w:hAnsi="Arial" w:cs="Arial"/>
                <w:sz w:val="20"/>
                <w:szCs w:val="20"/>
              </w:rPr>
            </w:pPr>
            <w:r>
              <w:rPr>
                <w:rFonts w:ascii="Arial" w:hAnsi="Arial" w:cs="Arial"/>
                <w:b/>
                <w:bCs/>
                <w:sz w:val="20"/>
                <w:szCs w:val="20"/>
              </w:rPr>
              <w:t>4.1</w:t>
            </w:r>
          </w:p>
        </w:tc>
        <w:tc>
          <w:tcPr>
            <w:tcW w:w="3001" w:type="pct"/>
            <w:tcBorders>
              <w:top w:val="single" w:color="auto" w:sz="4" w:space="0"/>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43754AE6">
            <w:pPr>
              <w:rPr>
                <w:rFonts w:ascii="Arial" w:hAnsi="Arial" w:cs="Arial"/>
                <w:sz w:val="20"/>
                <w:szCs w:val="20"/>
              </w:rPr>
            </w:pPr>
            <w:r>
              <w:rPr>
                <w:rFonts w:ascii="Arial" w:hAnsi="Arial" w:cs="Arial"/>
                <w:b/>
                <w:bCs/>
                <w:sz w:val="20"/>
                <w:szCs w:val="20"/>
              </w:rPr>
              <w:t>Giá bán lẻ điện sinh hoạt</w:t>
            </w:r>
          </w:p>
        </w:tc>
        <w:tc>
          <w:tcPr>
            <w:tcW w:w="1439" w:type="pct"/>
            <w:tcBorders>
              <w:top w:val="single" w:color="auto" w:sz="4" w:space="0"/>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05C72D8E">
            <w:pPr>
              <w:jc w:val="center"/>
              <w:rPr>
                <w:rFonts w:ascii="Arial" w:hAnsi="Arial" w:cs="Arial"/>
                <w:sz w:val="20"/>
                <w:szCs w:val="20"/>
              </w:rPr>
            </w:pPr>
          </w:p>
        </w:tc>
      </w:tr>
      <w:tr w14:paraId="0502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81434B4">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A36B4C2">
            <w:pPr>
              <w:rPr>
                <w:rFonts w:ascii="Arial" w:hAnsi="Arial" w:cs="Arial"/>
                <w:sz w:val="20"/>
                <w:szCs w:val="20"/>
              </w:rPr>
            </w:pPr>
            <w:r>
              <w:rPr>
                <w:rFonts w:ascii="Arial" w:hAnsi="Arial" w:cs="Arial"/>
                <w:sz w:val="20"/>
                <w:szCs w:val="20"/>
              </w:rPr>
              <w:t>Bậc 1: Cho kWh từ 0 - 50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0FC14860">
            <w:pPr>
              <w:jc w:val="center"/>
              <w:rPr>
                <w:rFonts w:ascii="Arial" w:hAnsi="Arial" w:cs="Arial"/>
                <w:sz w:val="20"/>
                <w:szCs w:val="20"/>
              </w:rPr>
            </w:pPr>
            <w:r>
              <w:rPr>
                <w:rFonts w:ascii="Arial" w:hAnsi="Arial" w:cs="Arial"/>
                <w:sz w:val="20"/>
                <w:szCs w:val="20"/>
              </w:rPr>
              <w:t>1.984</w:t>
            </w:r>
          </w:p>
        </w:tc>
      </w:tr>
      <w:tr w14:paraId="18051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452F9110">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4CDCDFB0">
            <w:pPr>
              <w:rPr>
                <w:rFonts w:ascii="Arial" w:hAnsi="Arial" w:cs="Arial"/>
                <w:sz w:val="20"/>
                <w:szCs w:val="20"/>
              </w:rPr>
            </w:pPr>
            <w:r>
              <w:rPr>
                <w:rFonts w:ascii="Arial" w:hAnsi="Arial" w:cs="Arial"/>
                <w:sz w:val="20"/>
                <w:szCs w:val="20"/>
              </w:rPr>
              <w:t>Bậc 2: Cho kWh từ 51 - 100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507E4AB6">
            <w:pPr>
              <w:jc w:val="center"/>
              <w:rPr>
                <w:rFonts w:ascii="Arial" w:hAnsi="Arial" w:cs="Arial"/>
                <w:sz w:val="20"/>
                <w:szCs w:val="20"/>
              </w:rPr>
            </w:pPr>
            <w:r>
              <w:rPr>
                <w:rFonts w:ascii="Arial" w:hAnsi="Arial" w:cs="Arial"/>
                <w:sz w:val="20"/>
                <w:szCs w:val="20"/>
              </w:rPr>
              <w:t>2.050</w:t>
            </w:r>
          </w:p>
        </w:tc>
      </w:tr>
      <w:tr w14:paraId="076AF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16731FC9">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59972933">
            <w:pPr>
              <w:rPr>
                <w:rFonts w:ascii="Arial" w:hAnsi="Arial" w:cs="Arial"/>
                <w:sz w:val="20"/>
                <w:szCs w:val="20"/>
              </w:rPr>
            </w:pPr>
            <w:r>
              <w:rPr>
                <w:rFonts w:ascii="Arial" w:hAnsi="Arial" w:cs="Arial"/>
                <w:sz w:val="20"/>
                <w:szCs w:val="20"/>
              </w:rPr>
              <w:t>Bậc 3: Cho kWh từ 101 - 200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171478CC">
            <w:pPr>
              <w:jc w:val="center"/>
              <w:rPr>
                <w:rFonts w:ascii="Arial" w:hAnsi="Arial" w:cs="Arial"/>
                <w:sz w:val="20"/>
                <w:szCs w:val="20"/>
              </w:rPr>
            </w:pPr>
            <w:r>
              <w:rPr>
                <w:rFonts w:ascii="Arial" w:hAnsi="Arial" w:cs="Arial"/>
                <w:sz w:val="20"/>
                <w:szCs w:val="20"/>
              </w:rPr>
              <w:t>2.380</w:t>
            </w:r>
          </w:p>
        </w:tc>
      </w:tr>
      <w:tr w14:paraId="7E57B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DFF4469">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34F0366E">
            <w:pPr>
              <w:rPr>
                <w:rFonts w:ascii="Arial" w:hAnsi="Arial" w:cs="Arial"/>
                <w:sz w:val="20"/>
                <w:szCs w:val="20"/>
              </w:rPr>
            </w:pPr>
            <w:r>
              <w:rPr>
                <w:rFonts w:ascii="Arial" w:hAnsi="Arial" w:cs="Arial"/>
                <w:sz w:val="20"/>
                <w:szCs w:val="20"/>
              </w:rPr>
              <w:t>Bậc 4: Cho kWh từ 201 - 300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7E64DBF8">
            <w:pPr>
              <w:jc w:val="center"/>
              <w:rPr>
                <w:rFonts w:ascii="Arial" w:hAnsi="Arial" w:cs="Arial"/>
                <w:sz w:val="20"/>
                <w:szCs w:val="20"/>
              </w:rPr>
            </w:pPr>
            <w:r>
              <w:rPr>
                <w:rFonts w:ascii="Arial" w:hAnsi="Arial" w:cs="Arial"/>
                <w:sz w:val="20"/>
                <w:szCs w:val="20"/>
              </w:rPr>
              <w:t>2.998</w:t>
            </w:r>
          </w:p>
        </w:tc>
      </w:tr>
      <w:tr w14:paraId="45718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0691C89B">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1C98634">
            <w:pPr>
              <w:rPr>
                <w:rFonts w:ascii="Arial" w:hAnsi="Arial" w:cs="Arial"/>
                <w:sz w:val="20"/>
                <w:szCs w:val="20"/>
              </w:rPr>
            </w:pPr>
            <w:r>
              <w:rPr>
                <w:rFonts w:ascii="Arial" w:hAnsi="Arial" w:cs="Arial"/>
                <w:sz w:val="20"/>
                <w:szCs w:val="20"/>
              </w:rPr>
              <w:t>Bậc 5: Cho kWh từ 301 - 400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4B2E2C97">
            <w:pPr>
              <w:jc w:val="center"/>
              <w:rPr>
                <w:rFonts w:ascii="Arial" w:hAnsi="Arial" w:cs="Arial"/>
                <w:sz w:val="20"/>
                <w:szCs w:val="20"/>
              </w:rPr>
            </w:pPr>
            <w:r>
              <w:rPr>
                <w:rFonts w:ascii="Arial" w:hAnsi="Arial" w:cs="Arial"/>
                <w:sz w:val="20"/>
                <w:szCs w:val="20"/>
              </w:rPr>
              <w:t>3.350</w:t>
            </w:r>
          </w:p>
        </w:tc>
      </w:tr>
      <w:tr w14:paraId="3EC6D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ECC065A">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641C7A0B">
            <w:pPr>
              <w:rPr>
                <w:rFonts w:ascii="Arial" w:hAnsi="Arial" w:cs="Arial"/>
                <w:sz w:val="20"/>
                <w:szCs w:val="20"/>
              </w:rPr>
            </w:pPr>
            <w:r>
              <w:rPr>
                <w:rFonts w:ascii="Arial" w:hAnsi="Arial" w:cs="Arial"/>
                <w:sz w:val="20"/>
                <w:szCs w:val="20"/>
              </w:rPr>
              <w:t>Bậc 6: Cho kWh từ 401 trở lên</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3382DF8C">
            <w:pPr>
              <w:jc w:val="center"/>
              <w:rPr>
                <w:rFonts w:ascii="Arial" w:hAnsi="Arial" w:cs="Arial"/>
                <w:sz w:val="20"/>
                <w:szCs w:val="20"/>
              </w:rPr>
            </w:pPr>
            <w:r>
              <w:rPr>
                <w:rFonts w:ascii="Arial" w:hAnsi="Arial" w:cs="Arial"/>
                <w:sz w:val="20"/>
                <w:szCs w:val="20"/>
              </w:rPr>
              <w:t>3.460</w:t>
            </w:r>
          </w:p>
        </w:tc>
      </w:tr>
      <w:tr w14:paraId="56221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6D75FDE3">
            <w:pPr>
              <w:jc w:val="center"/>
              <w:rPr>
                <w:rFonts w:ascii="Arial" w:hAnsi="Arial" w:cs="Arial"/>
                <w:sz w:val="20"/>
                <w:szCs w:val="20"/>
              </w:rPr>
            </w:pPr>
            <w:r>
              <w:rPr>
                <w:rFonts w:ascii="Arial" w:hAnsi="Arial" w:cs="Arial"/>
                <w:b/>
                <w:bCs/>
                <w:sz w:val="20"/>
                <w:szCs w:val="20"/>
              </w:rPr>
              <w:t>4.2</w:t>
            </w: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6299D9E2">
            <w:pPr>
              <w:rPr>
                <w:rFonts w:ascii="Arial" w:hAnsi="Arial" w:cs="Arial"/>
                <w:sz w:val="20"/>
                <w:szCs w:val="20"/>
              </w:rPr>
            </w:pPr>
            <w:r>
              <w:rPr>
                <w:rFonts w:ascii="Arial" w:hAnsi="Arial" w:cs="Arial"/>
                <w:b/>
                <w:bCs/>
                <w:sz w:val="20"/>
                <w:szCs w:val="20"/>
              </w:rPr>
              <w:t>Giá bán lẻ điện sinh hoạt dùng công tơ thẻ trả trước</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4348AD03">
            <w:pPr>
              <w:jc w:val="center"/>
              <w:rPr>
                <w:rFonts w:ascii="Arial" w:hAnsi="Arial" w:cs="Arial"/>
                <w:sz w:val="20"/>
                <w:szCs w:val="20"/>
              </w:rPr>
            </w:pPr>
            <w:r>
              <w:rPr>
                <w:rFonts w:ascii="Arial" w:hAnsi="Arial" w:cs="Arial"/>
                <w:sz w:val="20"/>
                <w:szCs w:val="20"/>
              </w:rPr>
              <w:t>2.909</w:t>
            </w:r>
          </w:p>
        </w:tc>
      </w:tr>
    </w:tbl>
    <w:p w14:paraId="318B0891">
      <w:pPr>
        <w:spacing w:after="120"/>
        <w:ind w:firstLine="720"/>
        <w:jc w:val="both"/>
        <w:rPr>
          <w:rFonts w:ascii="Arial" w:hAnsi="Arial" w:cs="Arial"/>
          <w:sz w:val="20"/>
          <w:szCs w:val="20"/>
        </w:rPr>
      </w:pPr>
    </w:p>
    <w:sectPr>
      <w:pgSz w:w="11906" w:h="16838"/>
      <w:pgMar w:top="1440" w:right="1440" w:bottom="1440" w:left="144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866"/>
    <w:rsid w:val="002D4781"/>
    <w:rsid w:val="00460866"/>
    <w:rsid w:val="00771E75"/>
    <w:rsid w:val="008B771C"/>
    <w:rsid w:val="52B63D13"/>
    <w:rsid w:val="5FF940E4"/>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1607</Words>
  <Characters>5497</Characters>
  <Lines>52</Lines>
  <Paragraphs>14</Paragraphs>
  <TotalTime>4</TotalTime>
  <ScaleCrop>false</ScaleCrop>
  <LinksUpToDate>false</LinksUpToDate>
  <CharactersWithSpaces>6803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2025-05-10T01:11:00Z</dcterms:created>
  <dc:creator>QUYNH ANH NGUYEN</dc:creator>
  <cp:lastModifiedBy>Phúc Châu</cp:lastModifiedBy>
  <cp:lastPrinted>2113-01-01T00:00:00Z</cp:lastPrinted>
  <dcterms:modified xsi:type="dcterms:W3CDTF">2026-09-23T08:05:07Z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1DC71116E00346B3914DF9DA418D27CD_12</vt:lpwstr>
  </property>
</Properties>
</file>