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4A4B4" w14:textId="77777777" w:rsidR="00DD2FDB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691F87D2" w14:textId="10FAB517" w:rsidR="00DD2FDB" w:rsidRDefault="00000000">
      <w:pPr>
        <w:jc w:val="center"/>
      </w:pPr>
      <w:r>
        <w:rPr>
          <w:rFonts w:ascii="Arial" w:hAnsi="Arial"/>
          <w:b/>
        </w:rPr>
        <w:t>CS423 / CSC1</w:t>
      </w:r>
      <w:r w:rsidR="008606B9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79AA7BFF" w14:textId="77777777" w:rsidR="00DD2FDB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1C63D761" w14:textId="77777777" w:rsidR="00DD2FDB" w:rsidRDefault="00000000">
      <w:pPr>
        <w:pStyle w:val="Heading1"/>
      </w:pPr>
      <w:r>
        <w:rPr>
          <w:rFonts w:ascii="Arial" w:hAnsi="Arial"/>
        </w:rPr>
        <w:t>AI Audit Report — 5-section Template per Artifact</w:t>
      </w:r>
    </w:p>
    <w:p w14:paraId="3D4A73E3" w14:textId="1C0781F3" w:rsidR="00DD2FDB" w:rsidRDefault="00000000">
      <w:r>
        <w:rPr>
          <w:rFonts w:ascii="Arial" w:hAnsi="Arial"/>
          <w:i/>
        </w:rPr>
        <w:t>Mandatory appendix for every AI-assisted homework (HW#0</w:t>
      </w:r>
      <w:r w:rsidR="008606B9">
        <w:rPr>
          <w:rFonts w:ascii="Arial" w:hAnsi="Arial"/>
          <w:i/>
        </w:rPr>
        <w:t>1</w:t>
      </w:r>
      <w:r>
        <w:rPr>
          <w:rFonts w:ascii="Arial" w:hAnsi="Arial"/>
          <w:i/>
        </w:rPr>
        <w:t>–HW#0</w:t>
      </w:r>
      <w:r w:rsidR="008606B9">
        <w:rPr>
          <w:rFonts w:ascii="Arial" w:hAnsi="Arial"/>
          <w:i/>
        </w:rPr>
        <w:t>6</w:t>
      </w:r>
      <w:r>
        <w:rPr>
          <w:rFonts w:ascii="Arial" w:hAnsi="Arial"/>
          <w:i/>
        </w:rPr>
        <w:t>, and Seminar).</w:t>
      </w:r>
    </w:p>
    <w:p w14:paraId="6C4CA886" w14:textId="77777777" w:rsidR="00DD2FDB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 w14:textId="77777777" w:rsidR="00DD2FDB" w:rsidRDefault="00000000">
      <w:pPr>
        <w:pStyle w:val="Heading2"/>
      </w:pPr>
      <w:r>
        <w:rPr>
          <w:rFonts w:ascii="Arial" w:hAnsi="Arial"/>
        </w:rPr>
        <w:t>1. Student Information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0D743C23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5512B67D" w14:textId="77777777" w:rsidR="00DD2FDB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49EFBEB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DD2FDB" w14:paraId="6C451D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F33D365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>
            <w:r>
              <w:t xml:space="preserve">Nguyễn Phúc Hậu</w:t>
            </w:r>
          </w:p>
        </w:tc>
      </w:tr>
      <w:tr w:rsidR="00DD2FDB" w14:paraId="1F4BDAC3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285E3F1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>
            <w:r>
              <w:t xml:space="preserve">23120252</w:t>
            </w:r>
          </w:p>
        </w:tc>
      </w:tr>
      <w:tr w:rsidR="00DD2FDB" w14:paraId="596A9965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3C1440A2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>
            <w:r>
              <w:t xml:space="preserve">CQ2023/31</w:t>
            </w:r>
          </w:p>
        </w:tc>
      </w:tr>
      <w:tr w:rsidR="00DD2FDB" w14:paraId="63879F08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98B981F" w14:textId="77777777" w:rsidR="00DD2FDB" w:rsidRDefault="00000000">
            <w:r>
              <w:rPr>
                <w:rFonts w:ascii="Arial" w:hAnsi="Arial"/>
                <w:sz w:val="21"/>
              </w:rPr>
              <w:t>Assignment ID (e.g., HW#00, HW#02):</w:t>
            </w:r>
          </w:p>
        </w:tc>
        <w:tc>
          <w:tcPr>
            <w:tcW w:w="6520" w:type="dxa"/>
          </w:tcPr>
          <w:p>
            <w:r>
              <w:t xml:space="preserve">HW#02</w:t>
            </w:r>
          </w:p>
        </w:tc>
      </w:tr>
      <w:tr w:rsidR="00DD2FDB" w14:paraId="68088F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64ECE519" w14:textId="77777777" w:rsidR="00DD2FDB" w:rsidRDefault="00000000">
            <w:r>
              <w:rPr>
                <w:rFonts w:ascii="Arial" w:hAnsi="Arial"/>
                <w:sz w:val="21"/>
              </w:rPr>
              <w:t>Assignment date:</w:t>
            </w:r>
          </w:p>
        </w:tc>
        <w:tc>
          <w:tcPr>
            <w:tcW w:w="6520" w:type="dxa"/>
          </w:tcPr>
          <w:p>
            <w:r>
              <w:t xml:space="preserve">2026-10-09</w:t>
            </w:r>
          </w:p>
        </w:tc>
      </w:tr>
      <w:tr w:rsidR="00DD2FDB" w14:paraId="5E5FDCF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2B7CCC45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OpenAI Codex — gpt-5.6-sol, reasoning medium</w:t>
            </w:r>
          </w:p>
        </w:tc>
      </w:tr>
      <w:tr w:rsidR="00DD2FDB" w14:paraId="2F2857A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1EAC0E67" w14:textId="77777777" w:rsidR="00DD2FDB" w:rsidRDefault="00000000">
            <w:r>
              <w:rPr>
                <w:rFonts w:ascii="Arial" w:hAnsi="Arial"/>
                <w:sz w:val="21"/>
              </w:rPr>
              <w:t>AI tool(s) used:</w:t>
            </w:r>
          </w:p>
        </w:tc>
        <w:tc>
          <w:tcPr>
            <w:tcW w:w="6520" w:type="dxa"/>
          </w:tcPr>
          <w:p>
            <w:r>
              <w:t xml:space="preserve">[X] Yes  [ ] No</w:t>
            </w:r>
          </w:p>
        </w:tc>
      </w:tr>
    </w:tbl>
    <w:p w14:paraId="39B6A0F1" w14:textId="77777777" w:rsidR="00DD2FDB" w:rsidRDefault="00000000">
      <w:pPr>
        <w:pStyle w:val="Heading2"/>
      </w:pPr>
      <w:r>
        <w:rPr>
          <w:rFonts w:ascii="Arial" w:hAnsi="Arial"/>
        </w:rPr>
        <w:t>2. Instructions (read before filling)</w:t>
      </w:r>
    </w:p>
    <w:p w14:paraId="2E491525" w14:textId="77777777" w:rsidR="00DD2FDB" w:rsidRDefault="00000000">
      <w:pPr>
        <w:pStyle w:val="ListBullet"/>
      </w:pPr>
      <w:r>
        <w:rPr>
          <w:rFonts w:ascii="Arial" w:hAnsi="Arial"/>
        </w:rPr>
        <w:t>Add one row per AI-generated artifact (test case, script, checklist, OpenAPI spec, JMeter plan, etc.).</w:t>
      </w:r>
    </w:p>
    <w:p w14:paraId="44BCECE1" w14:textId="77777777" w:rsidR="00DD2FDB" w:rsidRDefault="00000000">
      <w:pPr>
        <w:pStyle w:val="ListBullet"/>
      </w:pPr>
      <w:r>
        <w:rPr>
          <w:rFonts w:ascii="Arial" w:hAnsi="Arial"/>
        </w:rPr>
        <w:t>Paste the verbatim prompt — DO NOT paraphrase.</w:t>
      </w:r>
    </w:p>
    <w:p w14:paraId="1ED855AC" w14:textId="77777777" w:rsidR="00DD2FDB" w:rsidRDefault="00000000">
      <w:pPr>
        <w:pStyle w:val="ListBullet"/>
      </w:pPr>
      <w:r>
        <w:rPr>
          <w:rFonts w:ascii="Arial" w:hAnsi="Arial"/>
        </w:rPr>
        <w:t>Paste the verbatim AI output (or include a labelled screenshot in the report).</w:t>
      </w:r>
    </w:p>
    <w:p w14:paraId="6C5B6A78" w14:textId="77777777" w:rsidR="00DD2FDB" w:rsidRDefault="00000000">
      <w:pPr>
        <w:pStyle w:val="ListBullet"/>
      </w:pPr>
      <w:r>
        <w:rPr>
          <w:rFonts w:ascii="Arial" w:hAnsi="Arial"/>
        </w:rPr>
        <w:t>Tag the verdict: VALID / INVALID / INCOMPLETE.</w:t>
      </w:r>
    </w:p>
    <w:p w14:paraId="0A106646" w14:textId="77777777" w:rsidR="00DD2FDB" w:rsidRDefault="00000000">
      <w:pPr>
        <w:pStyle w:val="ListBullet"/>
      </w:pPr>
      <w:r>
        <w:rPr>
          <w:rFonts w:ascii="Arial" w:hAnsi="Arial"/>
        </w:rPr>
        <w:t>Reasoning must cite a course slide, ISTQB section, or technical RFC.</w:t>
      </w:r>
    </w:p>
    <w:p w14:paraId="32303577" w14:textId="77777777" w:rsidR="00DD2FDB" w:rsidRDefault="00000000">
      <w:pPr>
        <w:pStyle w:val="ListBullet"/>
      </w:pPr>
      <w:r>
        <w:rPr>
          <w:rFonts w:ascii="Arial" w:hAnsi="Arial"/>
        </w:rPr>
        <w:t>Show the corrected artifact with the change highlighted.</w:t>
      </w:r>
    </w:p>
    <w:p w14:paraId="7E7FEC3F" w14:textId="77777777" w:rsidR="00DD2FDB" w:rsidRDefault="00000000">
      <w:pPr>
        <w:pStyle w:val="ListBullet"/>
      </w:pPr>
      <w:r>
        <w:rPr>
          <w:rFonts w:ascii="Arial" w:hAnsi="Arial"/>
        </w:rPr>
        <w:t>Sample rows are in italic — replace them before submission.</w:t>
      </w:r>
    </w:p>
    <w:p w14:paraId="0C971ACF" w14:textId="77777777" w:rsidR="00DD2FDB" w:rsidRDefault="00000000">
      <w:pPr>
        <w:pStyle w:val="Heading2"/>
      </w:pPr>
      <w:r>
        <w:rPr>
          <w:rFonts w:ascii="Arial" w:hAnsi="Arial"/>
        </w:rPr>
        <w:t>3. Audit Table — one row per artifact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041"/>
        <w:gridCol w:w="1020"/>
        <w:gridCol w:w="2268"/>
        <w:gridCol w:w="2154"/>
      </w:tblGrid>
      <w:tr w:rsidR="00DD2FDB" w14:paraId="74CB3CB5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  <w:shd w:val="clear" w:color="auto" w:fill="1F4E79"/>
            <w:vAlign w:val="center"/>
          </w:tcPr>
          <w:p w14:paraId="1BEC3CA9" w14:textId="77777777" w:rsidR="00DD2FDB" w:rsidRDefault="00000000">
            <w:r>
              <w:rPr>
                <w:rFonts w:ascii="Arial" w:hAnsi="Arial"/>
                <w:color w:val="FFFFFF"/>
              </w:rPr>
              <w:t>(1) Prompt + Tool</w:t>
            </w:r>
          </w:p>
        </w:tc>
        <w:tc>
          <w:tcPr>
            <w:tcW w:w="2041" w:type="dxa"/>
            <w:shd w:val="clear" w:color="auto" w:fill="1F4E79"/>
            <w:vAlign w:val="center"/>
          </w:tcPr>
          <w:p w14:paraId="50DFE17B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(2) AI Output</w:t>
            </w:r>
          </w:p>
        </w:tc>
        <w:tc>
          <w:tcPr>
            <w:tcW w:w="1020" w:type="dxa"/>
            <w:shd w:val="clear" w:color="auto" w:fill="1F4E79"/>
            <w:vAlign w:val="center"/>
          </w:tcPr>
          <w:p w14:paraId="37DA0D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(3) Verdict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434369A5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(4) Reasoning (ISTQB)</w:t>
            </w:r>
          </w:p>
        </w:tc>
        <w:tc>
          <w:tcPr>
            <w:tcW w:w="2154" w:type="dxa"/>
            <w:shd w:val="clear" w:color="auto" w:fill="1F4E79"/>
            <w:vAlign w:val="center"/>
          </w:tcPr>
          <w:p w14:paraId="0C38A980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(5) Student Fix</w:t>
            </w:r>
          </w:p>
        </w:tc>
      </w:tr>
      <w:tr w:rsidR="00DD2FDB" w14:paraId="7DC01904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33E4E836" w14:textId="77777777" w:rsidR="00DD2FDB" w:rsidRDefault="00000000">
            <w:r>
              <w:rPr>
                <w:rFonts w:ascii="Arial" w:hAnsi="Arial"/>
                <w:sz w:val="21"/>
              </w:rPr>
              <w:t>Sample (italic) — replace before submission:</w:t>
            </w:r>
          </w:p>
        </w:tc>
        <w:tc>
          <w:tcPr>
            <w:tcW w:w="2041" w:type="dxa"/>
          </w:tcPr>
          <w:p w14:paraId="6FAD2E3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61D2E29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724AFF23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422AC47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409D2D2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4D8C9E19" w14:textId="77777777" w:rsidR="00DD2FDB" w:rsidRDefault="00000000">
            <w:r>
              <w:rPr>
                <w:rFonts w:ascii="Arial" w:hAnsi="Arial"/>
                <w:sz w:val="21"/>
              </w:rPr>
              <w:t>Tool: AI Tool (e.g., ChatGPT, Claude, Gemini)</w:t>
            </w:r>
            <w:r>
              <w:rPr>
                <w:rFonts w:ascii="Arial" w:hAnsi="Arial"/>
                <w:sz w:val="21"/>
              </w:rPr>
              <w:br/>
              <w:t>Time: 14:32 25/02/2026</w:t>
            </w:r>
            <w:r>
              <w:rPr>
                <w:rFonts w:ascii="Arial" w:hAnsi="Arial"/>
                <w:sz w:val="21"/>
              </w:rPr>
              <w:br/>
              <w:t>Prompt:</w:t>
            </w:r>
            <w:r>
              <w:rPr>
                <w:rFonts w:ascii="Arial" w:hAnsi="Arial"/>
                <w:sz w:val="21"/>
              </w:rPr>
              <w:br/>
              <w:t xml:space="preserve">"Generate test </w:t>
            </w:r>
            <w:r>
              <w:rPr>
                <w:rFonts w:ascii="Arial" w:hAnsi="Arial"/>
                <w:sz w:val="21"/>
              </w:rPr>
              <w:lastRenderedPageBreak/>
              <w:t>cases for parsePhoneNumberVN function…"</w:t>
            </w:r>
          </w:p>
        </w:tc>
        <w:tc>
          <w:tcPr>
            <w:tcW w:w="2041" w:type="dxa"/>
          </w:tcPr>
          <w:p w14:paraId="2699F170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TC01: parsePhoneNumberVN("0912345678")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lastRenderedPageBreak/>
              <w:t>…</w:t>
            </w:r>
          </w:p>
        </w:tc>
        <w:tc>
          <w:tcPr>
            <w:tcW w:w="1020" w:type="dxa"/>
          </w:tcPr>
          <w:p w14:paraId="7AD00CAE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lastRenderedPageBreak/>
              <w:t>INCOMPLETE</w:t>
            </w:r>
          </w:p>
        </w:tc>
        <w:tc>
          <w:tcPr>
            <w:tcW w:w="2268" w:type="dxa"/>
          </w:tcPr>
          <w:p w14:paraId="1A837BDB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</w:tcPr>
          <w:p w14:paraId="413331C9" w14:textId="77777777" w:rsidR="00DD2FD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Added TC: parsePhoneNumberVN("+84-91-234-5678")</w:t>
            </w:r>
            <w:r>
              <w:rPr>
                <w:rFonts w:ascii="Arial" w:hAnsi="Arial"/>
                <w:sz w:val="21"/>
              </w:rPr>
              <w:br/>
              <w:t>Expected: {prefix:84, number:912345678, valid:true}</w:t>
            </w:r>
          </w:p>
        </w:tc>
      </w:tr>
      <w:tr w:rsidR="00DD2FDB" w14:paraId="29DBF58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ART013
Artifact: ART013
Tool: OpenAI Codex
Model: gpt-5.6-sol; reasoning: medium
Time: 2026-10-09T09:11:37+07:00
Prompt: tạo skill commit HW02 và skill ghi prompt; chỉ thêm AI-02 khi AI tạo artifact trực tiếp cho bài nộp</w:t>
            </w:r>
          </w:p>
        </w:tc>
        <w:tc>
          <w:tcPr>
            <w:tcW w:w="2041" w:type="dxa"/>
          </w:tcPr>
          <w:p>
            <w:r>
              <w:t xml:space="preserve">Tạo skills/hw02-step-commit và skills/hw02-ai-session-log, gồm policy và script cập nhật DOCX. Full interaction: S001-I008.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tính đúng đắn và khả năng tái sử dụng của hai skill.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6D91B8ED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ART014
Artifact: ART014
Tool: OpenAI Codex
Model: gpt-5.6-sol; reasoning: medium
Time: 2026-10-09T10:22:29+07:00
Prompt: Tạo environment.md đến trước smoke test A/B/C/D và hướng dẫn thu evidence. Full prompt: S001-I012.</w:t>
            </w:r>
          </w:p>
        </w:tc>
        <w:tc>
          <w:tcPr>
            <w:tcW w:w="2041" w:type="dxa"/>
          </w:tcPr>
          <w:p>
            <w:r>
              <w:t xml:space="preserve">Tạo supporting/environment.md với SUT commit, máy thực thi, runtime/framework, lệnh/URL dự kiến, trạng thái port, test data và bốn feature Not Run. Full output: S001-I012.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thông tin môi trường thực tế và xác nhận tài liệu không suy diễn kết quả smoke test.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85289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ART015
Tool: OpenAI Codex; Model: gpt-5.6-sol (medium); Time: 2026-10-09T10:53:13+07:00; Prompt: sắp xếp 5 ảnh smoke evidence theo Pool, đổi tên theo kế hoạch, đọc ngày giờ và cập nhật báo cáo; full prompt: S001-I014.</w:t>
            </w:r>
          </w:p>
        </w:tc>
        <w:tc>
          <w:tcPr>
            <w:tcW w:w="2041" w:type="dxa"/>
          </w:tcPr>
          <w:p>
            <w:r>
              <w:t xml:space="preserve">Artifact evidence smoke gồm 5 ảnh tại evidence/A-D/smoke và supporting/environment.md được cập nhật với thời gian hiển thị, nền tảng, trạng thái Accessible và các quan sát cần đối chiếu; full output: S001-I014.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kiểm tra tên file, thời gian đọc từ ảnh và xác nhận các quan sát trước khi dùng trong báo cáo.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169EC416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ART016
Tool: OpenAI Codex; Model: gpt-5.6-sol (medium); Time: 2026-10-09T11:08:32+07:00; Prompt: lấy thông tin môn học/sinh viên/giảng viên từ HW1, điền feature theo scope, chèn smoke evidence vào đầu mỗi Pool, điền thông tin cá nhân còn trống; full prompt: S001-I015.</w:t>
            </w:r>
          </w:p>
        </w:tc>
        <w:tc>
          <w:tcPr>
            <w:tcW w:w="2041" w:type="dxa"/>
          </w:tcPr>
          <w:p>
            <w:r>
              <w:t xml:space="preserve">Cập nhật trang bìa, phần giới thiệu và bốn chương Pool A-D của báo cáo LaTeX; cập nhật supporting/scope.md; điền metadata bản working AI-02 và tạo bản working AI-03; render report/latex/HW02_Report_Draft.pdf. Full output: S001-I015.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xác nhận thông tin học phần, feature được phân công, caption/diễn giải smoke evidence và các trường metadata trước khi nộp.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24475B03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ART017
Tool: OpenAI Codex; Model: gpt-5.6-sol (medium); Time: 2026-10-09T15:21:00+07:00; Prompt: tạo file A-FR03 Step 1 và commit theo skill; full prompt: S001-I018.</w:t>
            </w:r>
          </w:p>
        </w:tc>
        <w:tc>
          <w:tcPr>
            <w:tcW w:w="2041" w:type="dxa"/>
          </w:tcPr>
          <w:p>
            <w:r>
              <w:t xml:space="preserve">Tạo features/A/01_spec_and_oracle.md: hierarchy nguồn, input/domain rule, business oracle, API contract, discrepancy, boundary candidate, câu hỏi mở và human review gate. Full output: S001-I018.</w:t>
            </w:r>
          </w:p>
        </w:tc>
        <w:tc>
          <w:tcPr>
            <w:tcW w:w="1020" w:type="dxa"/>
          </w:tcPr>
          <w:p>
            <w:r>
              <w:t xml:space="preserve">PENDING HUMAN REVIEW</w:t>
            </w:r>
          </w:p>
        </w:tc>
        <w:tc>
          <w:tcPr>
            <w:tcW w:w="2268" w:type="dxa"/>
          </w:tcPr>
          <w:p>
            <w:r>
              <w:t xml:space="preserve">Chờ sinh viên đối chiếu README/API specification, xác nhận rule và các requirement conflict trước khi dùng làm nền cho Domain Testing.</w:t>
            </w:r>
          </w:p>
        </w:tc>
        <w:tc>
          <w:tcPr>
            <w:tcW w:w="2154" w:type="dxa"/>
          </w:tcPr>
          <w:p>
            <w:r>
              <w:t xml:space="preserve">Chưa có</w:t>
            </w:r>
          </w:p>
        </w:tc>
      </w:tr>
      <w:tr w:rsidR="00DD2FDB" w14:paraId="7EE56729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ART018
Tool: OpenAI Codex; Model: gpt-5.6-sol (medium); Time: 2026-10-09T17:50:56+07:00; Prompt: dựa vào spec đã review để triển khai domain model cho Pool A; full prompt: S001-I021.</w:t>
            </w:r>
          </w:p>
        </w:tc>
        <w:tc>
          <w:tcPr>
            <w:tcW w:w="2041" w:type="dxa"/>
          </w:tcPr>
          <w:p>
            <w:r>
              <w:t xml:space="preserve">Tạo features/A/02_domain_model.md với equivalence partitions theo characteristic, composite predicates, OTP state model, UI/output domains, nominal baseline và traceability A-R01–A-R14. Full output: S001-I021.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Sinh viên đã đối chiếu domain model với 01_spec_and_oracle.md và xác nhận partition, valid predicate, nominal baseline cùng traceability A-R01–A-R14 trước khi chuyển sang BVA.</w:t>
            </w:r>
          </w:p>
        </w:tc>
        <w:tc>
          <w:tcPr>
            <w:tcW w:w="2154" w:type="dxa"/>
          </w:tcPr>
          <w:p>
            <w:r>
              <w:t xml:space="preserve">Không có; sinh viên chấp nhận artifact sau human review.</w:t>
            </w:r>
          </w:p>
        </w:tc>
      </w:tr>
      <w:tr w:rsidR="00DD2FDB" w14:paraId="0C012C4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ART019
Tool: OpenAI Codex; Model: gpt-5.6-sol (medium); Time: 2026-10-12T20:53:00.1137768+07:00; Prompt: tạo file BVA cho Pool A dựa trên spec, domain model và business rule; full prompt: S001-I023.</w:t>
            </w:r>
          </w:p>
        </w:tc>
        <w:tc>
          <w:tcPr>
            <w:tcW w:w="2041" w:type="dxa"/>
          </w:tcPr>
          <w:p>
            <w:r>
              <w:t xml:space="preserve">Tạo features/A/03_boundary_value_analysis.md với boundary inventory, dữ liệu B-1/B/B+1, relational boundary, traceability A-R01–A-R14 và các boundary NOT SPECIFIED. Full output: S001-I023.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boundary với FR-01, FR-03 và SEC-07; xác nhận đủ 10 boundary ID, 14 rule ID, 22 data row không trùng và 15/15 password candidate đúng length/composition. Review trong artifact ghi rõ là user-delegated AI verification.</w:t>
            </w:r>
          </w:p>
        </w:tc>
        <w:tc>
          <w:tcPr>
            <w:tcW w:w="2154" w:type="dxa"/>
          </w:tcPr>
          <w:p>
            <w:r>
              <w:t xml:space="preserve">Không có; không phát hiện nội dung cần sửa sau bước kiểm tra được sinh viên ủy quyền.</w:t>
            </w:r>
          </w:p>
        </w:tc>
      </w:tr>
      <w:tr w:rsidR="00DD2FDB" w14:paraId="10AA1517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>
            <w:r>
              <w:t xml:space="preserve">ART020
Tool: OpenAI Codex; Model: gpt-5.6-sol (medium); Time: 2026-10-12T21:09:33.9870448+07:00; Prompt: commit Step 1–3 rồi tạo file 04 cho Pool A; full prompt: S001-I025.</w:t>
            </w:r>
          </w:p>
        </w:tc>
        <w:tc>
          <w:tcPr>
            <w:tcW w:w="2041" w:type="dxa"/>
          </w:tcPr>
          <w:p>
            <w:r>
              <w:t xml:space="preserve">Tạo features/A/04_test_cases.md gồm 38 test case Domain Testing/BVA, fixture, procedure, expected result và traceability; đồng thời tạo ba commit checkpoint cho Step 1–3. Full output: S001-I025.</w:t>
            </w:r>
          </w:p>
        </w:tc>
        <w:tc>
          <w:tcPr>
            <w:tcW w:w="1020" w:type="dxa"/>
          </w:tcPr>
          <w:p>
            <w:r>
              <w:t xml:space="preserve">VALID</w:t>
            </w:r>
          </w:p>
        </w:tc>
        <w:tc>
          <w:tcPr>
            <w:tcW w:w="2268" w:type="dxa"/>
          </w:tcPr>
          <w:p>
            <w:r>
              <w:t xml:space="preserve">Theo yêu cầu của sinh viên, AI đã đối chiếu SRS, Step 1–3 và source path; xác nhận 38 ID liên tục, đủ invalid partition/rule/boundary và password data hợp lệ sau khi sửa hai lỗi khả thi.</w:t>
            </w:r>
          </w:p>
        </w:tc>
        <w:tc>
          <w:tcPr>
            <w:tcW w:w="2154" w:type="dxa"/>
          </w:tcPr>
          <w:p>
            <w:r>
              <w:t xml:space="preserve">Sửa thứ tự fixture: chuyển UI sang Bước 2 rồi mới ghi token 6 số; sửa reuse case dùng password thứ hai khác; làm rõ giới hạn chứng minh randomness và coupling password rỗng.</w:t>
            </w:r>
          </w:p>
        </w:tc>
      </w:tr>
      <w:tr w:rsidR="00DD2FDB" w14:paraId="0166CAC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67F7D990" w14:textId="77777777" w:rsidR="00DD2FDB" w:rsidRDefault="00000000">
            <w:r>
              <w:rPr>
                <w:rFonts w:ascii="Arial" w:hAnsi="Arial"/>
                <w:sz w:val="21"/>
              </w:rPr>
              <w:t>Artifact #9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A624A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7D953C8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076FD875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68CFA7D7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34B4E77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4" w:type="dxa"/>
          </w:tcPr>
          <w:p w14:paraId="5F7F29A9" w14:textId="77777777" w:rsidR="00DD2FDB" w:rsidRDefault="00000000">
            <w:r>
              <w:rPr>
                <w:rFonts w:ascii="Arial" w:hAnsi="Arial"/>
                <w:sz w:val="21"/>
              </w:rPr>
              <w:t>Artifact #10</w:t>
            </w:r>
            <w:r>
              <w:rPr>
                <w:rFonts w:ascii="Arial" w:hAnsi="Arial"/>
                <w:sz w:val="21"/>
              </w:rPr>
              <w:br/>
            </w:r>
            <w:r>
              <w:rPr>
                <w:rFonts w:ascii="Arial" w:hAnsi="Arial"/>
                <w:sz w:val="21"/>
              </w:rPr>
              <w:br/>
            </w:r>
          </w:p>
        </w:tc>
        <w:tc>
          <w:tcPr>
            <w:tcW w:w="2041" w:type="dxa"/>
          </w:tcPr>
          <w:p w14:paraId="2C6E16A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20" w:type="dxa"/>
          </w:tcPr>
          <w:p w14:paraId="1667FD4E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268" w:type="dxa"/>
          </w:tcPr>
          <w:p w14:paraId="2E6D5DBF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54" w:type="dxa"/>
          </w:tcPr>
          <w:p w14:paraId="34B23C02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B21097E" w14:textId="77777777" w:rsidR="00DD2FDB" w:rsidRDefault="00000000">
      <w:pPr>
        <w:pStyle w:val="Heading2"/>
      </w:pPr>
      <w:r>
        <w:rPr>
          <w:rFonts w:ascii="Arial" w:hAnsi="Arial"/>
        </w:rPr>
        <w:t>4. Summary of AI Accuracy</w:t>
      </w:r>
    </w:p>
    <w:p w14:paraId="5D75D5E7" w14:textId="77777777" w:rsidR="00DD2FDB" w:rsidRDefault="00000000">
      <w:r>
        <w:rPr>
          <w:rFonts w:ascii="Arial" w:hAnsi="Arial"/>
        </w:rPr>
        <w:t>Aggregate the verdicts from Section 3 and complete the table below.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2551"/>
        <w:gridCol w:w="2551"/>
      </w:tblGrid>
      <w:tr w:rsidR="00DD2FDB" w14:paraId="3FEA718C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  <w:shd w:val="clear" w:color="auto" w:fill="1F4E79"/>
            <w:vAlign w:val="center"/>
          </w:tcPr>
          <w:p w14:paraId="0C9BE26D" w14:textId="77777777" w:rsidR="00DD2FDB" w:rsidRDefault="00000000">
            <w:r>
              <w:rPr>
                <w:rFonts w:ascii="Arial" w:hAnsi="Arial"/>
                <w:color w:val="FFFFFF"/>
              </w:rPr>
              <w:t>Metric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34A2B7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Count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5F725317" w14:textId="77777777" w:rsidR="00DD2FD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Percentage</w:t>
            </w:r>
          </w:p>
        </w:tc>
      </w:tr>
      <w:tr w:rsidR="00DD2FDB" w14:paraId="4082F667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2012D9AF" w14:textId="77777777" w:rsidR="00DD2FDB" w:rsidRDefault="00000000">
            <w:r>
              <w:rPr>
                <w:rFonts w:ascii="Arial" w:hAnsi="Arial"/>
                <w:sz w:val="21"/>
              </w:rPr>
              <w:t>Total AI-generated artifacts audited</w:t>
            </w:r>
          </w:p>
        </w:tc>
        <w:tc>
          <w:tcPr>
            <w:tcW w:w="2551" w:type="dxa"/>
          </w:tcPr>
          <w:p>
            <w:r>
              <w:t xml:space="preserve">3</w:t>
            </w:r>
          </w:p>
        </w:tc>
        <w:tc>
          <w:tcPr>
            <w:tcW w:w="2551" w:type="dxa"/>
          </w:tcPr>
          <w:p w14:paraId="4167A71E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7418872F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7B339259" w14:textId="77777777" w:rsidR="00DD2FDB" w:rsidRDefault="00000000">
            <w:r>
              <w:rPr>
                <w:rFonts w:ascii="Arial" w:hAnsi="Arial"/>
                <w:sz w:val="21"/>
              </w:rPr>
              <w:t>VALID (correct, accepted as-is)</w:t>
            </w:r>
          </w:p>
        </w:tc>
        <w:tc>
          <w:tcPr>
            <w:tcW w:w="2551" w:type="dxa"/>
          </w:tcPr>
          <w:p>
            <w:r>
              <w:t xml:space="preserve">3</w:t>
            </w:r>
          </w:p>
        </w:tc>
        <w:tc>
          <w:tcPr>
            <w:tcW w:w="2551" w:type="dxa"/>
          </w:tcPr>
          <w:p>
            <w:r>
              <w:t xml:space="preserve">100%</w:t>
            </w:r>
          </w:p>
        </w:tc>
      </w:tr>
      <w:tr w:rsidR="00DD2FDB" w14:paraId="01645AF2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6C071B85" w14:textId="77777777" w:rsidR="00DD2FDB" w:rsidRDefault="00000000">
            <w:r>
              <w:rPr>
                <w:rFonts w:ascii="Arial" w:hAnsi="Arial"/>
                <w:sz w:val="21"/>
              </w:rPr>
              <w:t>INVALID (wrong; rejected)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  <w:tr w:rsidR="00DD2FDB" w14:paraId="34625B0E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5" w:type="dxa"/>
          </w:tcPr>
          <w:p w14:paraId="0201AD97" w14:textId="77777777" w:rsidR="00DD2FDB" w:rsidRDefault="00000000">
            <w:r>
              <w:rPr>
                <w:rFonts w:ascii="Arial" w:hAnsi="Arial"/>
                <w:sz w:val="21"/>
              </w:rPr>
              <w:t>INCOMPLETE (acceptable after edits)</w:t>
            </w:r>
          </w:p>
        </w:tc>
        <w:tc>
          <w:tcPr>
            <w:tcW w:w="2551" w:type="dxa"/>
          </w:tcPr>
          <w:p>
            <w:r>
              <w:t xml:space="preserve">0</w:t>
            </w:r>
          </w:p>
        </w:tc>
        <w:tc>
          <w:tcPr>
            <w:tcW w:w="2551" w:type="dxa"/>
          </w:tcPr>
          <w:p>
            <w:r>
              <w:t xml:space="preserve">0%</w:t>
            </w:r>
          </w:p>
        </w:tc>
      </w:tr>
    </w:tbl>
    <w:p w14:paraId="3C4BF7EC" w14:textId="77777777" w:rsidR="00DD2FDB" w:rsidRDefault="00000000">
      <w:pPr>
        <w:pStyle w:val="Heading2"/>
      </w:pPr>
      <w:r>
        <w:rPr>
          <w:rFonts w:ascii="Arial" w:hAnsi="Arial"/>
        </w:rPr>
        <w:t>5. Conclusion — When should AI be used (or not)?</w:t>
      </w:r>
    </w:p>
    <w:p w14:paraId="4972F409" w14:textId="77777777" w:rsidR="00DD2FDB" w:rsidRDefault="00000000">
      <w:r>
        <w:rPr>
          <w:rFonts w:ascii="Arial" w:hAnsi="Arial"/>
        </w:rPr>
        <w:t>Write 80–150 words describing patterns you observed. Where did AI shine? Where did AI fail? What is your recommendation for using AI in this kind of work in the future?</w:t>
      </w:r>
    </w:p>
    <w:p w14:paraId="5A08D097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1F370A19" w14:textId="77777777" w:rsidR="00DD2FDB" w:rsidRDefault="00000000">
      <w:r>
        <w:rPr>
          <w:rFonts w:ascii="Arial" w:hAnsi="Arial"/>
        </w:rPr>
        <w:lastRenderedPageBreak/>
        <w:t>__________________________________________________________________________________________</w:t>
      </w:r>
    </w:p>
    <w:p w14:paraId="1D8B215F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7D8C0D81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00EEFF75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BCAED10" w14:textId="77777777" w:rsidR="00DD2FDB" w:rsidRDefault="00000000">
      <w:r>
        <w:rPr>
          <w:rFonts w:ascii="Arial" w:hAnsi="Arial"/>
        </w:rPr>
        <w:t>__________________________________________________________________________________________</w:t>
      </w:r>
    </w:p>
    <w:p w14:paraId="62F57C8B" w14:textId="77777777" w:rsidR="00DD2FDB" w:rsidRDefault="00000000">
      <w:pPr>
        <w:pStyle w:val="Heading2"/>
      </w:pPr>
      <w:r>
        <w:rPr>
          <w:rFonts w:ascii="Arial" w:hAnsi="Arial"/>
        </w:rPr>
        <w:t>6. Mandatory Disclosure (paste verbatim)</w:t>
      </w:r>
    </w:p>
    <w:p w14:paraId="7EB7BDEE" w14:textId="77777777" w:rsidR="00DD2FDB" w:rsidRDefault="00000000">
      <w:pPr>
        <w:ind w:left="283"/>
      </w:pPr>
      <w:r>
        <w:rPr>
          <w:rFonts w:ascii="Arial" w:hAnsi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69FE40B4" w14:textId="77777777" w:rsidR="00DD2FDB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DD2FDB" w14:paraId="20C13E67" w14:textId="77777777" w:rsidTr="00DD2F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05334C" w14:textId="77777777" w:rsidR="00DD2FDB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148DD8C2" w14:textId="77777777" w:rsidR="00DD2FDB" w:rsidRDefault="00DD2F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2FDB" w14:paraId="063FF296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083CA8A" w14:textId="77777777" w:rsidR="00DD2FDB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4AFDD0CC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6348D600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E4A1B1D" w14:textId="77777777" w:rsidR="00DD2FDB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5BFF1155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4E53FBF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7C469BF5" w14:textId="77777777" w:rsidR="00DD2FDB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3BD9FDAA" w14:textId="5BF50E97" w:rsidR="00DD2FD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8606B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DD2FDB" w14:paraId="1E9F1B1B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9CB45D2" w14:textId="77777777" w:rsidR="00DD2FDB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66427569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D2FDB" w14:paraId="3056C9AD" w14:textId="77777777" w:rsidTr="00DD2F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8DFAC1B" w14:textId="77777777" w:rsidR="00DD2FDB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17DA64B9" w14:textId="77777777" w:rsidR="00DD2FDB" w:rsidRDefault="00DD2F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D2FDB" w14:paraId="1E6A4F5A" w14:textId="77777777" w:rsidTr="00DD2FD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C83BBBB" w14:textId="77777777" w:rsidR="00DD2FDB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34C5AC28" w14:textId="77777777" w:rsidR="00DD2FDB" w:rsidRDefault="00DD2FD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F72FAD9" w14:textId="77777777" w:rsidR="00DD2FDB" w:rsidRDefault="00000000">
      <w:pPr>
        <w:pStyle w:val="Heading2"/>
      </w:pPr>
      <w:r>
        <w:rPr>
          <w:rFonts w:ascii="Arial" w:hAnsi="Arial"/>
        </w:rPr>
        <w:t>References</w:t>
      </w:r>
    </w:p>
    <w:p w14:paraId="290E37CA" w14:textId="77777777" w:rsidR="00DD2FDB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217F1C06" w14:textId="77777777" w:rsidR="00DD2FDB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2462CB47" w14:textId="77777777" w:rsidR="00DD2FDB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D1D2600" w14:textId="77777777" w:rsidR="00DD2FDB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6247CB94" w14:textId="77777777" w:rsidR="00DD2FDB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7759D716" w14:textId="77777777" w:rsidR="00DD2FDB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4C9D5D87" w14:textId="77777777" w:rsidR="00DD2FDB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DD2F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7941391">
    <w:abstractNumId w:val="8"/>
  </w:num>
  <w:num w:numId="2" w16cid:durableId="1458254908">
    <w:abstractNumId w:val="6"/>
  </w:num>
  <w:num w:numId="3" w16cid:durableId="1912081986">
    <w:abstractNumId w:val="5"/>
  </w:num>
  <w:num w:numId="4" w16cid:durableId="1113213101">
    <w:abstractNumId w:val="4"/>
  </w:num>
  <w:num w:numId="5" w16cid:durableId="2037078870">
    <w:abstractNumId w:val="7"/>
  </w:num>
  <w:num w:numId="6" w16cid:durableId="1785229024">
    <w:abstractNumId w:val="3"/>
  </w:num>
  <w:num w:numId="7" w16cid:durableId="1368721382">
    <w:abstractNumId w:val="2"/>
  </w:num>
  <w:num w:numId="8" w16cid:durableId="1778982815">
    <w:abstractNumId w:val="1"/>
  </w:num>
  <w:num w:numId="9" w16cid:durableId="1760444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6C652"/>
  <w14:defaultImageDpi w14:val="300"/>
  <w15:docId w15:val="{054162FE-DB82-4A05-9E3B-51E6A9EC4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2026-05-18T14:51:00Z</dcterms:modified>
  <cp:category/>
</cp:coreProperties>
</file>