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r>
              <w:t xml:space="preserve">Nguyễn Phúc Hậu</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r>
              <w:t xml:space="preserve">23120252</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r>
              <w:t xml:space="preserve">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r>
              <w:t xml:space="preserve">HW#02</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r>
              <w:t xml:space="preserve">2026-10-09</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r>
              <w:t xml:space="preserve">OpenAI Codex — gpt-5.6-sol, reasoning medium</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r>
              <w:t xml:space="preserve">[X]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ART013
Artifact: ART013 Tool: OpenAI Codex Model: gpt-5.6-sol; reasoning: medium Time: 2026-10-09T09:11:37+07:00 Prompt: tạo skill commit HW02 và skill ghi prompt; chỉ thêm AI-02 khi AI tạo artifact trực tiếp cho bài nộp</w:t>
            </w:r>
          </w:p>
        </w:tc>
        <w:tc>
          <w:tcPr>
            <w:tcW w:w="2041" w:type="dxa"/>
          </w:tcPr>
          <w:p>
            <w:r>
              <w:t xml:space="preserve">Tạo skills/hw02-step-commit và skills/hw02-ai-session-log, gồm policy và script cập nhật DOCX. Full interaction: S001-I008.</w:t>
            </w:r>
          </w:p>
        </w:tc>
        <w:tc>
          <w:tcPr>
            <w:tcW w:w="1020" w:type="dxa"/>
          </w:tcPr>
          <w:p>
            <w:r>
              <w:t xml:space="preserve">VALID</w:t>
            </w:r>
          </w:p>
        </w:tc>
        <w:tc>
          <w:tcPr>
            <w:tcW w:w="2268" w:type="dxa"/>
          </w:tcPr>
          <w:p>
            <w:r>
              <w:rPr>
                <w:rFonts w:ascii="Arial" w:hAnsi="Arial"/>
                <w:sz w:val="16"/>
              </w:rPr>
              <w:t>Sources: HW02 §7 (Agent Skill), §9 (AI Audit) and §12 (Git Commit Log). The two skills implement the required reusable workflow and complete interaction/audit recording; later successful reuse confirms operational validity.</w:t>
            </w:r>
          </w:p>
        </w:tc>
        <w:tc>
          <w:tcPr>
            <w:tcW w:w="2154" w:type="dxa"/>
          </w:tcPr>
          <w:p>
            <w:r>
              <w:t xml:space="preserve">Không cần sửa; artifact đã được đối chiếu với source, execution result và evidence liên quan.</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ART014
Artifact: ART014 Tool: OpenAI Codex Model: gpt-5.6-sol; reasoning: medium Time: 2026-10-09T10:22:29+07:00 Prompt: Tạo environment.md đến trước smoke test A/B/C/D và hướng dẫn thu evidence. Full prompt: S001-I012.</w:t>
            </w:r>
          </w:p>
        </w:tc>
        <w:tc>
          <w:tcPr>
            <w:tcW w:w="2041" w:type="dxa"/>
          </w:tcPr>
          <w:p>
            <w:r>
              <w:t xml:space="preserve">Tạo supporting/environment.md với SUT commit, máy thực thi, runtime/framework, lệnh/URL dự kiến, trạng thái port, test data và bốn feature Not Run. Full output: S001-I012.</w:t>
            </w:r>
          </w:p>
        </w:tc>
        <w:tc>
          <w:tcPr>
            <w:tcW w:w="1020" w:type="dxa"/>
          </w:tcPr>
          <w:p>
            <w:r>
              <w:t xml:space="preserve">VALID</w:t>
            </w:r>
          </w:p>
        </w:tc>
        <w:tc>
          <w:tcPr>
            <w:tcW w:w="2268" w:type="dxa"/>
          </w:tcPr>
          <w:p>
            <w:r>
              <w:rPr>
                <w:rFonts w:ascii="Arial" w:hAnsi="Arial"/>
                <w:sz w:val="16"/>
              </w:rPr>
              <w:t>Sources: ISTQB CTFL v4.0.1 §1.4.1 (test planning, implementation and environment readiness) and HW02 §2 (Documentation). Environment data was cross-checked with SHOP setup documents and execution evidence.</w:t>
            </w:r>
          </w:p>
        </w:tc>
        <w:tc>
          <w:tcPr>
            <w:tcW w:w="2154" w:type="dxa"/>
          </w:tcPr>
          <w:p>
            <w:r>
              <w:t xml:space="preserve">Không cần sửa; artifact đã được đối chiếu với source, execution result và evidence liên quan.</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ART015
Tool: OpenAI Codex; Model: gpt-5.6-sol (medium); Time: 2026-10-09T10:53:13+07:00; Prompt: sắp xếp 5 ảnh smoke evidence theo Pool, đổi tên theo kế hoạch, đọc ngày giờ và cập nhật báo cáo; full prompt: S001-I014.</w:t>
            </w:r>
          </w:p>
        </w:tc>
        <w:tc>
          <w:tcPr>
            <w:tcW w:w="2041" w:type="dxa"/>
          </w:tcPr>
          <w:p>
            <w:r>
              <w:t xml:space="preserve">Artifact evidence smoke gồm 5 ảnh tại evidence/A-D/smoke và supporting/environment.md được cập nhật với thời gian hiển thị, nền tảng, trạng thái Accessible và các quan sát cần đối chiếu; full output: S001-I014.</w:t>
            </w:r>
          </w:p>
        </w:tc>
        <w:tc>
          <w:tcPr>
            <w:tcW w:w="1020" w:type="dxa"/>
          </w:tcPr>
          <w:p>
            <w:r>
              <w:t xml:space="preserve">VALID</w:t>
            </w:r>
          </w:p>
        </w:tc>
        <w:tc>
          <w:tcPr>
            <w:tcW w:w="2268" w:type="dxa"/>
          </w:tcPr>
          <w:p>
            <w:r>
              <w:rPr>
                <w:rFonts w:ascii="Arial" w:hAnsi="Arial"/>
                <w:sz w:val="16"/>
              </w:rPr>
              <w:t>Sources: ISTQB CTFL v4.0.1 §1.4.1 (test execution) and §1.4.4 (traceability between test basis and testware). All five smoke images, Pool mappings, timestamps and platform descriptions were checked against the image files.</w:t>
            </w:r>
          </w:p>
        </w:tc>
        <w:tc>
          <w:tcPr>
            <w:tcW w:w="2154" w:type="dxa"/>
          </w:tcPr>
          <w:p>
            <w:r>
              <w:t xml:space="preserve">Không cần sửa; artifact đã được đối chiếu với source, execution result và evidence liên quan.</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ART016
Tool: OpenAI Codex; Model: gpt-5.6-sol (medium); Time: 2026-10-09T11:08:32+07:00; Prompt: lấy thông tin môn học/sinh viên/giảng viên từ HW1, điền feature theo scope, chèn smoke evidence vào đầu mỗi Pool, điền thông tin cá nhân còn trống; full prompt: S001-I015.</w:t>
            </w:r>
          </w:p>
        </w:tc>
        <w:tc>
          <w:tcPr>
            <w:tcW w:w="2041" w:type="dxa"/>
          </w:tcPr>
          <w:p>
            <w:r>
              <w:t xml:space="preserve">Cập nhật trang bìa, phần giới thiệu và bốn chương Pool A-D của báo cáo LaTeX; cập nhật supporting/scope.md; điền metadata bản working AI-02 và tạo bản working AI-03; render report/latex/HW02_Report_Draft.pdf. Full output: S001-I015.</w:t>
            </w:r>
          </w:p>
        </w:tc>
        <w:tc>
          <w:tcPr>
            <w:tcW w:w="1020" w:type="dxa"/>
          </w:tcPr>
          <w:p>
            <w:r>
              <w:t xml:space="preserve">VALID</w:t>
            </w:r>
          </w:p>
        </w:tc>
        <w:tc>
          <w:tcPr>
            <w:tcW w:w="2268" w:type="dxa"/>
          </w:tcPr>
          <w:p>
            <w:r>
              <w:rPr>
                <w:rFonts w:ascii="Arial" w:hAnsi="Arial"/>
                <w:sz w:val="16"/>
              </w:rPr>
              <w:t>Sources: HW02 §14 (required report contents) and ISTQB CTFL v4.0.1 §1.4.4 (traceability). Course/student metadata, feature scope and smoke figures are present and consistent across the report and forms.</w:t>
            </w:r>
          </w:p>
        </w:tc>
        <w:tc>
          <w:tcPr>
            <w:tcW w:w="2154" w:type="dxa"/>
          </w:tcPr>
          <w:p>
            <w:r>
              <w:t xml:space="preserve">Không cần sửa; artifact đã được đối chiếu với source, execution result và evidence liên quan.</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ART017
Tool: OpenAI Codex; Model: gpt-5.6-sol (medium); Time: 2026-10-09T15:21:00+07:00; Prompt: tạo file A-FR03 Step 1 và commit theo skill; full prompt: S001-I018.</w:t>
            </w:r>
          </w:p>
        </w:tc>
        <w:tc>
          <w:tcPr>
            <w:tcW w:w="2041" w:type="dxa"/>
          </w:tcPr>
          <w:p>
            <w:r>
              <w:t xml:space="preserve">Tạo features/A/01_spec_and_oracle.md: hierarchy nguồn, input/domain rule, business oracle, API contract, discrepancy, boundary candidate, câu hỏi mở và human review gate. Full output: S001-I018.</w:t>
            </w:r>
          </w:p>
        </w:tc>
        <w:tc>
          <w:tcPr>
            <w:tcW w:w="1020" w:type="dxa"/>
          </w:tcPr>
          <w:p>
            <w:r>
              <w:t xml:space="preserve">VALID</w:t>
            </w:r>
          </w:p>
        </w:tc>
        <w:tc>
          <w:tcPr>
            <w:tcW w:w="2268" w:type="dxa"/>
          </w:tcPr>
          <w:p>
            <w:r>
              <w:rPr>
                <w:rFonts w:ascii="Arial" w:hAnsi="Arial"/>
                <w:sz w:val="16"/>
              </w:rPr>
              <w:t>Sources: ISTQB CTFL v4.0.1 §1.4.1 (test analysis) and §1.4.4 (test-basis traceability). A-FR03 rules/oracles were checked against the SRS, API, source and downstream tests without treating implementation as the sole oracle.</w:t>
            </w:r>
          </w:p>
        </w:tc>
        <w:tc>
          <w:tcPr>
            <w:tcW w:w="2154" w:type="dxa"/>
          </w:tcPr>
          <w:p>
            <w:r>
              <w:t xml:space="preserve">Không cần sửa; artifact đã được đối chiếu với source, execution result và evidence liên quan.</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ART018
Tool: OpenAI Codex; Model: gpt-5.6-sol (medium); Time: 2026-10-09T17:50:56+07:00; Prompt: dựa vào spec đã review để triển khai domain model cho Pool A; full prompt: S001-I021.</w:t>
            </w:r>
          </w:p>
        </w:tc>
        <w:tc>
          <w:tcPr>
            <w:tcW w:w="2041" w:type="dxa"/>
          </w:tcPr>
          <w:p>
            <w:r>
              <w:t xml:space="preserve">Tạo features/A/02_domain_model.md với equivalence partitions theo characteristic, composite predicates, OTP state model, UI/output domains, nominal baseline và traceability A-R01–A-R14. Full output: S001-I021.</w:t>
            </w:r>
          </w:p>
        </w:tc>
        <w:tc>
          <w:tcPr>
            <w:tcW w:w="1020" w:type="dxa"/>
          </w:tcPr>
          <w:p>
            <w:r>
              <w:t xml:space="preserve">VALID</w:t>
            </w:r>
          </w:p>
        </w:tc>
        <w:tc>
          <w:tcPr>
            <w:tcW w:w="2268" w:type="dxa"/>
          </w:tcPr>
          <w:p>
            <w:r>
              <w:rPr>
                <w:rFonts w:ascii="Arial" w:hAnsi="Arial"/>
                <w:sz w:val="16"/>
              </w:rPr>
              <w:t>Sources: ISTQB CTFL v4.0.1 §4.2.1 (Equivalence Partitioning) and §1.4.4. The reviewed model contains disjoint rule-based partitions, nominal predicates and complete A-R01–A-R14 traceability.</w:t>
            </w:r>
          </w:p>
        </w:tc>
        <w:tc>
          <w:tcPr>
            <w:tcW w:w="2154" w:type="dxa"/>
          </w:tcPr>
          <w:p>
            <w:r>
              <w:t xml:space="preserve">Không có; sinh viên chấp nhận artifact sau human review.</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ART019
Tool: OpenAI Codex; Model: gpt-5.6-sol (medium); Time: 2026-10-12T20:53:00.1137768+07:00; Prompt: tạo file BVA cho Pool A dựa trên spec, domain model và business rule; full prompt: S001-I023.</w:t>
            </w:r>
          </w:p>
        </w:tc>
        <w:tc>
          <w:tcPr>
            <w:tcW w:w="2041" w:type="dxa"/>
          </w:tcPr>
          <w:p>
            <w:r>
              <w:t xml:space="preserve">Tạo features/A/03_boundary_value_analysis.md với boundary inventory, dữ liệu B-1/B/B+1, relational boundary, traceability A-R01–A-R14 và các boundary NOT SPECIFIED. Full output: S001-I023.</w:t>
            </w:r>
          </w:p>
        </w:tc>
        <w:tc>
          <w:tcPr>
            <w:tcW w:w="1020" w:type="dxa"/>
          </w:tcPr>
          <w:p>
            <w:r>
              <w:t xml:space="preserve">VALID</w:t>
            </w:r>
          </w:p>
        </w:tc>
        <w:tc>
          <w:tcPr>
            <w:tcW w:w="2268" w:type="dxa"/>
          </w:tcPr>
          <w:p>
            <w:r>
              <w:rPr>
                <w:rFonts w:ascii="Arial" w:hAnsi="Arial"/>
                <w:sz w:val="16"/>
              </w:rPr>
              <w:t>Sources: ISTQB CTFL v4.0.1 §4.2.2 (Boundary Value Analysis) and §4.2.1. Ten boundary IDs and adjacent data points were checked against reviewed rules; unspecified maxima/expiry remain explicitly unresolved.</w:t>
            </w:r>
          </w:p>
        </w:tc>
        <w:tc>
          <w:tcPr>
            <w:tcW w:w="2154" w:type="dxa"/>
          </w:tcPr>
          <w:p>
            <w:r>
              <w:t xml:space="preserve">Không có; không phát hiện nội dung cần sửa sau bước kiểm tra được sinh viên ủy quyền.</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ART020
Tool: OpenAI Codex; Model: gpt-5.6-sol (medium); Time: 2026-10-12T21:09:33.9870448+07:00; Prompt: commit Step 1–3 rồi tạo file 04 cho Pool A; full prompt: S001-I025.</w:t>
            </w:r>
          </w:p>
        </w:tc>
        <w:tc>
          <w:tcPr>
            <w:tcW w:w="2041" w:type="dxa"/>
          </w:tcPr>
          <w:p>
            <w:r>
              <w:t xml:space="preserve">Tạo features/A/04_test_cases.md gồm 38 test case Domain Testing/BVA, fixture, procedure, expected result và traceability; đồng thời tạo ba commit checkpoint cho Step 1–3. Full output: S001-I025.</w:t>
            </w:r>
          </w:p>
        </w:tc>
        <w:tc>
          <w:tcPr>
            <w:tcW w:w="1020" w:type="dxa"/>
          </w:tcPr>
          <w:p>
            <w:r>
              <w:t xml:space="preserve">VALID</w:t>
            </w:r>
          </w:p>
        </w:tc>
        <w:tc>
          <w:tcPr>
            <w:tcW w:w="2268" w:type="dxa"/>
          </w:tcPr>
          <w:p>
            <w:r>
              <w:rPr>
                <w:rFonts w:ascii="Arial" w:hAnsi="Arial"/>
                <w:sz w:val="16"/>
              </w:rPr>
              <w:t>Sources: ISTQB CTFL v4.0.1 §1.4.1 (test design) and §§4.2.1–4.2.2 (EP/BVA). The 38 continuous IDs, preconditions, expected results and rule/boundary mappings were checked; two feasibility/data issues were corrected before acceptance.</w:t>
            </w:r>
          </w:p>
        </w:tc>
        <w:tc>
          <w:tcPr>
            <w:tcW w:w="2154" w:type="dxa"/>
          </w:tcPr>
          <w:p>
            <w:r>
              <w:t xml:space="preserve">Sửa thứ tự fixture: chuyển UI sang Bước 2 rồi mới ghi token 6 số; sửa reuse case dùng password thứ hai khác; làm rõ giới hạn chứng minh randomness và coupling password rỗng.</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ART021
2026-10-12T21:35:42.1737651+07:00 | OpenAI Codex | gpt-5.6-sol medium | prompt đầy đủ: S001-I027</w:t>
            </w:r>
          </w:p>
        </w:tc>
        <w:tc>
          <w:tcPr>
            <w:tcW w:w="2041" w:type="dxa"/>
          </w:tcPr>
          <w:p>
            <w:r>
              <w:t xml:space="preserve">Tạo bộ Playwright automation A-FR03, SQLite fixture, evidence screenshot/trace, results.json và 05_execution_results.md; tự khởi động backend/frontend và chạy tuần tự toàn bộ 38 test case. Kết quả: 9 executed, 1 PASS, 8 FAIL, 29 BLOCKED, 0 NOT RUN. Toàn bộ output: S001-I027.</w:t>
            </w:r>
          </w:p>
        </w:tc>
        <w:tc>
          <w:tcPr>
            <w:tcW w:w="1020" w:type="dxa"/>
          </w:tcPr>
          <w:p>
            <w:r>
              <w:t xml:space="preserve">VALID</w:t>
            </w:r>
          </w:p>
        </w:tc>
        <w:tc>
          <w:tcPr>
            <w:tcW w:w="2268" w:type="dxa"/>
          </w:tcPr>
          <w:p>
            <w:r>
              <w:rPr>
                <w:rFonts w:ascii="Arial" w:hAnsi="Arial"/>
                <w:sz w:val="16"/>
              </w:rPr>
              <w:t>Sources: ISTQB CTFL v4.0.1 §1.4.1 (test implementation/execution) and §5.3 (monitoring, control and completion). All 38 IDs reconcile with results.json and evidence; blocked cases remain separate and expected results were not altered.</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ART022
2026-10-12T21:43:58.4274342+07:00 | OpenAI Codex | gpt-5.6-sol medium | prompt đầy đủ: S001-I028</w:t>
            </w:r>
          </w:p>
        </w:tc>
        <w:tc>
          <w:tcPr>
            <w:tcW w:w="2041" w:type="dxa"/>
          </w:tcPr>
          <w:p>
            <w:r>
              <w:t xml:space="preserve">Review Step 5; tạo bugs/A-FR03_bug_report.md và features/A/06_ai_gap_analysis.md; cập nhật hai chapter LaTeX cho AI gap và bug report. Kết quả: 8 confirmed defects, 1 requirement gap, 4 implementation gaps bổ sung, 1 testability gap; full output S001-I028.</w:t>
            </w:r>
          </w:p>
        </w:tc>
        <w:tc>
          <w:tcPr>
            <w:tcW w:w="1020" w:type="dxa"/>
          </w:tcPr>
          <w:p>
            <w:r>
              <w:t xml:space="preserve">VALID</w:t>
            </w:r>
          </w:p>
        </w:tc>
        <w:tc>
          <w:tcPr>
            <w:tcW w:w="2268" w:type="dxa"/>
          </w:tcPr>
          <w:p>
            <w:r>
              <w:rPr>
                <w:rFonts w:ascii="Arial" w:hAnsi="Arial"/>
                <w:sz w:val="16"/>
              </w:rPr>
              <w:t>Sources: ISTQB CTFL v4.0.1 §5.5 (Defect Management) and §1.4.4. Eight FAIL results were grouped by root cause, while requirement/implementation/testability gaps and 29 BLOCKED cases remained distinct and traceable.</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ART023
2026-10-12T21:51:19.7242164+07:00 | OpenAI Codex | gpt-5.6-sol medium | prompt đầy đủ: S001-I029</w:t>
            </w:r>
          </w:p>
        </w:tc>
        <w:tc>
          <w:tcPr>
            <w:tcW w:w="2041" w:type="dxa"/>
          </w:tcPr>
          <w:p>
            <w:r>
              <w:t xml:space="preserve">Tạo features/A/07_traceability_matrix.md và 07_feature_closure.md; hoàn thiện chapter Pool A, Test Summary/Self-assessment và Conclusion; render báo cáo. Giữ nguyên 38 designed, 9 executed, 1 PASS, 8 FAIL, 29 BLOCKED, 0 NOT RUN. Full output: S001-I029.</w:t>
            </w:r>
          </w:p>
        </w:tc>
        <w:tc>
          <w:tcPr>
            <w:tcW w:w="1020" w:type="dxa"/>
          </w:tcPr>
          <w:p>
            <w:r>
              <w:t xml:space="preserve">VALID</w:t>
            </w:r>
          </w:p>
        </w:tc>
        <w:tc>
          <w:tcPr>
            <w:tcW w:w="2268" w:type="dxa"/>
          </w:tcPr>
          <w:p>
            <w:r>
              <w:rPr>
                <w:rFonts w:ascii="Arial" w:hAnsi="Arial"/>
                <w:sz w:val="16"/>
              </w:rPr>
              <w:t>Sources: ISTQB CTFL v4.0.1 §1.4.4 and §5.3 (test completion). The matrix covers all A requirements, boundaries, cases, defects and evidence; closure reports high residual risk and does not claim acceptance.</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ART024
Tool: OpenAI Codex; Model: codex gpt-5.6 sol; Reasoning: medium; Prompt: xem S001-I030 trong ai/prompt_log.md</w:t>
            </w:r>
          </w:p>
        </w:tc>
        <w:tc>
          <w:tcPr>
            <w:tcW w:w="2041" w:type="dxa"/>
          </w:tcPr>
          <w:p>
            <w:r>
              <w:t xml:space="preserve">Skill domain-testing-feature-workflow gồm SKILL.md, agents/openai.yaml và references/artifact-contract.md; full output: S001-I030</w:t>
            </w:r>
          </w:p>
        </w:tc>
        <w:tc>
          <w:tcPr>
            <w:tcW w:w="1020" w:type="dxa"/>
          </w:tcPr>
          <w:p>
            <w:r>
              <w:t xml:space="preserve">VALID</w:t>
            </w:r>
          </w:p>
        </w:tc>
        <w:tc>
          <w:tcPr>
            <w:tcW w:w="2268" w:type="dxa"/>
          </w:tcPr>
          <w:p>
            <w:r>
              <w:rPr>
                <w:rFonts w:ascii="Arial" w:hAnsi="Arial"/>
                <w:sz w:val="16"/>
              </w:rPr>
              <w:t>Sources: HW02 §§6–7 and ISTQB CTFL v4.0.1 §1.4.1. The reusable seven-step workflow preserves test analysis, design, execution, defect review, traceability and human-review gates.</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ART025
Tool: OpenAI Codex; Model: codex gpt-5.6 sol; Reasoning: medium; Prompt: xem S001-I030 trong ai/prompt_log.md</w:t>
            </w:r>
          </w:p>
        </w:tc>
        <w:tc>
          <w:tcPr>
            <w:tcW w:w="2041" w:type="dxa"/>
          </w:tcPr>
          <w:p>
            <w:r>
              <w:t xml:space="preserve">Skill domain-model-and-bva gồm SKILL.md, agents/openai.yaml và references/output-template.md; full output: S001-I030</w:t>
            </w:r>
          </w:p>
        </w:tc>
        <w:tc>
          <w:tcPr>
            <w:tcW w:w="1020" w:type="dxa"/>
          </w:tcPr>
          <w:p>
            <w:r>
              <w:t xml:space="preserve">VALID</w:t>
            </w:r>
          </w:p>
        </w:tc>
        <w:tc>
          <w:tcPr>
            <w:tcW w:w="2268" w:type="dxa"/>
          </w:tcPr>
          <w:p>
            <w:r>
              <w:rPr>
                <w:rFonts w:ascii="Arial" w:hAnsi="Arial"/>
                <w:sz w:val="16"/>
              </w:rPr>
              <w:t>Sources: ISTQB CTFL v4.0.1 §§4.2.1–4.2.2. The skill requires rule-based partitions, boundary identification, adjacent values and explicit handling of missing oracle information.</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ART026
Tool: OpenAI Codex; Model: codex gpt-5.6 sol; Reasoning: medium; Prompt: xem S001-I030 trong ai/prompt_log.md</w:t>
            </w:r>
          </w:p>
        </w:tc>
        <w:tc>
          <w:tcPr>
            <w:tcW w:w="2041" w:type="dxa"/>
          </w:tcPr>
          <w:p>
            <w:r>
              <w:t xml:space="preserve">Skill playwright-domain-test-runner gồm SKILL.md, agents/openai.yaml và references/execution-contract.md; full output: S001-I030</w:t>
            </w:r>
          </w:p>
        </w:tc>
        <w:tc>
          <w:tcPr>
            <w:tcW w:w="1020" w:type="dxa"/>
          </w:tcPr>
          <w:p>
            <w:r>
              <w:t xml:space="preserve">VALID</w:t>
            </w:r>
          </w:p>
        </w:tc>
        <w:tc>
          <w:tcPr>
            <w:tcW w:w="2268" w:type="dxa"/>
          </w:tcPr>
          <w:p>
            <w:r>
              <w:rPr>
                <w:rFonts w:ascii="Arial" w:hAnsi="Arial"/>
                <w:sz w:val="16"/>
              </w:rPr>
              <w:t>Sources: ISTQB CTFL v4.0.1 §1.4.1 and §6.1 (tool support for testing). The skill defines fixture isolation, service lifecycle, execution verdicts and auditable screenshot/trace/result evidence.</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ART027
Tool: OpenAI Codex; Model: codex gpt-5.6 sol; Reasoning: medium; Prompt: xem S001-I031 trong ai/prompt_log.md</w:t>
            </w:r>
          </w:p>
        </w:tc>
        <w:tc>
          <w:tcPr>
            <w:tcW w:w="2041" w:type="dxa"/>
          </w:tcPr>
          <w:p>
            <w:r>
              <w:t xml:space="preserve">features/B/01_spec_and_oracle.md cho B-FR09 từ SRS, API contract, Web UI, Backend và database; full output: S001-I031</w:t>
            </w:r>
          </w:p>
        </w:tc>
        <w:tc>
          <w:tcPr>
            <w:tcW w:w="1020" w:type="dxa"/>
          </w:tcPr>
          <w:p>
            <w:r>
              <w:t xml:space="preserve">VALID</w:t>
            </w:r>
          </w:p>
        </w:tc>
        <w:tc>
          <w:tcPr>
            <w:tcW w:w="2268" w:type="dxa"/>
          </w:tcPr>
          <w:p>
            <w:r>
              <w:rPr>
                <w:rFonts w:ascii="Arial" w:hAnsi="Arial"/>
                <w:sz w:val="16"/>
              </w:rPr>
              <w:t>Sources: ISTQB CTFL v4.0.1 §1.4.1 (test analysis) and §1.4.4. B-FR09 distinguishes 19 sourced rules from seven requirement gaps and keeps observed source behavior separate from the business oracle.</w:t>
            </w:r>
          </w:p>
        </w:tc>
        <w:tc>
          <w:tcPr>
            <w:tcW w:w="2154" w:type="dxa"/>
          </w:tcPr>
          <w:p>
            <w:r>
              <w:t xml:space="preserve">Không chỉnh sửa nội dung rule; tick checklist và chuyển trạng thái REVIEWED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ART028
Tool: OpenAI Codex; Model: codex gpt-5.6 sol; Reasoning: medium; Prompt: xem S001-I033 trong ai/prompt_log.md</w:t>
            </w:r>
          </w:p>
        </w:tc>
        <w:tc>
          <w:tcPr>
            <w:tcW w:w="2041" w:type="dxa"/>
          </w:tcPr>
          <w:p>
            <w:r>
              <w:t xml:space="preserve">features/B/02_domain_model.md: 8 object, 17 domain variable, partition C1-C5, state/trust/arithmetic/UI domain và traceability; full output: S001-I033</w:t>
            </w:r>
          </w:p>
        </w:tc>
        <w:tc>
          <w:tcPr>
            <w:tcW w:w="1020" w:type="dxa"/>
          </w:tcPr>
          <w:p>
            <w:r>
              <w:t xml:space="preserve">VALID</w:t>
            </w:r>
          </w:p>
        </w:tc>
        <w:tc>
          <w:tcPr>
            <w:tcW w:w="2268" w:type="dxa"/>
          </w:tcPr>
          <w:p>
            <w:r>
              <w:rPr>
                <w:rFonts w:ascii="Arial" w:hAnsi="Arial"/>
                <w:sz w:val="16"/>
              </w:rPr>
              <w:t>Sources: ISTQB CTFL v4.0.1 §4.2.1 and §1.4.4. Object/variable partitions, eligibility predicates, trust boundaries and 19/19 rule traceability were reviewed without resolving seven unsupported rules by assumption.</w:t>
            </w:r>
          </w:p>
        </w:tc>
        <w:tc>
          <w:tcPr>
            <w:tcW w:w="2154" w:type="dxa"/>
          </w:tcPr>
          <w:p>
            <w:r>
              <w:t xml:space="preserve">Không sửa nội dung mô hình; tick 10 checklist và chuyển trạng thái REVIEWED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ART029
Tool: OpenAI Codex; Model: codex gpt-5.6 sol; Reasoning: medium; Prompt: xem S001-I034 trong ai/prompt_log.md</w:t>
            </w:r>
          </w:p>
        </w:tc>
        <w:tc>
          <w:tcPr>
            <w:tcW w:w="2041" w:type="dxa"/>
          </w:tcPr>
          <w:p>
            <w:r>
              <w:t xml:space="preserve">features/B/03_boundary_value_analysis.md: EP, 8 boundary, 21 candidate data row, xử lý code/expiry/discount/order/usage và traceability; full output: S001-I034</w:t>
            </w:r>
          </w:p>
        </w:tc>
        <w:tc>
          <w:tcPr>
            <w:tcW w:w="1020" w:type="dxa"/>
          </w:tcPr>
          <w:p>
            <w:r>
              <w:t xml:space="preserve">VALID</w:t>
            </w:r>
          </w:p>
        </w:tc>
        <w:tc>
          <w:tcPr>
            <w:tcW w:w="2268" w:type="dxa"/>
          </w:tcPr>
          <w:p>
            <w:r>
              <w:rPr>
                <w:rFonts w:ascii="Arial" w:hAnsi="Arial"/>
                <w:sz w:val="16"/>
              </w:rPr>
              <w:t>Sources: ISTQB CTFL v4.0.1 §§4.2.1–4.2.2. Eight boundaries and 21 candidate rows cover discount, total, date and usage edges; unsupported cap, code length and normalization remain unresolved.</w:t>
            </w:r>
          </w:p>
        </w:tc>
        <w:tc>
          <w:tcPr>
            <w:tcW w:w="2154" w:type="dxa"/>
          </w:tcPr>
          <w:p>
            <w:r>
              <w:t xml:space="preserve">Tick 10 checklist, chuyển trạng thái REVIEWED và bỏ đoạn kết luận tạm ở cuối tài liệu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ART030
S001-I035 — 2026-10-13 11:10:18 +07:00 — OpenAI Codex (codex gpt-5.6 sol, medium)</w:t>
            </w:r>
          </w:p>
        </w:tc>
        <w:tc>
          <w:tcPr>
            <w:tcW w:w="2041" w:type="dxa"/>
          </w:tcPr>
          <w:p>
            <w:r>
              <w:t xml:space="preserve">Tạo features/B/04_test_cases.md cho B-FR09: 41 test case chính B-TC-001–B-TC-041, 9 supporting precondition check B-PC-01–B-PC-09, procedure/fixture và traceability cho 19 business rule, 8 boundary, 7 requirement gap.</w:t>
            </w:r>
          </w:p>
        </w:tc>
        <w:tc>
          <w:tcPr>
            <w:tcW w:w="1020" w:type="dxa"/>
          </w:tcPr>
          <w:p>
            <w:r>
              <w:t xml:space="preserve">VALID</w:t>
            </w:r>
          </w:p>
        </w:tc>
        <w:tc>
          <w:tcPr>
            <w:tcW w:w="2268" w:type="dxa"/>
          </w:tcPr>
          <w:p>
            <w:r>
              <w:rPr>
                <w:rFonts w:ascii="Arial" w:hAnsi="Arial"/>
                <w:sz w:val="16"/>
              </w:rPr>
              <w:t>Sources: ISTQB CTFL v4.0.1 §1.4.1 and §§4.2.1–4.2.2. Forty-one continuous test IDs link reviewed partitions/boundaries to executable preconditions and expected results without inventing missing rules.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ART031
S001-I036 — 2026-10-13 21:22:03 +07:00 — OpenAI Codex (codex gpt-5.6 sol, medium)</w:t>
            </w:r>
          </w:p>
        </w:tc>
        <w:tc>
          <w:tcPr>
            <w:tcW w:w="2041" w:type="dxa"/>
          </w:tcPr>
          <w:p>
            <w:r>
              <w:t xml:space="preserve">Step 5–6 B-FR09: automation/B-FR09; evidence/B/execution gồm results.json, 41 screenshot, 41 trace và service log; features/B/05_execution_results.md; bugs/B-FR09_bug_report.md; features/B/06_ai_gap_analysis.md. Full output: S001-I036.</w:t>
            </w:r>
          </w:p>
        </w:tc>
        <w:tc>
          <w:tcPr>
            <w:tcW w:w="1020" w:type="dxa"/>
          </w:tcPr>
          <w:p>
            <w:r>
              <w:t xml:space="preserve">VALID</w:t>
            </w:r>
          </w:p>
        </w:tc>
        <w:tc>
          <w:tcPr>
            <w:tcW w:w="2268" w:type="dxa"/>
          </w:tcPr>
          <w:p>
            <w:r>
              <w:rPr>
                <w:rFonts w:ascii="Arial" w:hAnsi="Arial"/>
                <w:sz w:val="16"/>
              </w:rPr>
              <w:t>Sources: ISTQB CTFL v4.0.1 §1.4.1, §5.3 and §5.5. The equation 41 = 17 PASS + 14 FAIL + 10 BLOCKED matches results/evidence, and the 14 failures are consolidated into nine root-cause defects.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ART032
Tool: OpenAI Codex; Model: codex gpt-5.6 sol; Reasoning: medium; Time: 2026-10-13 21:37:36 +07:00; Prompt: Tạo features/C/01_spec_and_oracle.md; đọc SRS và source SHOP cho Category CRUD, kiểm tra Admin UI, API, controller, authentication, SQLite schema; chốt rule, precondition, input, expected result; phân biệt business rule, observed behavior và requirement gap. Full prompt: S001-I037.</w:t>
            </w:r>
          </w:p>
        </w:tc>
        <w:tc>
          <w:tcPr>
            <w:tcW w:w="2041" w:type="dxa"/>
          </w:tcPr>
          <w:p>
            <w:r>
              <w:t xml:space="preserve">Tạo features/C/01_spec_and_oracle.md với 21 rule, precondition/input/expected result, 12 implementation observation, 9 requirement gap và CRUD scope; full output: S001-I037.</w:t>
            </w:r>
          </w:p>
        </w:tc>
        <w:tc>
          <w:tcPr>
            <w:tcW w:w="1020" w:type="dxa"/>
          </w:tcPr>
          <w:p>
            <w:r>
              <w:t xml:space="preserve">VALID</w:t>
            </w:r>
          </w:p>
        </w:tc>
        <w:tc>
          <w:tcPr>
            <w:tcW w:w="2268" w:type="dxa"/>
          </w:tcPr>
          <w:p>
            <w:r>
              <w:rPr>
                <w:rFonts w:ascii="Arial" w:hAnsi="Arial"/>
                <w:sz w:val="16"/>
              </w:rPr>
              <w:t>Sources: ISTQB CTFL v4.0.1 §1.4.1 and §1.4.4. C-FR14 separates 21 testable rules, 12 implementation observations and nine requirement gaps; Update remains without an invented business oracle.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ART033
Tool: OpenAI Codex; Model: codex gpt-5.6 sol; Reasoning: medium; Time: 2026-10-13 21:44:37 +07:00; Prompt: Tạo features/C/02_domain_model.md; mô hình hóa Category, Admin identity, Category list, CRUD operation, các biến và valid/invalid partition; state transition nonexistent-created-updated-deleted. Full prompt: S001-I038.</w:t>
            </w:r>
          </w:p>
        </w:tc>
        <w:tc>
          <w:tcPr>
            <w:tcW w:w="2041" w:type="dxa"/>
          </w:tcPr>
          <w:p>
            <w:r>
              <w:t xml:space="preserve">Tạo features/C/02_domain_model.md với 7 object, 20 biến, 56 partition, 4 state, 10 transition, traceability 21/21 rule và giữ 9 gap; full output: S001-I038.</w:t>
            </w:r>
          </w:p>
        </w:tc>
        <w:tc>
          <w:tcPr>
            <w:tcW w:w="1020" w:type="dxa"/>
          </w:tcPr>
          <w:p>
            <w:r>
              <w:t xml:space="preserve">VALID</w:t>
            </w:r>
          </w:p>
        </w:tc>
        <w:tc>
          <w:tcPr>
            <w:tcW w:w="2268" w:type="dxa"/>
          </w:tcPr>
          <w:p>
            <w:r>
              <w:rPr>
                <w:rFonts w:ascii="Arial" w:hAnsi="Arial"/>
                <w:sz w:val="16"/>
              </w:rPr>
              <w:t>Sources: ISTQB CTFL v4.0.1 §4.2.1 and §4.2.4 (State Transition Testing). The model covers CRUD objects, 56 partitions and nonexistent→created→updated→deleted transitions with 21/21 rule traceability.</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ART034
Tool: OpenAI Codex; Model: codex gpt-5.6 sol; Reasoning: medium; Time: 2026-10-13 21:48:18 +07:00; Prompt: Tạo features/C/03_boundary_value_analysis.md; phân tích name, length, category ID, Update/Delete và referenced products; không tự đặt length hoặc duplicate rule. Full prompt: S001-I039.</w:t>
            </w:r>
          </w:p>
        </w:tc>
        <w:tc>
          <w:tcPr>
            <w:tcW w:w="2041" w:type="dxa"/>
          </w:tcPr>
          <w:p>
            <w:r>
              <w:t xml:space="preserve">Tạo features/C/03_boundary_value_analysis.md với 8 boundary, 24 data candidate, name/ID/reference analysis; chỉnh một dòng consistency trong 02_domain_model.md; full output: S001-I039.</w:t>
            </w:r>
          </w:p>
        </w:tc>
        <w:tc>
          <w:tcPr>
            <w:tcW w:w="1020" w:type="dxa"/>
          </w:tcPr>
          <w:p>
            <w:r>
              <w:t xml:space="preserve">VALID</w:t>
            </w:r>
          </w:p>
        </w:tc>
        <w:tc>
          <w:tcPr>
            <w:tcW w:w="2268" w:type="dxa"/>
          </w:tcPr>
          <w:p>
            <w:r>
              <w:rPr>
                <w:rFonts w:ascii="Arial" w:hAnsi="Arial"/>
                <w:sz w:val="16"/>
              </w:rPr>
              <w:t>Sources: ISTQB CTFL v4.0.1 §§4.2.1–4.2.2. Eight ID/name/reference boundaries use supported adjacent values; unknown name-length and duplicate-name rules remain explicitly unresolved.</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ART035
OpenAI Codex — S001-I040: thiết kế test case và automation/execution C-FR14</w:t>
            </w:r>
          </w:p>
        </w:tc>
        <w:tc>
          <w:tcPr>
            <w:tcW w:w="2041" w:type="dxa"/>
          </w:tcPr>
          <w:p>
            <w:r>
              <w:t xml:space="preserve">Tạo 48 test case, Playwright runner, SQLite fixture cô lập, báo cáo thực thi và evidence cho C-FR14; kết quả 18 PASS, 9 FAIL, 21 BLOCKED, 0 NOT RUN.</w:t>
            </w:r>
          </w:p>
        </w:tc>
        <w:tc>
          <w:tcPr>
            <w:tcW w:w="1020" w:type="dxa"/>
          </w:tcPr>
          <w:p>
            <w:r>
              <w:t xml:space="preserve">VALID</w:t>
            </w:r>
          </w:p>
        </w:tc>
        <w:tc>
          <w:tcPr>
            <w:tcW w:w="2268" w:type="dxa"/>
          </w:tcPr>
          <w:p>
            <w:r>
              <w:rPr>
                <w:rFonts w:ascii="Arial" w:hAnsi="Arial"/>
                <w:sz w:val="16"/>
              </w:rPr>
              <w:t>Sources: ISTQB CTFL v4.0.1 §1.4.1 and §§4.2.1–4.2.2. All 48 designed cases have execution records/evidence; 18 PASS, 9 FAIL and 21 BLOCKED reconcile exactly, with isolated SQLite setup.</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ART036
OpenAI Codex — S001-I041: Defect và Gap Analysis C-FR14</w:t>
            </w:r>
          </w:p>
        </w:tc>
        <w:tc>
          <w:tcPr>
            <w:tcW w:w="2041" w:type="dxa"/>
          </w:tcPr>
          <w:p>
            <w:r>
              <w:t xml:space="preserve">Tạo bug report và AI gap analysis cho C-FR14; nhóm 9 FAIL thành 5 defect, tách 9 requirement gap, 3 implementation risk, 1 testability gap và 6 blocked-condition group bao phủ 21 BLOCKED.</w:t>
            </w:r>
          </w:p>
        </w:tc>
        <w:tc>
          <w:tcPr>
            <w:tcW w:w="1020" w:type="dxa"/>
          </w:tcPr>
          <w:p>
            <w:r>
              <w:t xml:space="preserve">VALID</w:t>
            </w:r>
          </w:p>
        </w:tc>
        <w:tc>
          <w:tcPr>
            <w:tcW w:w="2268" w:type="dxa"/>
          </w:tcPr>
          <w:p>
            <w:r>
              <w:rPr>
                <w:rFonts w:ascii="Arial" w:hAnsi="Arial"/>
                <w:sz w:val="16"/>
              </w:rPr>
              <w:t>Sources: ISTQB CTFL v4.0.1 §5.5 and §1.4.4. Nine FAIL results are grouped into five root-cause defects; requirement, implementation and testability gaps remain distinct from six blocked-condition groups.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ART037
OpenAI Codex — S001-I042: Traceability, report và feature closure C-FR14</w:t>
            </w:r>
          </w:p>
        </w:tc>
        <w:tc>
          <w:tcPr>
            <w:tcW w:w="2041" w:type="dxa"/>
          </w:tcPr>
          <w:p>
            <w:r>
              <w:t xml:space="preserve">Tạo traceability matrix 48 case, feature closure; cập nhật chương Pool C và các phần tổng hợp liên quan; render PDF 25 trang. Workflow technically complete pending sign-off, chất lượng NOT ACCEPTED vì 9 FAIL và 21 BLOCKED.</w:t>
            </w:r>
          </w:p>
        </w:tc>
        <w:tc>
          <w:tcPr>
            <w:tcW w:w="1020" w:type="dxa"/>
          </w:tcPr>
          <w:p>
            <w:r>
              <w:t xml:space="preserve">VALID</w:t>
            </w:r>
          </w:p>
        </w:tc>
        <w:tc>
          <w:tcPr>
            <w:tcW w:w="2268" w:type="dxa"/>
          </w:tcPr>
          <w:p>
            <w:r>
              <w:rPr>
                <w:rFonts w:ascii="Arial" w:hAnsi="Arial"/>
                <w:sz w:val="16"/>
              </w:rPr>
              <w:t>Sources: ISTQB CTFL v4.0.1 §1.4.4 and §5.3. The 48-case matrix, coverage, evidence, residual risks and report chapter reconcile; quality remains NOT ACCEPTED due to 9 FAIL and 21 BLOCKED.</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ART038
Tool: OpenAI Codex; Model: codex gpt-5.6 sol; Reasoning: medium; Time: 2026-10-14 16:10:04 +07:00; Prompt: tạo tài liệu step 7 tương đương cho feature B</w:t>
            </w:r>
          </w:p>
        </w:tc>
        <w:tc>
          <w:tcPr>
            <w:tcW w:w="2041" w:type="dxa"/>
          </w:tcPr>
          <w:p>
            <w:r>
              <w:t xml:space="preserve">Tạo features/B/07_traceability_matrix.md và features/B/07_feature_closure.md; cập nhật chương Pool B và các phần tổng hợp báo cáo LaTeX; render/kiểm tra PDF. Full output: S001-I043.</w:t>
            </w:r>
          </w:p>
        </w:tc>
        <w:tc>
          <w:tcPr>
            <w:tcW w:w="1020" w:type="dxa"/>
          </w:tcPr>
          <w:p>
            <w:r>
              <w:t xml:space="preserve">VALID</w:t>
            </w:r>
          </w:p>
        </w:tc>
        <w:tc>
          <w:tcPr>
            <w:tcW w:w="2268" w:type="dxa"/>
          </w:tcPr>
          <w:p>
            <w:r>
              <w:rPr>
                <w:rFonts w:ascii="Arial" w:hAnsi="Arial"/>
                <w:sz w:val="16"/>
              </w:rPr>
              <w:t>Sources: ISTQB CTFL v4.0.1 §1.4.4 and §5.3. The B matrix covers 41 cases and the closure/report preserves 17 PASS, 14 FAIL, 10 BLOCKED, gaps and residual risk without declaring acceptance.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ART039
Tool: OpenAI Codex; Model: codex gpt-5.6 sol; Reasoning: medium; Time: 2026-10-14 16:21:54 +07:00; Prompt: Tạo features/D/01_spec_and_oracle.md cho Step 1 D-M09, đọc SRS/API/Backend/Mobile, phân biệt rule, behavior và gap; full prompt tại S001-I045.</w:t>
            </w:r>
          </w:p>
        </w:tc>
        <w:tc>
          <w:tcPr>
            <w:tcW w:w="2041" w:type="dxa"/>
          </w:tcPr>
          <w:p>
            <w:r>
              <w:t xml:space="preserve">Tạo features/D/01_spec_and_oracle.md với 20 business rule, 13 source observation, 11 gap và qualification của Expo Web smoke evidence. Full output: S001-I045.</w:t>
            </w:r>
          </w:p>
        </w:tc>
        <w:tc>
          <w:tcPr>
            <w:tcW w:w="1020" w:type="dxa"/>
          </w:tcPr>
          <w:p>
            <w:r>
              <w:t xml:space="preserve">VALID</w:t>
            </w:r>
          </w:p>
        </w:tc>
        <w:tc>
          <w:tcPr>
            <w:tcW w:w="2268" w:type="dxa"/>
          </w:tcPr>
          <w:p>
            <w:r>
              <w:rPr>
                <w:rFonts w:ascii="Arial" w:hAnsi="Arial"/>
                <w:sz w:val="16"/>
              </w:rPr>
              <w:t>Sources: ISTQB CTFL v4.0.1 §1.4.1 and §1.4.4. D-M09 distinguishes 20 sourced rules, 13 observed behaviors and 11 gaps, and correctly qualifies Expo Web smoke evidence as non-native.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ART040
Tool: OpenAI Codex; Model: codex gpt-5.6 sol; Reasoning: medium; Time: 2026-10-14 16:30:18 +07:00; Prompt: Tạo features/D/02_domain_model.md và mô hình hóa Mobile session, cart, coupon, usage, request/response, UI state, amount và network; full prompt tại S001-I047.</w:t>
            </w:r>
          </w:p>
        </w:tc>
        <w:tc>
          <w:tcPr>
            <w:tcW w:w="2041" w:type="dxa"/>
          </w:tcPr>
          <w:p>
            <w:r>
              <w:t xml:space="preserve">Tạo features/D/02_domain_model.md với 11 object, 26 biến, 60 partition, 6 request state, 8 interaction constraint và traceability 20/20 rule. Full output: S001-I047.</w:t>
            </w:r>
          </w:p>
        </w:tc>
        <w:tc>
          <w:tcPr>
            <w:tcW w:w="1020" w:type="dxa"/>
          </w:tcPr>
          <w:p>
            <w:r>
              <w:t xml:space="preserve">VALID</w:t>
            </w:r>
          </w:p>
        </w:tc>
        <w:tc>
          <w:tcPr>
            <w:tcW w:w="2268" w:type="dxa"/>
          </w:tcPr>
          <w:p>
            <w:r>
              <w:rPr>
                <w:rFonts w:ascii="Arial" w:hAnsi="Arial"/>
                <w:sz w:val="16"/>
              </w:rPr>
              <w:t>Sources: ISTQB CTFL v4.0.1 §4.2.1, §4.2.4 and §1.4.4. The model covers Mobile session/cart/coupon/network variables, request-state transitions and all 20 rule links without converting gaps into rules.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ART041
Tool: OpenAI Codex; Model: codex gpt-5.6 sol; Reasoning: medium; Time: 2026-10-15 19:39:00 +07:00; Prompt: tạo Step 6 defect và gap analysis D-M09; full prompt: S001-I050</w:t>
            </w:r>
          </w:p>
        </w:tc>
        <w:tc>
          <w:tcPr>
            <w:tcW w:w="2041" w:type="dxa"/>
          </w:tcPr>
          <w:p>
            <w:r>
              <w:t xml:space="preserve">bugs/D-M09_bug_report.md và features/D/06_ai_gap_analysis.md; nhóm 11 FAIL thành 5 shared Backend defect + 2 Mobile defect, phân loại gap/blocked; full output: S001-I050</w:t>
            </w:r>
          </w:p>
        </w:tc>
        <w:tc>
          <w:tcPr>
            <w:tcW w:w="1020" w:type="dxa"/>
          </w:tcPr>
          <w:p>
            <w:r>
              <w:t xml:space="preserve">VALID</w:t>
            </w:r>
          </w:p>
        </w:tc>
        <w:tc>
          <w:tcPr>
            <w:tcW w:w="2268" w:type="dxa"/>
          </w:tcPr>
          <w:p>
            <w:r>
              <w:rPr>
                <w:rFonts w:ascii="Arial" w:hAnsi="Arial"/>
                <w:sz w:val="16"/>
              </w:rPr>
              <w:t>Sources: ISTQB CTFL v4.0.1 §5.5 and §1.4.4. Eleven FAIL cases map to five already-canonical Backend causes plus two independent Mobile causes; blocked cases are not reported as bugs.</w:t>
            </w:r>
          </w:p>
        </w:tc>
        <w:tc>
          <w:tcPr>
            <w:tcW w:w="2154" w:type="dxa"/>
          </w:tcPr>
          <w:p>
            <w:r>
              <w:t xml:space="preserve">Không sửa nội dung; xác nhận hợp lệ</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ART042
OpenAI Codex; model codex gpt-5.6 sol; reasoning effort medium; 2026-10-15 20:20:10 +07:00. Prompt S001-I052: Tạo features/D/07_traceability_matrix.md và features/D/07_feature_closure.md; liên kết requirement → partition → boundary → test case → execution result → defect/gap → Mobile evidence; cập nhật Pool D, Test Summary, Self-assessment và Conclusion bằng số liệu thật; ghi môi trường, thống kê, coverage, defect/gap, residual risk và giới hạn native Android/iOS; render PDF; chỉ chốt workflow, không kết luận feature đúng khi còn FAIL/BLOCKED hoặc mới chạy Expo Web.</w:t>
            </w:r>
          </w:p>
        </w:tc>
        <w:tc>
          <w:tcPr>
            <w:tcW w:w="2041" w:type="dxa"/>
          </w:tcPr>
          <w:p>
            <w:r>
              <w:t xml:space="preserve">Tạo ma trận traceability 50 case và feature closure D-M09; cập nhật các chương LaTeX Pool D, AI gap analysis, bug report, Test Summary/Self-assessment và Conclusion; render PDF 37 trang. Kết quả D: 50 designed, 30 executed, 19 PASS, 11 FAIL, 20 BLOCKED, 0 NOT RUN; 60.00% execution coverage; Expo Web/Chromium viewport 440 × 956, chưa kiểm chứng native Android/iOS. Trạng thái workflow TECHNICALLY COMPLETE — PENDING HUMAN SIGN-OFF; chất lượng NOT ACCEPTED. Phần hồi đầy đủ: S001-I052 trong ai/prompt_log.md.</w:t>
            </w:r>
          </w:p>
        </w:tc>
        <w:tc>
          <w:tcPr>
            <w:tcW w:w="1020" w:type="dxa"/>
          </w:tcPr>
          <w:p>
            <w:r>
              <w:t xml:space="preserve">VALID</w:t>
            </w:r>
          </w:p>
        </w:tc>
        <w:tc>
          <w:tcPr>
            <w:tcW w:w="2268" w:type="dxa"/>
          </w:tcPr>
          <w:p>
            <w:r>
              <w:rPr>
                <w:rFonts w:ascii="Arial" w:hAnsi="Arial"/>
                <w:sz w:val="16"/>
              </w:rPr>
              <w:t>Sources: ISTQB CTFL v4.0.1 §1.4.4 and §5.3. The 50-case matrix and closure preserve 19 PASS, 11 FAIL, 20 BLOCKED and the Expo-Web limitation, so the workflow is closed without claiming native acceptance.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ART043
Tool: OpenAI Codex; Model: codex gpt-5.6 sol; Reasoning: medium; Time: 2026-10-16 09:42:18 +07:00; Prompt: S001-I054</w:t>
            </w:r>
          </w:p>
        </w:tc>
        <w:tc>
          <w:tcPr>
            <w:tcW w:w="2041" w:type="dxa"/>
          </w:tcPr>
          <w:p>
            <w:r>
              <w:t xml:space="preserve">Phân loại và chuẩn hóa 9 screenshot iOS thật; cập nhật execution result, gap/bug/traceability/closure, environment, báo cáo Markdown/LaTeX và phụ lục liên quan. Full output: S001-I054.</w:t>
            </w:r>
          </w:p>
        </w:tc>
        <w:tc>
          <w:tcPr>
            <w:tcW w:w="1020" w:type="dxa"/>
          </w:tcPr>
          <w:p>
            <w:r>
              <w:rPr>
                <w:rFonts w:ascii="Arial" w:hAnsi="Arial"/>
                <w:sz w:val="16"/>
              </w:rPr>
              <w:t>VALID</w:t>
            </w:r>
          </w:p>
        </w:tc>
        <w:tc>
          <w:tcPr>
            <w:tcW w:w="2268" w:type="dxa"/>
          </w:tcPr>
          <w:p>
            <w:r>
              <w:rPr>
                <w:rFonts w:ascii="Arial" w:hAnsi="Arial"/>
                <w:sz w:val="16"/>
              </w:rPr>
              <w:t>Sources: ISTQB CTFL v4.0.1 §1.4.1 (execution evidence), §1.4.4 (traceability), and HW02 §2 (quality/evidence). Nine physical-iOS files and their exact/modified/observation mappings were rechecked; canonical 50/30/19/11/20/0 statistics remain unchanged.</w:t>
            </w:r>
          </w:p>
        </w:tc>
        <w:tc>
          <w:tcPr>
            <w:tcW w:w="2154" w:type="dxa"/>
          </w:tcPr>
          <w:p>
            <w:r>
              <w:rPr>
                <w:rFonts w:ascii="Arial" w:hAnsi="Arial"/>
                <w:sz w:val="16"/>
              </w:rPr>
              <w:t>No content change required; verified nine iOS evidence files, mapping classes, baseline-deviation wording and unchanged canonical statistics on 2026-10-16.</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ART044
Tool: OpenAI Codex; Model: codex gpt-5.6 sol; Reasoning: medium; Time: 2026-10-16 15:11:21 +07:00; Prompt: bổ sung tiêu đề video demo; full prompt: S001-I061</w:t>
            </w:r>
          </w:p>
        </w:tc>
        <w:tc>
          <w:tcPr>
            <w:tcW w:w="2041" w:type="dxa"/>
          </w:tcPr>
          <w:p>
            <w:r>
              <w:t xml:space="preserve">README.md, demo/README.md, report/main_report.md và LaTeX summary: đồng bộ tiêu đề KTPM - CQ2023/31 Demo AI skill đã dùng trong bài tập tuần 2; full output: S001-I061</w:t>
            </w:r>
          </w:p>
        </w:tc>
        <w:tc>
          <w:tcPr>
            <w:tcW w:w="1020" w:type="dxa"/>
          </w:tcPr>
          <w:p>
            <w:r>
              <w:t xml:space="preserve">VALID</w:t>
            </w:r>
          </w:p>
        </w:tc>
        <w:tc>
          <w:tcPr>
            <w:tcW w:w="2268" w:type="dxa"/>
          </w:tcPr>
          <w:p>
            <w:r>
              <w:t xml:space="preserve">Đề HW02 yêu cầu demo video/link trong README; URL và tiêu đề do sinh viên cung cấp đã được đồng bộ trong gói nộp. Cần kiểm tra quyền xem ẩn danh trước khi nộp.</w:t>
            </w:r>
          </w:p>
        </w:tc>
        <w:tc>
          <w:tcPr>
            <w:tcW w:w="2154" w:type="dxa"/>
          </w:tcPr>
          <w:p>
            <w:r>
              <w:t xml:space="preserve">Sinh viên cung cấp tiêu đề chính thức của video; AI đồng bộ tiêu đề với URL hiện có. Không tạo artifact mới.</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ART045
Tool: OpenAI Codex; Model: codex gpt-5.6 sol; Reasoning: medium; Time: 2026-10-16 10:23:56 +07:00; Prompt: Hoàn thiện AI-03 với AI Use Category, stages, tool, prompts, AI contribution, verification, citation và ngày; full prompt: S001-I057</w:t>
            </w:r>
          </w:p>
        </w:tc>
        <w:tc>
          <w:tcPr>
            <w:tcW w:w="2041" w:type="dxa"/>
          </w:tcPr>
          <w:p>
            <w:r>
              <w:t xml:space="preserve">ai/AI-03_AI_Disclosure_Form_Working.docx: completed Category 4 disclosure, stages, three representative prompts, contribution and verification details; full output: S001-I057</w:t>
            </w:r>
          </w:p>
        </w:tc>
        <w:tc>
          <w:tcPr>
            <w:tcW w:w="1020" w:type="dxa"/>
          </w:tcPr>
          <w:p>
            <w:r>
              <w:t xml:space="preserve">INCOMPLETE</w:t>
            </w:r>
          </w:p>
        </w:tc>
        <w:tc>
          <w:tcPr>
            <w:tcW w:w="2268" w:type="dxa"/>
          </w:tcPr>
          <w:p>
            <w:r>
              <w:t xml:space="preserve">Sources: HW02 General Information (AI Policy: Open), §9 (AI Audit/Disclosure) and the AI-03 Statement of Honesty. Tool/stage/contribution/verification fields are filled; the personal signature is absent.</w:t>
            </w:r>
          </w:p>
        </w:tc>
        <w:tc>
          <w:tcPr>
            <w:tcW w:w="2154" w:type="dxa"/>
          </w:tcPr>
          <w:p>
            <w:r>
              <w:t xml:space="preserve">AI Use Category 4 đã được ghi theo phạm vi sử dụng thực tế; ô chữ ký cá nhân để trống.</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ART046
S001-I059 — OpenAI Codex, codex gpt-5.6 sol, medium</w:t>
            </w:r>
          </w:p>
        </w:tc>
        <w:tc>
          <w:tcPr>
            <w:tcW w:w="2041" w:type="dxa"/>
          </w:tcPr>
          <w:p>
            <w:r>
              <w:t xml:space="preserve">Đồng bộ AI disclosure, Pool D native evidence/review state, traceability, environment/scope, AI Critique, LaTeX bug/gap và citation; render/validation report.</w:t>
            </w:r>
          </w:p>
        </w:tc>
        <w:tc>
          <w:tcPr>
            <w:tcW w:w="1020" w:type="dxa"/>
          </w:tcPr>
          <w:p>
            <w:r>
              <w:t xml:space="preserve">VALID</w:t>
            </w:r>
          </w:p>
        </w:tc>
        <w:tc>
          <w:tcPr>
            <w:tcW w:w="2268" w:type="dxa"/>
          </w:tcPr>
          <w:p>
            <w:r>
              <w:t xml:space="preserve">Sources: ISTQB CTFL v4.0.1 §4.2.1–4.2.2 cho EP/BVA; HW02 assignment yêu cầu report, evidence, AI disclosure/audit và traceability. Nội dung được đối chiếu với 9 ảnh iOS, results.json, feature closure và lịch sử S001-I003/S001-I058; canonical verdict không đổi.</w:t>
            </w:r>
          </w:p>
        </w:tc>
        <w:tc>
          <w:tcPr>
            <w:tcW w:w="2154" w:type="dxa"/>
          </w:tcPr>
          <w:p>
            <w:r>
              <w:t xml:space="preserve">Sinh viên xác nhận đã review toàn bộ nội dung ART046 và chấp nhận artifact là VALID vào 2026-10-16.</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ART047
S001-I062 — OpenAI Codex, codex gpt-5.6 sol, medium; 2026-10-16 15:23:21 +07:00</w:t>
            </w:r>
          </w:p>
        </w:tc>
        <w:tc>
          <w:tcPr>
            <w:tcW w:w="2041" w:type="dxa"/>
          </w:tcPr>
          <w:p>
            <w:r>
              <w:t xml:space="preserve">Đồng bộ điểm Agent Skills từ 6/10 lên 10/10 và tổng self-assessment từ 80/100 lên 84/100 trong README, báo cáo Markdown và LaTeX; căn cứ vào ba Agent Skills có tài liệu sử dụng, execution contract và video demo công khai.</w:t>
            </w:r>
          </w:p>
        </w:tc>
        <w:tc>
          <w:tcPr>
            <w:tcW w:w="1020" w:type="dxa"/>
          </w:tcPr>
          <w:p>
            <w:r>
              <w:t xml:space="preserve">VALID</w:t>
            </w:r>
          </w:p>
        </w:tc>
        <w:tc>
          <w:tcPr>
            <w:tcW w:w="2268" w:type="dxa"/>
          </w:tcPr>
          <w:p>
            <w:r>
              <w:t xml:space="preserve">Đề HW02 dành 10 điểm cho Agent Skills và yêu cầu demo. Repository có ba skill được tài liệu hóa, có execution contract và video demo tại https://youtu.be/i2ECLTh1AEU; tổng số học là 20+22+21+11+10=84.</w:t>
            </w:r>
          </w:p>
        </w:tc>
        <w:tc>
          <w:tcPr>
            <w:tcW w:w="2154" w:type="dxa"/>
          </w:tcPr>
          <w:p>
            <w:r>
              <w:t xml:space="preserve">Sinh viên xác nhận đã review mức Agent Skills 10/10 và tổng self-assessment 84/100; artifact được chấp nhận là VALID vào 2026-10-16.</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r>
              <w:t xml:space="preserve">35</w:t>
            </w:r>
          </w:p>
        </w:tc>
        <w:tc>
          <w:tcPr>
            <w:tcW w:w="2551" w:type="dxa"/>
          </w:tcPr>
          <w:p>
            <w:r>
              <w:rPr>
                <w:rFonts w:ascii="Arial" w:hAnsi="Arial"/>
                <w:sz w:val="16"/>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r>
              <w:t xml:space="preserve">34</w:t>
            </w:r>
          </w:p>
        </w:tc>
        <w:tc>
          <w:tcPr>
            <w:tcW w:w="2551" w:type="dxa"/>
          </w:tcPr>
          <w:p>
            <w:r>
              <w:t xml:space="preserve">97.14%</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r>
              <w:t xml:space="preserve">0</w:t>
            </w:r>
          </w:p>
        </w:tc>
        <w:tc>
          <w:tcPr>
            <w:tcW w:w="2551" w:type="dxa"/>
          </w:tcPr>
          <w:p>
            <w:r>
              <w:t xml:space="preserve">0%</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r>
              <w:t xml:space="preserve">1</w:t>
            </w:r>
          </w:p>
        </w:tc>
        <w:tc>
          <w:tcPr>
            <w:tcW w:w="2551" w:type="dxa"/>
          </w:tcPr>
          <w:p>
            <w:r>
              <w:t xml:space="preserve">2.86%</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sz w:val="18"/>
        </w:rPr>
        <w:t>AI was strongest at systematically expanding reviewed requirements into partitions, boundary candidates, executable cases, automation scaffolding, and traceability. It also helped reconcile large result sets and group failures by root cause. Its main weakness was confidence when requirements were absent: without explicit controls, it could infer limits, normalization rules, native behavior, or acceptance from implementation alone. The audit therefore required source hierarchy, explicit requirement gaps, isolated fixtures, preserved expected results, and evidence checks for every execution verdict. AI should be used to accelerate structured analysis, repetitive consistency checks, automation, and report assembly, but not as the sole business oracle or as proof that a test ran. Final decisions must remain traceable to the assignment, SRS, source, results, screenshots, traces, logs, and student review. Missing rules should remain unresolved or BLOCKED rather than being invented.</w:t>
      </w:r>
    </w:p>
    <w:p w14:paraId="1F370A19" w14:textId="77777777" w:rsidR="00DD2FDB" w:rsidRDefault="00000000">
      <w:r>
        <w:rPr>
          <w:rFonts w:ascii="Arial" w:hAnsi="Arial"/>
          <w:sz w:val="18"/>
        </w:rPr>
      </w:r>
    </w:p>
    <w:p w14:paraId="1D8B215F" w14:textId="77777777" w:rsidR="00DD2FDB" w:rsidRDefault="00000000">
      <w:r>
        <w:rPr>
          <w:rFonts w:ascii="Arial" w:hAnsi="Arial"/>
          <w:sz w:val="18"/>
        </w:rPr>
      </w:r>
    </w:p>
    <w:p w14:paraId="7D8C0D81" w14:textId="77777777" w:rsidR="00DD2FDB" w:rsidRDefault="00000000">
      <w:r>
        <w:rPr>
          <w:rFonts w:ascii="Arial" w:hAnsi="Arial"/>
          <w:sz w:val="18"/>
        </w:rPr>
      </w:r>
    </w:p>
    <w:p w14:paraId="00EEFF75" w14:textId="77777777" w:rsidR="00DD2FDB" w:rsidRDefault="00000000">
      <w:r>
        <w:rPr>
          <w:rFonts w:ascii="Arial" w:hAnsi="Arial"/>
          <w:sz w:val="18"/>
        </w:rPr>
      </w:r>
    </w:p>
    <w:p w14:paraId="6BCAED10" w14:textId="77777777" w:rsidR="00DD2FDB" w:rsidRDefault="00000000">
      <w:r>
        <w:rPr>
          <w:rFonts w:ascii="Arial" w:hAnsi="Arial"/>
          <w:sz w:val="18"/>
        </w:rPr>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sz w:val="18"/>
        </w:rPr>
        <w:t>Specifications, Domain Models, BVA tables, test cases, automation scripts, execution summaries, defect/gap analyses, traceability matrices, report sections, AI-compliance documents, and Agent Skills were initially generated or materially revised by OpenAI Codex. I reviewed the work through the recorded artifact gates and checked it against the assignment, SRS, API contract, SHOP source, database schema, results.json, screenshots, traces, service logs, and Git history. Physical-device screenshots were captured by the student, not generated by AI. AI also drafted bug-report content; this contribution is disclosed and is not represented as entirely student-written. The detailed AI Audit Report and full prompt log are attached as Appendix A. The assignment labels the AI Policy as Open and lists no anti-AI-cheat constraints; if separate Moodle or course guidance defines a prohibited category, the affected material must be revised by the student before signing.</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r>
              <w:rPr>
                <w:rFonts w:ascii="Arial" w:hAnsi="Arial"/>
                <w:sz w:val="16"/>
              </w:rPr>
              <w:t>Nguyễn Phúc Hậu</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r>
              <w:rPr>
                <w:rFonts w:ascii="Arial" w:hAnsi="Arial"/>
                <w:sz w:val="16"/>
              </w:rPr>
              <w:t>23120252</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r>
              <w:rPr>
                <w:rFonts w:ascii="Arial" w:hAnsi="Arial"/>
                <w:sz w:val="16"/>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r>
              <w:rPr>
                <w:rFonts w:ascii="Arial" w:hAnsi="Arial"/>
                <w:sz w:val="16"/>
              </w:rPr>
              <w:t>Trần Thị Bích Hạnh; Trương Phước Lộc; Hồ Tuấn Thanh</w:t>
            </w: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r>
              <w:rPr>
                <w:rFonts w:ascii="Arial" w:hAnsi="Arial"/>
                <w:sz w:val="16"/>
              </w:rPr>
              <w:t>2026-10-16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r>
              <w:rPr>
                <w:rFonts w:ascii="Arial" w:hAnsi="Arial"/>
                <w:sz w:val="16"/>
              </w:rPr>
              <w:t/>
            </w: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sz w:val="18"/>
        </w:rPr>
        <w:t>ISTQB. (2024). Certified Tester Foundation Level Syllabus v4.0.1.</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