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E0700" w14:textId="0645E54C" w:rsidR="0018200A" w:rsidRPr="007116FB" w:rsidRDefault="0018200A" w:rsidP="00F01BEE">
      <w:pPr>
        <w:jc w:val="center"/>
        <w:rPr>
          <w:rFonts w:ascii="Times New Roman" w:hAnsi="Times New Roman" w:cs="Times New Roman"/>
          <w:b/>
          <w:bCs/>
          <w:sz w:val="28"/>
          <w:szCs w:val="28"/>
        </w:rPr>
      </w:pPr>
      <w:bookmarkStart w:id="0" w:name="_Hlk191209769"/>
      <w:bookmarkEnd w:id="0"/>
      <w:r w:rsidRPr="007116FB">
        <w:rPr>
          <w:rFonts w:ascii="Times New Roman" w:hAnsi="Times New Roman" w:cs="Times New Roman"/>
          <w:b/>
          <w:bCs/>
          <w:sz w:val="28"/>
          <w:szCs w:val="28"/>
        </w:rPr>
        <w:t>Mid-autumn China</w:t>
      </w:r>
    </w:p>
    <w:p w14:paraId="5EF15607" w14:textId="4AAF431A" w:rsidR="009235B8" w:rsidRPr="007116FB" w:rsidRDefault="0018200A">
      <w:pPr>
        <w:rPr>
          <w:rFonts w:ascii="Times New Roman" w:hAnsi="Times New Roman" w:cs="Times New Roman"/>
          <w:b/>
          <w:bCs/>
          <w:sz w:val="28"/>
          <w:szCs w:val="28"/>
        </w:rPr>
      </w:pPr>
      <w:r w:rsidRPr="007116FB">
        <w:rPr>
          <w:rFonts w:ascii="Times New Roman" w:hAnsi="Times New Roman" w:cs="Times New Roman"/>
          <w:b/>
          <w:bCs/>
          <w:sz w:val="28"/>
          <w:szCs w:val="28"/>
        </w:rPr>
        <w:t>History:</w:t>
      </w:r>
    </w:p>
    <w:p w14:paraId="3604976B" w14:textId="77777777" w:rsidR="00526823" w:rsidRPr="0094154F" w:rsidRDefault="00526823">
      <w:pPr>
        <w:rPr>
          <w:rFonts w:ascii="Times New Roman" w:hAnsi="Times New Roman" w:cs="Times New Roman"/>
          <w:sz w:val="28"/>
          <w:szCs w:val="28"/>
        </w:rPr>
      </w:pPr>
      <w:r w:rsidRPr="0094154F">
        <w:rPr>
          <w:rFonts w:ascii="Times New Roman" w:hAnsi="Times New Roman" w:cs="Times New Roman"/>
          <w:sz w:val="28"/>
          <w:szCs w:val="28"/>
        </w:rPr>
        <w:t>The Mid-Autumn Festival (</w:t>
      </w:r>
      <w:r w:rsidRPr="0094154F">
        <w:rPr>
          <w:rFonts w:ascii="Times New Roman" w:eastAsia="MS Gothic" w:hAnsi="Times New Roman" w:cs="Times New Roman"/>
          <w:sz w:val="28"/>
          <w:szCs w:val="28"/>
        </w:rPr>
        <w:t>中秋</w:t>
      </w:r>
      <w:r w:rsidRPr="0094154F">
        <w:rPr>
          <w:rFonts w:ascii="Times New Roman" w:eastAsia="Microsoft JhengHei" w:hAnsi="Times New Roman" w:cs="Times New Roman"/>
          <w:sz w:val="28"/>
          <w:szCs w:val="28"/>
        </w:rPr>
        <w:t>节</w:t>
      </w:r>
      <w:r w:rsidRPr="0094154F">
        <w:rPr>
          <w:rFonts w:ascii="Times New Roman" w:hAnsi="Times New Roman" w:cs="Times New Roman"/>
          <w:sz w:val="28"/>
          <w:szCs w:val="28"/>
        </w:rPr>
        <w:t>, Zhōngqiū Jié) dates back over 3,000 years to the Zhou Dynasty. It was originally a harvest festival celebrating the moon and giving thanks for the season's bounty. During the Tang (618–907) and Song (960–1279) dynasties, it became a more established festival with moon-viewing traditions, poetry, and family gatherings.</w:t>
      </w:r>
    </w:p>
    <w:p w14:paraId="78A1F088" w14:textId="11DF13BB" w:rsidR="0018200A" w:rsidRPr="007116FB" w:rsidRDefault="0018200A">
      <w:pPr>
        <w:rPr>
          <w:rFonts w:ascii="Times New Roman" w:hAnsi="Times New Roman" w:cs="Times New Roman"/>
          <w:b/>
          <w:bCs/>
          <w:sz w:val="28"/>
          <w:szCs w:val="28"/>
        </w:rPr>
      </w:pPr>
      <w:r w:rsidRPr="007116FB">
        <w:rPr>
          <w:rFonts w:ascii="Times New Roman" w:hAnsi="Times New Roman" w:cs="Times New Roman"/>
          <w:b/>
          <w:bCs/>
          <w:sz w:val="28"/>
          <w:szCs w:val="28"/>
        </w:rPr>
        <w:t xml:space="preserve">Meaning: </w:t>
      </w:r>
    </w:p>
    <w:p w14:paraId="36A9D770" w14:textId="07FC6DD4" w:rsidR="00526823" w:rsidRPr="0094154F" w:rsidRDefault="00526823">
      <w:pPr>
        <w:rPr>
          <w:rFonts w:ascii="Times New Roman" w:hAnsi="Times New Roman" w:cs="Times New Roman"/>
          <w:sz w:val="28"/>
          <w:szCs w:val="28"/>
        </w:rPr>
      </w:pPr>
      <w:r w:rsidRPr="0094154F">
        <w:rPr>
          <w:rFonts w:ascii="Times New Roman" w:hAnsi="Times New Roman" w:cs="Times New Roman"/>
          <w:sz w:val="28"/>
          <w:szCs w:val="28"/>
        </w:rPr>
        <w:t xml:space="preserve">The festival symbolizes </w:t>
      </w:r>
      <w:r w:rsidRPr="0094154F">
        <w:rPr>
          <w:rFonts w:ascii="Times New Roman" w:hAnsi="Times New Roman" w:cs="Times New Roman"/>
          <w:b/>
          <w:bCs/>
          <w:sz w:val="28"/>
          <w:szCs w:val="28"/>
        </w:rPr>
        <w:t>family reunion, gratitude, and harmony</w:t>
      </w:r>
      <w:r w:rsidRPr="0094154F">
        <w:rPr>
          <w:rFonts w:ascii="Times New Roman" w:hAnsi="Times New Roman" w:cs="Times New Roman"/>
          <w:sz w:val="28"/>
          <w:szCs w:val="28"/>
        </w:rPr>
        <w:t>. The full moon represents unity, and people celebrate by gathering with loved ones, appreciating the moon, and offering prayers for happiness and prosperity.</w:t>
      </w:r>
    </w:p>
    <w:p w14:paraId="6AFE2709" w14:textId="0D640260" w:rsidR="0018200A" w:rsidRPr="007116FB" w:rsidRDefault="0018200A">
      <w:pPr>
        <w:rPr>
          <w:rFonts w:ascii="Times New Roman" w:hAnsi="Times New Roman" w:cs="Times New Roman"/>
          <w:b/>
          <w:bCs/>
          <w:sz w:val="28"/>
          <w:szCs w:val="28"/>
        </w:rPr>
      </w:pPr>
      <w:r w:rsidRPr="007116FB">
        <w:rPr>
          <w:rFonts w:ascii="Times New Roman" w:hAnsi="Times New Roman" w:cs="Times New Roman"/>
          <w:b/>
          <w:bCs/>
          <w:sz w:val="28"/>
          <w:szCs w:val="28"/>
        </w:rPr>
        <w:t xml:space="preserve">Traditional: </w:t>
      </w:r>
    </w:p>
    <w:p w14:paraId="2D7BB109" w14:textId="77777777" w:rsidR="00526823" w:rsidRPr="0094154F" w:rsidRDefault="00526823" w:rsidP="00526823">
      <w:pPr>
        <w:rPr>
          <w:rFonts w:ascii="Times New Roman" w:hAnsi="Times New Roman" w:cs="Times New Roman"/>
          <w:sz w:val="28"/>
          <w:szCs w:val="28"/>
        </w:rPr>
      </w:pPr>
      <w:r w:rsidRPr="0094154F">
        <w:rPr>
          <w:rFonts w:ascii="Times New Roman" w:hAnsi="Times New Roman" w:cs="Times New Roman"/>
          <w:sz w:val="28"/>
          <w:szCs w:val="28"/>
        </w:rPr>
        <w:t>Mooncakes (</w:t>
      </w:r>
      <w:r w:rsidRPr="0094154F">
        <w:rPr>
          <w:rFonts w:ascii="Times New Roman" w:eastAsia="MS Gothic" w:hAnsi="Times New Roman" w:cs="Times New Roman"/>
          <w:sz w:val="28"/>
          <w:szCs w:val="28"/>
        </w:rPr>
        <w:t>月</w:t>
      </w:r>
      <w:r w:rsidRPr="0094154F">
        <w:rPr>
          <w:rFonts w:ascii="Times New Roman" w:eastAsia="Microsoft JhengHei" w:hAnsi="Times New Roman" w:cs="Times New Roman"/>
          <w:sz w:val="28"/>
          <w:szCs w:val="28"/>
        </w:rPr>
        <w:t>饼</w:t>
      </w:r>
      <w:r w:rsidRPr="0094154F">
        <w:rPr>
          <w:rFonts w:ascii="Times New Roman" w:hAnsi="Times New Roman" w:cs="Times New Roman"/>
          <w:sz w:val="28"/>
          <w:szCs w:val="28"/>
        </w:rPr>
        <w:t>, yuèbǐng): The most famous festival food, these round pastries symbolize unity and completeness.</w:t>
      </w:r>
    </w:p>
    <w:p w14:paraId="7D435FE3" w14:textId="77777777" w:rsidR="00526823" w:rsidRPr="0094154F" w:rsidRDefault="00526823" w:rsidP="00526823">
      <w:pPr>
        <w:rPr>
          <w:rFonts w:ascii="Times New Roman" w:hAnsi="Times New Roman" w:cs="Times New Roman"/>
          <w:sz w:val="28"/>
          <w:szCs w:val="28"/>
        </w:rPr>
      </w:pPr>
      <w:r w:rsidRPr="0094154F">
        <w:rPr>
          <w:rFonts w:ascii="Times New Roman" w:hAnsi="Times New Roman" w:cs="Times New Roman"/>
          <w:sz w:val="28"/>
          <w:szCs w:val="28"/>
        </w:rPr>
        <w:t>Moon Gazing: Families and friends gather outdoors to admire the full moon.</w:t>
      </w:r>
    </w:p>
    <w:p w14:paraId="1CC27B75" w14:textId="77777777" w:rsidR="00526823" w:rsidRPr="0094154F" w:rsidRDefault="00526823" w:rsidP="00526823">
      <w:pPr>
        <w:rPr>
          <w:rFonts w:ascii="Times New Roman" w:hAnsi="Times New Roman" w:cs="Times New Roman"/>
          <w:sz w:val="28"/>
          <w:szCs w:val="28"/>
        </w:rPr>
      </w:pPr>
      <w:r w:rsidRPr="0094154F">
        <w:rPr>
          <w:rFonts w:ascii="Times New Roman" w:hAnsi="Times New Roman" w:cs="Times New Roman"/>
          <w:sz w:val="28"/>
          <w:szCs w:val="28"/>
        </w:rPr>
        <w:t>Lantern Displays: Colorful lanterns are lit and released, symbolizing hope and good fortune.</w:t>
      </w:r>
    </w:p>
    <w:p w14:paraId="6C06F1DF" w14:textId="77777777" w:rsidR="00526823" w:rsidRPr="0094154F" w:rsidRDefault="00526823" w:rsidP="00526823">
      <w:pPr>
        <w:rPr>
          <w:rFonts w:ascii="Times New Roman" w:hAnsi="Times New Roman" w:cs="Times New Roman"/>
          <w:sz w:val="28"/>
          <w:szCs w:val="28"/>
        </w:rPr>
      </w:pPr>
      <w:r w:rsidRPr="0094154F">
        <w:rPr>
          <w:rFonts w:ascii="Times New Roman" w:hAnsi="Times New Roman" w:cs="Times New Roman"/>
          <w:sz w:val="28"/>
          <w:szCs w:val="28"/>
        </w:rPr>
        <w:t>Dragon and Lion Dances: Some regions hold performances to celebrate the occasion.</w:t>
      </w:r>
    </w:p>
    <w:p w14:paraId="1AF22AC5" w14:textId="469A28C2" w:rsidR="0018200A" w:rsidRPr="0094154F" w:rsidRDefault="00526823">
      <w:pPr>
        <w:rPr>
          <w:rFonts w:ascii="Times New Roman" w:hAnsi="Times New Roman" w:cs="Times New Roman"/>
          <w:sz w:val="28"/>
          <w:szCs w:val="28"/>
        </w:rPr>
      </w:pPr>
      <w:r w:rsidRPr="0094154F">
        <w:rPr>
          <w:rFonts w:ascii="Times New Roman" w:hAnsi="Times New Roman" w:cs="Times New Roman"/>
          <w:sz w:val="28"/>
          <w:szCs w:val="28"/>
        </w:rPr>
        <w:t>Worshiping the Moon Goddess Chang'e (</w:t>
      </w:r>
      <w:r w:rsidRPr="0094154F">
        <w:rPr>
          <w:rFonts w:ascii="Times New Roman" w:eastAsia="MS Gothic" w:hAnsi="Times New Roman" w:cs="Times New Roman"/>
          <w:sz w:val="28"/>
          <w:szCs w:val="28"/>
        </w:rPr>
        <w:t>嫦娥</w:t>
      </w:r>
      <w:r w:rsidRPr="0094154F">
        <w:rPr>
          <w:rFonts w:ascii="Times New Roman" w:hAnsi="Times New Roman" w:cs="Times New Roman"/>
          <w:sz w:val="28"/>
          <w:szCs w:val="28"/>
        </w:rPr>
        <w:t>): Legends tell of Chang’e, who drank an elixir of immortality and now resides on the moon.</w:t>
      </w:r>
    </w:p>
    <w:p w14:paraId="0839218E" w14:textId="39BA0DA3" w:rsidR="0018200A" w:rsidRPr="00D76B80" w:rsidRDefault="0018200A">
      <w:pPr>
        <w:rPr>
          <w:rFonts w:ascii="Times New Roman" w:hAnsi="Times New Roman" w:cs="Times New Roman"/>
          <w:b/>
          <w:bCs/>
          <w:sz w:val="28"/>
          <w:szCs w:val="28"/>
        </w:rPr>
      </w:pPr>
      <w:r w:rsidRPr="00D76B80">
        <w:rPr>
          <w:rFonts w:ascii="Times New Roman" w:hAnsi="Times New Roman" w:cs="Times New Roman"/>
          <w:b/>
          <w:bCs/>
          <w:sz w:val="28"/>
          <w:szCs w:val="28"/>
        </w:rPr>
        <w:t>Gal</w:t>
      </w:r>
      <w:r w:rsidR="003E4941">
        <w:rPr>
          <w:rFonts w:ascii="Times New Roman" w:hAnsi="Times New Roman" w:cs="Times New Roman"/>
          <w:b/>
          <w:bCs/>
          <w:sz w:val="28"/>
          <w:szCs w:val="28"/>
        </w:rPr>
        <w:t>l</w:t>
      </w:r>
      <w:r w:rsidRPr="00D76B80">
        <w:rPr>
          <w:rFonts w:ascii="Times New Roman" w:hAnsi="Times New Roman" w:cs="Times New Roman"/>
          <w:b/>
          <w:bCs/>
          <w:sz w:val="28"/>
          <w:szCs w:val="28"/>
        </w:rPr>
        <w:t>ery:</w:t>
      </w:r>
      <w:r w:rsidR="005F74E2" w:rsidRPr="00D76B80">
        <w:rPr>
          <w:rFonts w:ascii="Times New Roman" w:hAnsi="Times New Roman" w:cs="Times New Roman"/>
          <w:b/>
          <w:bCs/>
          <w:noProof/>
        </w:rPr>
        <w:t xml:space="preserve"> </w:t>
      </w:r>
    </w:p>
    <w:p w14:paraId="533A1B94" w14:textId="07D67185" w:rsidR="0018200A" w:rsidRPr="0094154F" w:rsidRDefault="0018200A">
      <w:pPr>
        <w:rPr>
          <w:rFonts w:ascii="Times New Roman" w:hAnsi="Times New Roman" w:cs="Times New Roman"/>
        </w:rPr>
      </w:pPr>
    </w:p>
    <w:p w14:paraId="0DFCE3E8" w14:textId="3B6979F1" w:rsidR="0018200A" w:rsidRPr="0094154F" w:rsidRDefault="008E2C80">
      <w:pPr>
        <w:rPr>
          <w:rFonts w:ascii="Times New Roman" w:hAnsi="Times New Roman" w:cs="Times New Roman"/>
        </w:rPr>
      </w:pPr>
      <w:r w:rsidRPr="0094154F">
        <w:rPr>
          <w:rFonts w:ascii="Times New Roman" w:hAnsi="Times New Roman" w:cs="Times New Roman"/>
          <w:noProof/>
        </w:rPr>
        <w:lastRenderedPageBreak/>
        <w:drawing>
          <wp:inline distT="0" distB="0" distL="0" distR="0" wp14:anchorId="2497B66A" wp14:editId="5639B0A6">
            <wp:extent cx="6038428" cy="5187315"/>
            <wp:effectExtent l="0" t="0" r="635" b="0"/>
            <wp:docPr id="11346745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8444" cy="5204510"/>
                    </a:xfrm>
                    <a:prstGeom prst="rect">
                      <a:avLst/>
                    </a:prstGeom>
                    <a:noFill/>
                    <a:ln>
                      <a:noFill/>
                    </a:ln>
                  </pic:spPr>
                </pic:pic>
              </a:graphicData>
            </a:graphic>
          </wp:inline>
        </w:drawing>
      </w:r>
      <w:r w:rsidRPr="0094154F">
        <w:rPr>
          <w:rFonts w:ascii="Times New Roman" w:hAnsi="Times New Roman" w:cs="Times New Roman"/>
          <w:noProof/>
        </w:rPr>
        <w:drawing>
          <wp:inline distT="0" distB="0" distL="0" distR="0" wp14:anchorId="7853C91F" wp14:editId="20C5D5DD">
            <wp:extent cx="2759187" cy="1857375"/>
            <wp:effectExtent l="0" t="0" r="3175" b="0"/>
            <wp:docPr id="488180527" name="Hình ảnh 1" descr="Ảnh có chứa đèn lồng, hệ thống chiếu sáng, ánh sáng, Đèn lồng giấ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80527" name="Hình ảnh 1" descr="Ảnh có chứa đèn lồng, hệ thống chiếu sáng, ánh sáng, Đèn lồng giấy&#10;&#10;Nội dung do AI tạo ra có thể không chính xác."/>
                    <pic:cNvPicPr/>
                  </pic:nvPicPr>
                  <pic:blipFill>
                    <a:blip r:embed="rId5"/>
                    <a:stretch>
                      <a:fillRect/>
                    </a:stretch>
                  </pic:blipFill>
                  <pic:spPr>
                    <a:xfrm>
                      <a:off x="0" y="0"/>
                      <a:ext cx="2759957" cy="1857893"/>
                    </a:xfrm>
                    <a:prstGeom prst="rect">
                      <a:avLst/>
                    </a:prstGeom>
                  </pic:spPr>
                </pic:pic>
              </a:graphicData>
            </a:graphic>
          </wp:inline>
        </w:drawing>
      </w:r>
      <w:r w:rsidR="00CE0C1D" w:rsidRPr="0094154F">
        <w:rPr>
          <w:rFonts w:ascii="Times New Roman" w:hAnsi="Times New Roman" w:cs="Times New Roman"/>
          <w:noProof/>
          <w:sz w:val="28"/>
          <w:szCs w:val="28"/>
        </w:rPr>
        <w:t xml:space="preserve"> </w:t>
      </w:r>
      <w:r w:rsidR="00CE0C1D" w:rsidRPr="0094154F">
        <w:rPr>
          <w:rFonts w:ascii="Times New Roman" w:hAnsi="Times New Roman" w:cs="Times New Roman"/>
          <w:noProof/>
          <w:sz w:val="28"/>
          <w:szCs w:val="28"/>
        </w:rPr>
        <w:drawing>
          <wp:inline distT="0" distB="0" distL="0" distR="0" wp14:anchorId="701AB5E3" wp14:editId="410879BF">
            <wp:extent cx="2942945" cy="1819275"/>
            <wp:effectExtent l="0" t="0" r="0" b="0"/>
            <wp:docPr id="314799239" name="Hình ảnh 1" descr="Ảnh có chứa phim hoạt hình, Phim hoạt hình, hình mẫu, Hoạt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99239" name="Hình ảnh 1" descr="Ảnh có chứa phim hoạt hình, Phim hoạt hình, hình mẫu, Hoạt hình&#10;&#10;Nội dung do AI tạo ra có thể không chính xác."/>
                    <pic:cNvPicPr/>
                  </pic:nvPicPr>
                  <pic:blipFill>
                    <a:blip r:embed="rId6"/>
                    <a:stretch>
                      <a:fillRect/>
                    </a:stretch>
                  </pic:blipFill>
                  <pic:spPr>
                    <a:xfrm>
                      <a:off x="0" y="0"/>
                      <a:ext cx="2979745" cy="1842024"/>
                    </a:xfrm>
                    <a:prstGeom prst="rect">
                      <a:avLst/>
                    </a:prstGeom>
                  </pic:spPr>
                </pic:pic>
              </a:graphicData>
            </a:graphic>
          </wp:inline>
        </w:drawing>
      </w:r>
    </w:p>
    <w:p w14:paraId="12E11E08" w14:textId="3C3A578E" w:rsidR="0018200A" w:rsidRPr="0094154F" w:rsidRDefault="00A116CB">
      <w:pPr>
        <w:rPr>
          <w:rFonts w:ascii="Times New Roman" w:hAnsi="Times New Roman" w:cs="Times New Roman"/>
        </w:rPr>
      </w:pPr>
      <w:r w:rsidRPr="0094154F">
        <w:rPr>
          <w:rFonts w:ascii="Times New Roman" w:hAnsi="Times New Roman" w:cs="Times New Roman"/>
          <w:noProof/>
        </w:rPr>
        <w:drawing>
          <wp:inline distT="0" distB="0" distL="0" distR="0" wp14:anchorId="039FF076" wp14:editId="6C33FE99">
            <wp:extent cx="2647950" cy="2393950"/>
            <wp:effectExtent l="0" t="0" r="0" b="6350"/>
            <wp:docPr id="1696278088" name="Hình ảnh 2" descr="Ảnh có chứa Tết âm lịch, Khiêu vũ, ngoài trời, lễ hội&#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78088" name="Hình ảnh 2" descr="Ảnh có chứa Tết âm lịch, Khiêu vũ, ngoài trời, lễ hội&#10;&#10;Nội dung do AI tạo ra có thể không chính xá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950" cy="2393950"/>
                    </a:xfrm>
                    <a:prstGeom prst="rect">
                      <a:avLst/>
                    </a:prstGeom>
                    <a:noFill/>
                    <a:ln>
                      <a:noFill/>
                    </a:ln>
                  </pic:spPr>
                </pic:pic>
              </a:graphicData>
            </a:graphic>
          </wp:inline>
        </w:drawing>
      </w:r>
      <w:r w:rsidRPr="0094154F">
        <w:rPr>
          <w:rFonts w:ascii="Times New Roman" w:hAnsi="Times New Roman" w:cs="Times New Roman"/>
          <w:noProof/>
        </w:rPr>
        <w:drawing>
          <wp:inline distT="0" distB="0" distL="0" distR="0" wp14:anchorId="1E90A2BA" wp14:editId="0D57A0C0">
            <wp:extent cx="3162300" cy="2362200"/>
            <wp:effectExtent l="0" t="0" r="0" b="0"/>
            <wp:docPr id="971019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362200"/>
                    </a:xfrm>
                    <a:prstGeom prst="rect">
                      <a:avLst/>
                    </a:prstGeom>
                    <a:noFill/>
                    <a:ln>
                      <a:noFill/>
                    </a:ln>
                  </pic:spPr>
                </pic:pic>
              </a:graphicData>
            </a:graphic>
          </wp:inline>
        </w:drawing>
      </w:r>
    </w:p>
    <w:p w14:paraId="68690F4E" w14:textId="0771FC46" w:rsidR="0018200A" w:rsidRPr="0094154F" w:rsidRDefault="0018200A">
      <w:pPr>
        <w:rPr>
          <w:rFonts w:ascii="Times New Roman" w:hAnsi="Times New Roman" w:cs="Times New Roman"/>
        </w:rPr>
      </w:pPr>
    </w:p>
    <w:p w14:paraId="7DCBA58C" w14:textId="77777777" w:rsidR="00CE0C1D" w:rsidRPr="0094154F" w:rsidRDefault="00CE0C1D" w:rsidP="00CE0C1D">
      <w:pPr>
        <w:rPr>
          <w:rFonts w:ascii="Times New Roman" w:hAnsi="Times New Roman" w:cs="Times New Roman"/>
          <w:b/>
          <w:bCs/>
        </w:rPr>
      </w:pPr>
      <w:r w:rsidRPr="0094154F">
        <w:rPr>
          <w:rFonts w:ascii="Times New Roman" w:hAnsi="Times New Roman" w:cs="Times New Roman"/>
          <w:b/>
          <w:bCs/>
        </w:rPr>
        <w:t>Eating Mooncakes: A Symbol of Unity and Togetherness</w:t>
      </w:r>
    </w:p>
    <w:p w14:paraId="089AEB3E" w14:textId="77777777" w:rsidR="00CE0C1D" w:rsidRPr="0094154F" w:rsidRDefault="00CE0C1D" w:rsidP="00CE0C1D">
      <w:pPr>
        <w:rPr>
          <w:rFonts w:ascii="Times New Roman" w:hAnsi="Times New Roman" w:cs="Times New Roman"/>
        </w:rPr>
      </w:pPr>
      <w:r w:rsidRPr="0094154F">
        <w:rPr>
          <w:rFonts w:ascii="Times New Roman" w:hAnsi="Times New Roman" w:cs="Times New Roman"/>
        </w:rPr>
        <w:t>Mooncakes are the most iconic delicacy of the Mid-Autumn Festival. These round pastries, often filled with lotus seed paste, red bean, or egg yolk, symbolize family unity and completeness. Families exchange mooncakes as gifts, sharing them with loved ones to express good wishes. The act of cutting and distributing mooncakes represents harmony and the importance of togetherness during this special time.</w:t>
      </w:r>
    </w:p>
    <w:p w14:paraId="3A3F54E8" w14:textId="77777777" w:rsidR="00CE0C1D" w:rsidRPr="0094154F" w:rsidRDefault="00CE0C1D" w:rsidP="00CE0C1D">
      <w:pPr>
        <w:rPr>
          <w:rFonts w:ascii="Times New Roman" w:hAnsi="Times New Roman" w:cs="Times New Roman"/>
        </w:rPr>
      </w:pPr>
      <w:r w:rsidRPr="0094154F">
        <w:rPr>
          <w:rFonts w:ascii="Times New Roman" w:hAnsi="Times New Roman" w:cs="Times New Roman"/>
        </w:rPr>
        <w:pict w14:anchorId="7DE4D873">
          <v:rect id="_x0000_i1025" style="width:0;height:1.5pt" o:hralign="center" o:hrstd="t" o:hr="t" fillcolor="#a0a0a0" stroked="f"/>
        </w:pict>
      </w:r>
    </w:p>
    <w:p w14:paraId="2AA928A4" w14:textId="77777777" w:rsidR="00CE0C1D" w:rsidRPr="0094154F" w:rsidRDefault="00CE0C1D" w:rsidP="00CE0C1D">
      <w:pPr>
        <w:rPr>
          <w:rFonts w:ascii="Times New Roman" w:hAnsi="Times New Roman" w:cs="Times New Roman"/>
          <w:b/>
          <w:bCs/>
        </w:rPr>
      </w:pPr>
      <w:r w:rsidRPr="0094154F">
        <w:rPr>
          <w:rFonts w:ascii="Times New Roman" w:hAnsi="Times New Roman" w:cs="Times New Roman"/>
          <w:b/>
          <w:bCs/>
        </w:rPr>
        <w:t>Lantern Displays: Lighting Up the Night with Festive Joy</w:t>
      </w:r>
    </w:p>
    <w:p w14:paraId="3688E5AF" w14:textId="77777777" w:rsidR="00CE0C1D" w:rsidRPr="0094154F" w:rsidRDefault="00CE0C1D" w:rsidP="00CE0C1D">
      <w:pPr>
        <w:rPr>
          <w:rFonts w:ascii="Times New Roman" w:hAnsi="Times New Roman" w:cs="Times New Roman"/>
        </w:rPr>
      </w:pPr>
      <w:r w:rsidRPr="0094154F">
        <w:rPr>
          <w:rFonts w:ascii="Times New Roman" w:hAnsi="Times New Roman" w:cs="Times New Roman"/>
        </w:rPr>
        <w:t>Lanterns are a major highlight of the Mid-Autumn Festival, symbolizing hope, brightness, and good fortune. Children and adults alike carry beautifully crafted lanterns, often shaped like animals, mythical creatures, or traditional symbols. Cities and villages are decorated with glowing lantern displays, creating a magical and colorful atmosphere. Some people also write wishes or riddles on lanterns, making it an interactive and joyful celebration.</w:t>
      </w:r>
    </w:p>
    <w:p w14:paraId="3CE036B4" w14:textId="77777777" w:rsidR="00CE0C1D" w:rsidRPr="0094154F" w:rsidRDefault="00CE0C1D" w:rsidP="00CE0C1D">
      <w:pPr>
        <w:rPr>
          <w:rFonts w:ascii="Times New Roman" w:hAnsi="Times New Roman" w:cs="Times New Roman"/>
        </w:rPr>
      </w:pPr>
      <w:r w:rsidRPr="0094154F">
        <w:rPr>
          <w:rFonts w:ascii="Times New Roman" w:hAnsi="Times New Roman" w:cs="Times New Roman"/>
        </w:rPr>
        <w:pict w14:anchorId="4F50A020">
          <v:rect id="_x0000_i1026" style="width:0;height:1.5pt" o:hralign="center" o:hrstd="t" o:hr="t" fillcolor="#a0a0a0" stroked="f"/>
        </w:pict>
      </w:r>
    </w:p>
    <w:p w14:paraId="009F5FDA" w14:textId="77777777" w:rsidR="00CE0C1D" w:rsidRPr="0094154F" w:rsidRDefault="00CE0C1D" w:rsidP="00CE0C1D">
      <w:pPr>
        <w:rPr>
          <w:rFonts w:ascii="Times New Roman" w:hAnsi="Times New Roman" w:cs="Times New Roman"/>
          <w:b/>
          <w:bCs/>
        </w:rPr>
      </w:pPr>
      <w:r w:rsidRPr="0094154F">
        <w:rPr>
          <w:rFonts w:ascii="Times New Roman" w:hAnsi="Times New Roman" w:cs="Times New Roman"/>
          <w:b/>
          <w:bCs/>
        </w:rPr>
        <w:t>Dragon and Lion Dances: Bringing Good Luck and Happiness</w:t>
      </w:r>
    </w:p>
    <w:p w14:paraId="7D2CD41B" w14:textId="77777777" w:rsidR="00CE0C1D" w:rsidRPr="0094154F" w:rsidRDefault="00CE0C1D" w:rsidP="00CE0C1D">
      <w:pPr>
        <w:rPr>
          <w:rFonts w:ascii="Times New Roman" w:hAnsi="Times New Roman" w:cs="Times New Roman"/>
        </w:rPr>
      </w:pPr>
      <w:r w:rsidRPr="0094154F">
        <w:rPr>
          <w:rFonts w:ascii="Times New Roman" w:hAnsi="Times New Roman" w:cs="Times New Roman"/>
        </w:rPr>
        <w:t>Dragon and lion dances are a lively and exciting part of the festival, performed to drive away evil spirits and bring prosperity. The dragon dance features a long, flexible dragon manipulated by multiple performers, while the lion dance involves dancers wearing vibrant lion costumes. Accompanied by the sounds of drums and cymbals, these performances captivate audiences and add energy to the festivities, embodying the festival’s spirit of joy and celebration.</w:t>
      </w:r>
    </w:p>
    <w:p w14:paraId="3BD20C91" w14:textId="77777777" w:rsidR="00CE0C1D" w:rsidRPr="0094154F" w:rsidRDefault="00CE0C1D" w:rsidP="00CE0C1D">
      <w:pPr>
        <w:rPr>
          <w:rFonts w:ascii="Times New Roman" w:hAnsi="Times New Roman" w:cs="Times New Roman"/>
        </w:rPr>
      </w:pPr>
      <w:r w:rsidRPr="0094154F">
        <w:rPr>
          <w:rFonts w:ascii="Times New Roman" w:hAnsi="Times New Roman" w:cs="Times New Roman"/>
        </w:rPr>
        <w:pict w14:anchorId="631BB846">
          <v:rect id="_x0000_i1027" style="width:0;height:1.5pt" o:hralign="center" o:hrstd="t" o:hr="t" fillcolor="#a0a0a0" stroked="f"/>
        </w:pict>
      </w:r>
    </w:p>
    <w:p w14:paraId="0438E654" w14:textId="77777777" w:rsidR="00CE0C1D" w:rsidRPr="0094154F" w:rsidRDefault="00CE0C1D" w:rsidP="00CE0C1D">
      <w:pPr>
        <w:rPr>
          <w:rFonts w:ascii="Times New Roman" w:hAnsi="Times New Roman" w:cs="Times New Roman"/>
          <w:b/>
          <w:bCs/>
        </w:rPr>
      </w:pPr>
      <w:r w:rsidRPr="0094154F">
        <w:rPr>
          <w:rFonts w:ascii="Times New Roman" w:hAnsi="Times New Roman" w:cs="Times New Roman"/>
          <w:b/>
          <w:bCs/>
        </w:rPr>
        <w:t>Family Gatherings: Cherishing Moments Under the Full Moon</w:t>
      </w:r>
    </w:p>
    <w:p w14:paraId="15E8DB37" w14:textId="77777777" w:rsidR="00CE0C1D" w:rsidRPr="0094154F" w:rsidRDefault="00CE0C1D" w:rsidP="00CE0C1D">
      <w:pPr>
        <w:rPr>
          <w:rFonts w:ascii="Times New Roman" w:hAnsi="Times New Roman" w:cs="Times New Roman"/>
        </w:rPr>
      </w:pPr>
      <w:r w:rsidRPr="0094154F">
        <w:rPr>
          <w:rFonts w:ascii="Times New Roman" w:hAnsi="Times New Roman" w:cs="Times New Roman"/>
        </w:rPr>
        <w:t>The Mid-Autumn Festival is a time for families to reunite and celebrate together. Loved ones gather for a festive meal, sharing special dishes such as mooncakes, duck, and taro. It is an opportunity to strengthen family bonds, express gratitude, and enjoy a warm atmosphere filled with laughter and storytelling. In modern times, even families who live far apart make efforts to reconnect, making this tradition deeply meaningful.</w:t>
      </w:r>
    </w:p>
    <w:p w14:paraId="212E9763" w14:textId="77777777" w:rsidR="00CE0C1D" w:rsidRPr="0094154F" w:rsidRDefault="00CE0C1D" w:rsidP="00CE0C1D">
      <w:pPr>
        <w:rPr>
          <w:rFonts w:ascii="Times New Roman" w:hAnsi="Times New Roman" w:cs="Times New Roman"/>
        </w:rPr>
      </w:pPr>
      <w:r w:rsidRPr="0094154F">
        <w:rPr>
          <w:rFonts w:ascii="Times New Roman" w:hAnsi="Times New Roman" w:cs="Times New Roman"/>
        </w:rPr>
        <w:pict w14:anchorId="39794EAA">
          <v:rect id="_x0000_i1028" style="width:0;height:1.5pt" o:hralign="center" o:hrstd="t" o:hr="t" fillcolor="#a0a0a0" stroked="f"/>
        </w:pict>
      </w:r>
    </w:p>
    <w:p w14:paraId="1372729B" w14:textId="77777777" w:rsidR="00CE0C1D" w:rsidRPr="0094154F" w:rsidRDefault="00CE0C1D" w:rsidP="00CE0C1D">
      <w:pPr>
        <w:rPr>
          <w:rFonts w:ascii="Times New Roman" w:hAnsi="Times New Roman" w:cs="Times New Roman"/>
          <w:b/>
          <w:bCs/>
        </w:rPr>
      </w:pPr>
      <w:r w:rsidRPr="0094154F">
        <w:rPr>
          <w:rFonts w:ascii="Times New Roman" w:hAnsi="Times New Roman" w:cs="Times New Roman"/>
          <w:b/>
          <w:bCs/>
        </w:rPr>
        <w:t>Appreciating the Full Moon: A Moment of Reflection and Gratitude</w:t>
      </w:r>
    </w:p>
    <w:p w14:paraId="28A35C48" w14:textId="77777777" w:rsidR="00CE0C1D" w:rsidRPr="0094154F" w:rsidRDefault="00CE0C1D" w:rsidP="00CE0C1D">
      <w:pPr>
        <w:rPr>
          <w:rFonts w:ascii="Times New Roman" w:hAnsi="Times New Roman" w:cs="Times New Roman"/>
        </w:rPr>
      </w:pPr>
      <w:r w:rsidRPr="0094154F">
        <w:rPr>
          <w:rFonts w:ascii="Times New Roman" w:hAnsi="Times New Roman" w:cs="Times New Roman"/>
        </w:rPr>
        <w:t>The full moon holds great significance during the Mid-Autumn Festival, representing unity, happiness, and prosperity. Families and friends gather outdoors to admire its beauty, sometimes making wishes for good fortune and well-being. Poets and scholars throughout Chinese history have written about the moon's connection to emotions and nostalgia, making moon-gazing a time for reflection, appreciation, and cultural tradition.</w:t>
      </w:r>
    </w:p>
    <w:p w14:paraId="1E1803EF" w14:textId="77777777" w:rsidR="00CE0C1D" w:rsidRPr="0094154F" w:rsidRDefault="00CE0C1D" w:rsidP="00CE0C1D">
      <w:pPr>
        <w:rPr>
          <w:rFonts w:ascii="Times New Roman" w:hAnsi="Times New Roman" w:cs="Times New Roman"/>
        </w:rPr>
      </w:pPr>
    </w:p>
    <w:p w14:paraId="55429F69" w14:textId="4B4A4565" w:rsidR="0018200A" w:rsidRPr="0094154F" w:rsidRDefault="0018200A">
      <w:pPr>
        <w:rPr>
          <w:rFonts w:ascii="Times New Roman" w:hAnsi="Times New Roman" w:cs="Times New Roman"/>
        </w:rPr>
      </w:pPr>
    </w:p>
    <w:sectPr w:rsidR="0018200A" w:rsidRPr="00941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0A"/>
    <w:rsid w:val="0018200A"/>
    <w:rsid w:val="001967D3"/>
    <w:rsid w:val="002F1E76"/>
    <w:rsid w:val="003E4941"/>
    <w:rsid w:val="00526823"/>
    <w:rsid w:val="005F74E2"/>
    <w:rsid w:val="007116FB"/>
    <w:rsid w:val="00794310"/>
    <w:rsid w:val="008C0239"/>
    <w:rsid w:val="008E2C80"/>
    <w:rsid w:val="009235B8"/>
    <w:rsid w:val="0094154F"/>
    <w:rsid w:val="009C43A1"/>
    <w:rsid w:val="00A116CB"/>
    <w:rsid w:val="00CB617E"/>
    <w:rsid w:val="00CE0C1D"/>
    <w:rsid w:val="00D76B80"/>
    <w:rsid w:val="00F0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E9D0"/>
  <w15:chartTrackingRefBased/>
  <w15:docId w15:val="{115E6AA4-9C45-459F-A708-8C02CE20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00A"/>
    <w:rPr>
      <w:rFonts w:eastAsiaTheme="majorEastAsia" w:cstheme="majorBidi"/>
      <w:color w:val="272727" w:themeColor="text1" w:themeTint="D8"/>
    </w:rPr>
  </w:style>
  <w:style w:type="paragraph" w:styleId="Title">
    <w:name w:val="Title"/>
    <w:basedOn w:val="Normal"/>
    <w:next w:val="Normal"/>
    <w:link w:val="TitleChar"/>
    <w:uiPriority w:val="10"/>
    <w:qFormat/>
    <w:rsid w:val="00182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00A"/>
    <w:pPr>
      <w:spacing w:before="160"/>
      <w:jc w:val="center"/>
    </w:pPr>
    <w:rPr>
      <w:i/>
      <w:iCs/>
      <w:color w:val="404040" w:themeColor="text1" w:themeTint="BF"/>
    </w:rPr>
  </w:style>
  <w:style w:type="character" w:customStyle="1" w:styleId="QuoteChar">
    <w:name w:val="Quote Char"/>
    <w:basedOn w:val="DefaultParagraphFont"/>
    <w:link w:val="Quote"/>
    <w:uiPriority w:val="29"/>
    <w:rsid w:val="0018200A"/>
    <w:rPr>
      <w:i/>
      <w:iCs/>
      <w:color w:val="404040" w:themeColor="text1" w:themeTint="BF"/>
    </w:rPr>
  </w:style>
  <w:style w:type="paragraph" w:styleId="ListParagraph">
    <w:name w:val="List Paragraph"/>
    <w:basedOn w:val="Normal"/>
    <w:uiPriority w:val="34"/>
    <w:qFormat/>
    <w:rsid w:val="0018200A"/>
    <w:pPr>
      <w:ind w:left="720"/>
      <w:contextualSpacing/>
    </w:pPr>
  </w:style>
  <w:style w:type="character" w:styleId="IntenseEmphasis">
    <w:name w:val="Intense Emphasis"/>
    <w:basedOn w:val="DefaultParagraphFont"/>
    <w:uiPriority w:val="21"/>
    <w:qFormat/>
    <w:rsid w:val="0018200A"/>
    <w:rPr>
      <w:i/>
      <w:iCs/>
      <w:color w:val="0F4761" w:themeColor="accent1" w:themeShade="BF"/>
    </w:rPr>
  </w:style>
  <w:style w:type="paragraph" w:styleId="IntenseQuote">
    <w:name w:val="Intense Quote"/>
    <w:basedOn w:val="Normal"/>
    <w:next w:val="Normal"/>
    <w:link w:val="IntenseQuoteChar"/>
    <w:uiPriority w:val="30"/>
    <w:qFormat/>
    <w:rsid w:val="00182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00A"/>
    <w:rPr>
      <w:i/>
      <w:iCs/>
      <w:color w:val="0F4761" w:themeColor="accent1" w:themeShade="BF"/>
    </w:rPr>
  </w:style>
  <w:style w:type="character" w:styleId="IntenseReference">
    <w:name w:val="Intense Reference"/>
    <w:basedOn w:val="DefaultParagraphFont"/>
    <w:uiPriority w:val="32"/>
    <w:qFormat/>
    <w:rsid w:val="001820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67535">
      <w:bodyDiv w:val="1"/>
      <w:marLeft w:val="0"/>
      <w:marRight w:val="0"/>
      <w:marTop w:val="0"/>
      <w:marBottom w:val="0"/>
      <w:divBdr>
        <w:top w:val="none" w:sz="0" w:space="0" w:color="auto"/>
        <w:left w:val="none" w:sz="0" w:space="0" w:color="auto"/>
        <w:bottom w:val="none" w:sz="0" w:space="0" w:color="auto"/>
        <w:right w:val="none" w:sz="0" w:space="0" w:color="auto"/>
      </w:divBdr>
    </w:div>
    <w:div w:id="195339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539</Words>
  <Characters>3074</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DươngNghĩa Hồ</dc:creator>
  <cp:keywords/>
  <dc:description/>
  <cp:lastModifiedBy>Hoang Phuc</cp:lastModifiedBy>
  <cp:revision>15</cp:revision>
  <dcterms:created xsi:type="dcterms:W3CDTF">2025-02-19T12:14:00Z</dcterms:created>
  <dcterms:modified xsi:type="dcterms:W3CDTF">2025-02-23T06:31:00Z</dcterms:modified>
</cp:coreProperties>
</file>