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SỞ GD&amp;ĐT TỈNH/THÀNH PHỐ
</w:t>
      </w:r>
      <w:r>
        <w:rPr>
          <w:b/>
          <w:bCs/>
        </w:rPr>
        <w:t xml:space="preserve">TRƯỜNG THCS CHEMCLASS
</w:t>
      </w:r>
      <w:r>
        <w:rPr>
          <w:b/>
          <w:bCs/>
          <w:sz w:val="28"/>
          <w:szCs w:val="28"/>
        </w:rPr>
        <w:t xml:space="preserve">ĐỀ KIỂM TRA HỌC KỲ I - NĂM HỌC 2026 - 2027
</w:t>
      </w:r>
      <w:r>
        <w:rPr>
          <w:b/>
          <w:bCs/>
        </w:rPr>
        <w:t xml:space="preserve">MÔN: KHOA HỌC TỰ NHIÊN / HOÁ HỌC - KHỐI 8
</w:t>
      </w:r>
      <w:r>
        <w:rPr>
          <w:i/>
          <w:iCs/>
        </w:rPr>
        <w:t xml:space="preserve">Thời gian làm bài: 45 phút (Không kể thời gian phát đề)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2026-08-22T17:17:11.467Z</dcterms:created>
  <dcterms:modified xsi:type="dcterms:W3CDTF">2026-08-22T17:17:11.468Z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