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03A69" w14:textId="5BE3A921" w:rsidR="007A40ED" w:rsidRDefault="00F53FF1" w:rsidP="00ED234A">
      <w:pPr>
        <w:pStyle w:val="Title"/>
        <w:jc w:val="center"/>
      </w:pPr>
      <w:r w:rsidRPr="00F53FF1">
        <w:t>Analytics for Observational Data (IT142IU)</w:t>
      </w:r>
    </w:p>
    <w:p w14:paraId="1AD03A6A" w14:textId="5C71E215" w:rsidR="00ED234A" w:rsidRDefault="006E0046" w:rsidP="00ED234A">
      <w:pPr>
        <w:pStyle w:val="Subtitle"/>
        <w:jc w:val="center"/>
      </w:pPr>
      <w:r>
        <w:t xml:space="preserve">Lab </w:t>
      </w:r>
      <w:r w:rsidR="000E321E">
        <w:t>7</w:t>
      </w:r>
      <w:r>
        <w:t xml:space="preserve">: </w:t>
      </w:r>
      <w:r w:rsidR="00872E06" w:rsidRPr="00872E06">
        <w:t>Bayesian statistics</w:t>
      </w:r>
    </w:p>
    <w:p w14:paraId="1AD03A6B" w14:textId="77777777" w:rsidR="002133D5" w:rsidRDefault="002133D5" w:rsidP="002133D5"/>
    <w:p w14:paraId="1AD03A6C" w14:textId="6DE11DEE" w:rsidR="002133D5" w:rsidRDefault="001D42E9" w:rsidP="002133D5">
      <w:pPr>
        <w:pStyle w:val="Heading2"/>
        <w:numPr>
          <w:ilvl w:val="1"/>
          <w:numId w:val="2"/>
        </w:numPr>
      </w:pPr>
      <w:r>
        <w:t>Objectives</w:t>
      </w:r>
    </w:p>
    <w:p w14:paraId="1AD03A70" w14:textId="7A158D05" w:rsidR="00CF32EB" w:rsidRPr="006D08E0" w:rsidRDefault="00035AF8" w:rsidP="00D83697">
      <w:pPr>
        <w:pStyle w:val="ListParagraph"/>
        <w:numPr>
          <w:ilvl w:val="0"/>
          <w:numId w:val="5"/>
        </w:numPr>
        <w:jc w:val="both"/>
        <w:rPr>
          <w:bCs/>
          <w:i/>
        </w:rPr>
      </w:pPr>
      <w:r>
        <w:rPr>
          <w:bCs/>
          <w:iCs/>
        </w:rPr>
        <w:t xml:space="preserve">Understanding </w:t>
      </w:r>
      <w:r w:rsidR="00154DB1">
        <w:rPr>
          <w:bCs/>
          <w:iCs/>
        </w:rPr>
        <w:t>Bayes’ theo</w:t>
      </w:r>
      <w:r w:rsidR="00D27E52">
        <w:rPr>
          <w:bCs/>
          <w:iCs/>
        </w:rPr>
        <w:t>rem</w:t>
      </w:r>
      <w:r w:rsidR="00BF0F00">
        <w:rPr>
          <w:bCs/>
          <w:iCs/>
        </w:rPr>
        <w:t>, Bayesian inference</w:t>
      </w:r>
    </w:p>
    <w:p w14:paraId="7A02D90F" w14:textId="23FCD028" w:rsidR="006D08E0" w:rsidRPr="00EA223F" w:rsidRDefault="00401471" w:rsidP="00D83697">
      <w:pPr>
        <w:pStyle w:val="ListParagraph"/>
        <w:numPr>
          <w:ilvl w:val="0"/>
          <w:numId w:val="5"/>
        </w:numPr>
        <w:jc w:val="both"/>
        <w:rPr>
          <w:bCs/>
          <w:i/>
        </w:rPr>
      </w:pPr>
      <w:r>
        <w:rPr>
          <w:bCs/>
          <w:iCs/>
        </w:rPr>
        <w:t>Applying Bayesian inference to the existing datasets</w:t>
      </w:r>
      <w:r w:rsidR="00AC69E3">
        <w:rPr>
          <w:bCs/>
          <w:iCs/>
        </w:rPr>
        <w:t>.</w:t>
      </w:r>
    </w:p>
    <w:p w14:paraId="3C71DDF7" w14:textId="6AF5F576" w:rsidR="00EA223F" w:rsidRPr="00481662" w:rsidRDefault="000244CF" w:rsidP="00D83697">
      <w:pPr>
        <w:pStyle w:val="ListParagraph"/>
        <w:numPr>
          <w:ilvl w:val="0"/>
          <w:numId w:val="5"/>
        </w:numPr>
        <w:jc w:val="both"/>
        <w:rPr>
          <w:bCs/>
          <w:i/>
        </w:rPr>
      </w:pPr>
      <w:r>
        <w:rPr>
          <w:bCs/>
          <w:iCs/>
        </w:rPr>
        <w:t>Da</w:t>
      </w:r>
      <w:r w:rsidR="00481662">
        <w:rPr>
          <w:bCs/>
          <w:iCs/>
        </w:rPr>
        <w:t>taset sources:</w:t>
      </w:r>
    </w:p>
    <w:p w14:paraId="55D62855" w14:textId="36CC749B" w:rsidR="00380349" w:rsidRDefault="00000000" w:rsidP="00481662">
      <w:pPr>
        <w:pStyle w:val="ListParagraph"/>
        <w:numPr>
          <w:ilvl w:val="1"/>
          <w:numId w:val="5"/>
        </w:numPr>
        <w:jc w:val="both"/>
        <w:rPr>
          <w:bCs/>
          <w:iCs/>
        </w:rPr>
      </w:pPr>
      <w:hyperlink r:id="rId7" w:history="1">
        <w:r w:rsidR="00E10BD4" w:rsidRPr="006A7628">
          <w:rPr>
            <w:rStyle w:val="Hyperlink"/>
          </w:rPr>
          <w:t>https://www.kaggle.com/datasets/fedesoriano/wind-speed-prediction-dataset</w:t>
        </w:r>
      </w:hyperlink>
      <w:r w:rsidR="00380349">
        <w:rPr>
          <w:bCs/>
          <w:iCs/>
        </w:rPr>
        <w:t xml:space="preserve"> </w:t>
      </w:r>
    </w:p>
    <w:p w14:paraId="35664DFA" w14:textId="3BBDE6FA" w:rsidR="00BB5D75" w:rsidRDefault="00000000" w:rsidP="00481662">
      <w:pPr>
        <w:pStyle w:val="ListParagraph"/>
        <w:numPr>
          <w:ilvl w:val="1"/>
          <w:numId w:val="5"/>
        </w:numPr>
        <w:jc w:val="both"/>
        <w:rPr>
          <w:bCs/>
          <w:iCs/>
        </w:rPr>
      </w:pPr>
      <w:hyperlink r:id="rId8" w:history="1">
        <w:r w:rsidR="00D079FF" w:rsidRPr="00D1605F">
          <w:rPr>
            <w:rStyle w:val="Hyperlink"/>
            <w:bCs/>
            <w:iCs/>
          </w:rPr>
          <w:t>https://www.kaggle.com/berkeleyearth/climate-change-earth-surface-temperature-data</w:t>
        </w:r>
      </w:hyperlink>
      <w:r w:rsidR="00D079FF">
        <w:rPr>
          <w:bCs/>
          <w:iCs/>
        </w:rPr>
        <w:t xml:space="preserve"> </w:t>
      </w:r>
    </w:p>
    <w:p w14:paraId="1AD03A71" w14:textId="5AB3D70B" w:rsidR="00941A68" w:rsidRDefault="003C3EBF" w:rsidP="003C3EBF">
      <w:pPr>
        <w:pStyle w:val="ListParagraph"/>
        <w:numPr>
          <w:ilvl w:val="0"/>
          <w:numId w:val="5"/>
        </w:numPr>
        <w:jc w:val="both"/>
        <w:rPr>
          <w:bCs/>
          <w:iCs/>
        </w:rPr>
      </w:pPr>
      <w:r w:rsidRPr="00356A72">
        <w:rPr>
          <w:bCs/>
          <w:iCs/>
        </w:rPr>
        <w:t>Programming</w:t>
      </w:r>
      <w:r w:rsidR="006C530E">
        <w:rPr>
          <w:bCs/>
          <w:iCs/>
        </w:rPr>
        <w:t xml:space="preserve"> languages</w:t>
      </w:r>
      <w:r w:rsidRPr="00356A72">
        <w:rPr>
          <w:bCs/>
          <w:iCs/>
        </w:rPr>
        <w:t>: Python/Java</w:t>
      </w:r>
    </w:p>
    <w:p w14:paraId="404DA5A0" w14:textId="5756CA88" w:rsidR="00380349" w:rsidRDefault="00380349" w:rsidP="003C3EBF">
      <w:pPr>
        <w:pStyle w:val="ListParagraph"/>
        <w:numPr>
          <w:ilvl w:val="0"/>
          <w:numId w:val="5"/>
        </w:numPr>
        <w:jc w:val="both"/>
        <w:rPr>
          <w:bCs/>
          <w:iCs/>
        </w:rPr>
      </w:pPr>
      <w:r>
        <w:rPr>
          <w:bCs/>
          <w:iCs/>
        </w:rPr>
        <w:t xml:space="preserve">Ref: </w:t>
      </w:r>
      <w:r w:rsidR="00645E8F">
        <w:rPr>
          <w:bCs/>
          <w:iCs/>
        </w:rPr>
        <w:t>Lecture notes</w:t>
      </w:r>
      <w:r w:rsidR="00073827">
        <w:rPr>
          <w:bCs/>
          <w:iCs/>
        </w:rPr>
        <w:t xml:space="preserve"> in Session 10</w:t>
      </w:r>
    </w:p>
    <w:p w14:paraId="1AD03A72" w14:textId="6757D5E5" w:rsidR="002133D5" w:rsidRDefault="00C3051E" w:rsidP="002133D5">
      <w:pPr>
        <w:pStyle w:val="Heading2"/>
        <w:numPr>
          <w:ilvl w:val="1"/>
          <w:numId w:val="2"/>
        </w:numPr>
      </w:pPr>
      <w:r>
        <w:t>Tasks</w:t>
      </w:r>
    </w:p>
    <w:p w14:paraId="30549CA5" w14:textId="6D568FEC" w:rsidR="00194DA7" w:rsidRDefault="00194DA7" w:rsidP="00194DA7">
      <w:pPr>
        <w:rPr>
          <w:b/>
          <w:bCs/>
          <w:i/>
          <w:iCs/>
        </w:rPr>
      </w:pPr>
    </w:p>
    <w:tbl>
      <w:tblPr>
        <w:tblStyle w:val="TableGrid"/>
        <w:tblW w:w="0" w:type="auto"/>
        <w:tblLook w:val="04A0" w:firstRow="1" w:lastRow="0" w:firstColumn="1" w:lastColumn="0" w:noHBand="0" w:noVBand="1"/>
      </w:tblPr>
      <w:tblGrid>
        <w:gridCol w:w="3000"/>
        <w:gridCol w:w="6576"/>
      </w:tblGrid>
      <w:tr w:rsidR="004C32C3" w14:paraId="12CEE716" w14:textId="77777777" w:rsidTr="00BD0E48">
        <w:tc>
          <w:tcPr>
            <w:tcW w:w="3000" w:type="dxa"/>
          </w:tcPr>
          <w:p w14:paraId="7D0A3AA5" w14:textId="0BA81121" w:rsidR="004429C8" w:rsidRDefault="004429C8" w:rsidP="004429C8">
            <w:r>
              <w:rPr>
                <w:b/>
                <w:bCs/>
              </w:rPr>
              <w:t>Questions</w:t>
            </w:r>
          </w:p>
        </w:tc>
        <w:tc>
          <w:tcPr>
            <w:tcW w:w="6576" w:type="dxa"/>
          </w:tcPr>
          <w:p w14:paraId="0C78D6A3" w14:textId="49A5C414" w:rsidR="004429C8" w:rsidRDefault="004429C8" w:rsidP="004429C8">
            <w:r>
              <w:rPr>
                <w:b/>
                <w:bCs/>
              </w:rPr>
              <w:t>Answers</w:t>
            </w:r>
          </w:p>
        </w:tc>
      </w:tr>
      <w:tr w:rsidR="004C32C3" w14:paraId="506EB85C" w14:textId="77777777" w:rsidTr="00BD0E48">
        <w:tc>
          <w:tcPr>
            <w:tcW w:w="3000" w:type="dxa"/>
          </w:tcPr>
          <w:p w14:paraId="4AA8C070" w14:textId="480A036A" w:rsidR="004429C8" w:rsidRDefault="004429C8" w:rsidP="004429C8">
            <w:r>
              <w:t>Dataset</w:t>
            </w:r>
          </w:p>
        </w:tc>
        <w:tc>
          <w:tcPr>
            <w:tcW w:w="6576" w:type="dxa"/>
          </w:tcPr>
          <w:p w14:paraId="46EB6AD8" w14:textId="6DA1A6FB" w:rsidR="004429C8" w:rsidRPr="0094419D" w:rsidRDefault="009F041F" w:rsidP="004429C8">
            <w:r>
              <w:t>Wind_dataset.csv</w:t>
            </w:r>
          </w:p>
        </w:tc>
      </w:tr>
      <w:tr w:rsidR="004C32C3" w14:paraId="1B77F3C5" w14:textId="77777777" w:rsidTr="00BD0E48">
        <w:tc>
          <w:tcPr>
            <w:tcW w:w="3000" w:type="dxa"/>
          </w:tcPr>
          <w:p w14:paraId="3366527D" w14:textId="597B1C52" w:rsidR="000D398A" w:rsidRDefault="00050D33" w:rsidP="000D398A">
            <w:r>
              <w:t>Re</w:t>
            </w:r>
            <w:r w:rsidR="000D398A">
              <w:t xml:space="preserve">use the </w:t>
            </w:r>
            <w:r w:rsidR="00F2289B">
              <w:t>random variable</w:t>
            </w:r>
            <w:r w:rsidR="000D398A">
              <w:t xml:space="preserve"> chosen in </w:t>
            </w:r>
            <w:r w:rsidR="00A148F4">
              <w:t xml:space="preserve">the previous </w:t>
            </w:r>
            <w:r w:rsidR="00576A89">
              <w:t>lab.</w:t>
            </w:r>
          </w:p>
          <w:p w14:paraId="2683EF7D" w14:textId="1BBAE6BE" w:rsidR="004429C8" w:rsidRDefault="004429C8" w:rsidP="004429C8"/>
        </w:tc>
        <w:tc>
          <w:tcPr>
            <w:tcW w:w="6576" w:type="dxa"/>
          </w:tcPr>
          <w:p w14:paraId="2E87669A" w14:textId="75CD27C4" w:rsidR="004429C8" w:rsidRDefault="004416C4" w:rsidP="004429C8">
            <w:r>
              <w:t>Choosing WIND</w:t>
            </w:r>
          </w:p>
        </w:tc>
      </w:tr>
      <w:tr w:rsidR="004C32C3" w14:paraId="2DFFA8D5" w14:textId="77777777" w:rsidTr="00BD0E48">
        <w:tc>
          <w:tcPr>
            <w:tcW w:w="3000" w:type="dxa"/>
          </w:tcPr>
          <w:p w14:paraId="63CF8D87" w14:textId="40F7F256" w:rsidR="003D275D" w:rsidRPr="0026302F" w:rsidRDefault="0091131F" w:rsidP="004429C8">
            <w:r>
              <w:t>C</w:t>
            </w:r>
            <w:r w:rsidR="006C3FC7">
              <w:t xml:space="preserve">hoose </w:t>
            </w:r>
            <w:r>
              <w:t>a</w:t>
            </w:r>
            <w:r w:rsidR="00050D33">
              <w:t xml:space="preserve"> good</w:t>
            </w:r>
            <w:r w:rsidR="00965988">
              <w:t xml:space="preserve"> sample</w:t>
            </w:r>
            <w:r w:rsidR="00050D33">
              <w:t xml:space="preserve"> </w:t>
            </w:r>
            <w:r w:rsidR="00590608">
              <w:t>from the previous lab</w:t>
            </w:r>
          </w:p>
        </w:tc>
        <w:tc>
          <w:tcPr>
            <w:tcW w:w="6576" w:type="dxa"/>
          </w:tcPr>
          <w:p w14:paraId="5E863D66" w14:textId="6B6B9740" w:rsidR="00590608" w:rsidRDefault="00E959D7" w:rsidP="004429C8">
            <w:r>
              <w:t>A portion of sample data with size of 1000 observations:</w:t>
            </w:r>
          </w:p>
          <w:p w14:paraId="7F61CC3D" w14:textId="77777777" w:rsidR="007B0FD2" w:rsidRDefault="007B0FD2" w:rsidP="007B0FD2">
            <w:r>
              <w:t>0    10.17</w:t>
            </w:r>
          </w:p>
          <w:p w14:paraId="65E53A11" w14:textId="77777777" w:rsidR="007B0FD2" w:rsidRDefault="007B0FD2" w:rsidP="007B0FD2">
            <w:r>
              <w:t>1     2.33</w:t>
            </w:r>
          </w:p>
          <w:p w14:paraId="25F18C66" w14:textId="77777777" w:rsidR="007B0FD2" w:rsidRDefault="007B0FD2" w:rsidP="007B0FD2">
            <w:r>
              <w:t>2     7.92</w:t>
            </w:r>
          </w:p>
          <w:p w14:paraId="3EA3DFF3" w14:textId="77777777" w:rsidR="007B0FD2" w:rsidRDefault="007B0FD2" w:rsidP="007B0FD2">
            <w:r>
              <w:t>3     8.96</w:t>
            </w:r>
          </w:p>
          <w:p w14:paraId="2C756064" w14:textId="31222294" w:rsidR="00E959D7" w:rsidRDefault="007B0FD2" w:rsidP="004429C8">
            <w:r>
              <w:t>4     3.54</w:t>
            </w:r>
          </w:p>
        </w:tc>
      </w:tr>
      <w:tr w:rsidR="004C32C3" w14:paraId="49791522" w14:textId="77777777" w:rsidTr="00BD0E48">
        <w:tc>
          <w:tcPr>
            <w:tcW w:w="3000" w:type="dxa"/>
          </w:tcPr>
          <w:p w14:paraId="03CD2713" w14:textId="1351AB5F" w:rsidR="00945143" w:rsidRDefault="00945143" w:rsidP="004429C8">
            <w:r>
              <w:t xml:space="preserve">Calculate </w:t>
            </w:r>
            <w:r w:rsidR="00841463">
              <w:t>Mean, variance, and number of the items</w:t>
            </w:r>
            <w:r w:rsidR="001E0273">
              <w:t xml:space="preserve"> in the sample data</w:t>
            </w:r>
          </w:p>
        </w:tc>
        <w:tc>
          <w:tcPr>
            <w:tcW w:w="6576" w:type="dxa"/>
          </w:tcPr>
          <w:p w14:paraId="2AE73C82" w14:textId="4A125891" w:rsidR="00945143" w:rsidRPr="006D674A" w:rsidRDefault="00000000" w:rsidP="004429C8">
            <w:pPr>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m:t>
              </m:r>
            </m:oMath>
            <w:r w:rsidR="00941057">
              <w:rPr>
                <w:rFonts w:eastAsiaTheme="minorEastAsia"/>
              </w:rPr>
              <w:t xml:space="preserve"> </w:t>
            </w:r>
            <w:r w:rsidR="00941057" w:rsidRPr="00941057">
              <w:rPr>
                <w:rFonts w:eastAsiaTheme="minorEastAsia"/>
              </w:rPr>
              <w:t>9.902</w:t>
            </w:r>
            <w:r w:rsidR="00941057">
              <w:rPr>
                <w:rFonts w:eastAsiaTheme="minorEastAsia"/>
              </w:rPr>
              <w:t>3</w:t>
            </w:r>
          </w:p>
          <w:p w14:paraId="4048AF4A" w14:textId="5F6720E9" w:rsidR="006D674A" w:rsidRPr="00AF6DE0" w:rsidRDefault="00000000" w:rsidP="004429C8">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sidR="00941057">
              <w:rPr>
                <w:rFonts w:eastAsiaTheme="minorEastAsia"/>
              </w:rPr>
              <w:t xml:space="preserve"> </w:t>
            </w:r>
            <w:r w:rsidR="00941057" w:rsidRPr="00941057">
              <w:rPr>
                <w:rFonts w:eastAsiaTheme="minorEastAsia"/>
              </w:rPr>
              <w:t>24.850</w:t>
            </w:r>
            <w:r w:rsidR="00941057">
              <w:rPr>
                <w:rFonts w:eastAsiaTheme="minorEastAsia"/>
              </w:rPr>
              <w:t>9</w:t>
            </w:r>
          </w:p>
          <w:p w14:paraId="7060B7D3" w14:textId="680D8AF9" w:rsidR="006D674A" w:rsidRDefault="00AF6DE0" w:rsidP="004429C8">
            <w:r>
              <w:rPr>
                <w:i/>
                <w:iCs/>
              </w:rPr>
              <w:t>n</w:t>
            </w:r>
            <w:r>
              <w:t xml:space="preserve"> = </w:t>
            </w:r>
            <w:r w:rsidR="00941057">
              <w:t>1000</w:t>
            </w:r>
          </w:p>
        </w:tc>
      </w:tr>
      <w:tr w:rsidR="004C32C3" w14:paraId="60DE9E59" w14:textId="77777777" w:rsidTr="00BD0E48">
        <w:tc>
          <w:tcPr>
            <w:tcW w:w="3000" w:type="dxa"/>
          </w:tcPr>
          <w:p w14:paraId="0D023E52" w14:textId="165D0BA3" w:rsidR="004429C8" w:rsidRDefault="00B91B5F" w:rsidP="004429C8">
            <w:r>
              <w:t xml:space="preserve">Take </w:t>
            </w:r>
            <w:r w:rsidR="0077581F">
              <w:t>T</w:t>
            </w:r>
            <w:r w:rsidR="0077581F" w:rsidRPr="00B91B5F">
              <w:t xml:space="preserve">WO </w:t>
            </w:r>
            <w:r>
              <w:t>items</w:t>
            </w:r>
            <w:r w:rsidRPr="00B91B5F">
              <w:t xml:space="preserve"> </w:t>
            </w:r>
            <w:r w:rsidR="00384CE1">
              <w:t>and give</w:t>
            </w:r>
            <w:r w:rsidRPr="00B91B5F">
              <w:t xml:space="preserve"> the</w:t>
            </w:r>
            <w:r w:rsidR="00384CE1">
              <w:t>ir</w:t>
            </w:r>
            <w:r w:rsidRPr="00B91B5F">
              <w:t xml:space="preserve"> prior distributions for the mean </w:t>
            </w:r>
            <w:r w:rsidR="00384CE1">
              <w:t>value.</w:t>
            </w:r>
          </w:p>
          <w:p w14:paraId="43FCB850" w14:textId="00BB64C9" w:rsidR="00384CE1" w:rsidRPr="006C2831" w:rsidRDefault="00384CE1" w:rsidP="004429C8">
            <w:r>
              <w:t>E.g.</w:t>
            </w:r>
            <w:r w:rsidR="002646E5">
              <w:t xml:space="preserve"> </w:t>
            </w:r>
            <w:r w:rsidR="00845FA0" w:rsidRPr="006C2831">
              <w:rPr>
                <w:i/>
                <w:iCs/>
              </w:rPr>
              <w:t>p</w:t>
            </w:r>
            <w:r w:rsidR="00845FA0">
              <w:rPr>
                <w:vertAlign w:val="subscript"/>
              </w:rPr>
              <w:t>1</w:t>
            </w:r>
            <w:r w:rsidR="006C2831">
              <w:t>(</w:t>
            </w:r>
            <w:r w:rsidR="006C2831" w:rsidRPr="006C2831">
              <w:rPr>
                <w:i/>
                <w:iCs/>
              </w:rPr>
              <w:sym w:font="Symbol" w:char="F06D"/>
            </w:r>
            <w:r w:rsidR="006C2831">
              <w:t xml:space="preserve">) ~ </w:t>
            </w:r>
            <w:proofErr w:type="gramStart"/>
            <w:r w:rsidR="006C2831" w:rsidRPr="006C2831">
              <w:rPr>
                <w:i/>
                <w:iCs/>
              </w:rPr>
              <w:t>N</w:t>
            </w:r>
            <w:r w:rsidR="006C2831">
              <w:t>(</w:t>
            </w:r>
            <w:proofErr w:type="gramEnd"/>
            <w:r w:rsidR="00D57319">
              <w:t>11</w:t>
            </w:r>
            <w:r w:rsidR="006855CB">
              <w:t xml:space="preserve">, </w:t>
            </w:r>
            <w:r w:rsidR="00254D12">
              <w:t>25</w:t>
            </w:r>
            <w:r w:rsidR="006C2831">
              <w:t>)</w:t>
            </w:r>
            <w:r w:rsidR="006855CB">
              <w:t xml:space="preserve"> for</w:t>
            </w:r>
            <w:r w:rsidR="002A4AF5">
              <w:t xml:space="preserve"> the</w:t>
            </w:r>
            <w:r w:rsidR="006855CB">
              <w:t xml:space="preserve"> </w:t>
            </w:r>
            <w:r w:rsidR="00254D12">
              <w:t>Wind</w:t>
            </w:r>
          </w:p>
        </w:tc>
        <w:tc>
          <w:tcPr>
            <w:tcW w:w="6576" w:type="dxa"/>
          </w:tcPr>
          <w:p w14:paraId="71286D22" w14:textId="198816AB" w:rsidR="00E959D7" w:rsidRDefault="00AC6F63" w:rsidP="00E959D7">
            <w:r>
              <w:t>Construct prior distributions for mean value base on prior knowledge:</w:t>
            </w:r>
          </w:p>
          <w:p w14:paraId="1A42AA1E" w14:textId="5F928E54" w:rsidR="00E959D7" w:rsidRDefault="00E959D7" w:rsidP="00E959D7">
            <w:r>
              <w:t>p1(u) ~ N</w:t>
            </w:r>
            <w:r w:rsidR="004C32C3">
              <w:t xml:space="preserve"> </w:t>
            </w:r>
            <w:r>
              <w:t>(</w:t>
            </w:r>
            <w:r w:rsidR="00603BCA">
              <w:t>10</w:t>
            </w:r>
            <w:r>
              <w:t>,</w:t>
            </w:r>
            <w:r w:rsidR="00603BCA">
              <w:t xml:space="preserve"> 25</w:t>
            </w:r>
            <w:r w:rsidR="004C32C3">
              <w:t>)</w:t>
            </w:r>
          </w:p>
          <w:p w14:paraId="5137B319" w14:textId="68B1A4CC" w:rsidR="00C770E0" w:rsidRDefault="00E959D7" w:rsidP="00E959D7">
            <w:r>
              <w:t>p2(u) ~ N</w:t>
            </w:r>
            <w:r w:rsidR="004C32C3">
              <w:t xml:space="preserve"> </w:t>
            </w:r>
            <w:r>
              <w:t>(</w:t>
            </w:r>
            <w:r w:rsidR="00603BCA">
              <w:t>15</w:t>
            </w:r>
            <w:r>
              <w:t xml:space="preserve">, </w:t>
            </w:r>
            <w:r w:rsidR="00603BCA">
              <w:t>30</w:t>
            </w:r>
            <w:r w:rsidR="004C32C3">
              <w:t>)</w:t>
            </w:r>
          </w:p>
        </w:tc>
      </w:tr>
      <w:tr w:rsidR="004C32C3" w14:paraId="08FED3B3" w14:textId="77777777" w:rsidTr="00BD0E48">
        <w:tc>
          <w:tcPr>
            <w:tcW w:w="3000" w:type="dxa"/>
          </w:tcPr>
          <w:p w14:paraId="3C98E833" w14:textId="27654229" w:rsidR="001C3F93" w:rsidRPr="00726319" w:rsidRDefault="001D6337" w:rsidP="001C3F93">
            <w:r>
              <w:t xml:space="preserve">Construct </w:t>
            </w:r>
            <w:r w:rsidR="002A72F6" w:rsidRPr="002A72F6">
              <w:rPr>
                <w:lang w:val="en-GB"/>
              </w:rPr>
              <w:t>the posterior</w:t>
            </w:r>
            <w:r w:rsidR="00217ECB">
              <w:rPr>
                <w:lang w:val="en-GB"/>
              </w:rPr>
              <w:t xml:space="preserve"> of the two cases</w:t>
            </w:r>
            <w:r w:rsidR="00FA0BBB">
              <w:rPr>
                <w:lang w:val="en-GB"/>
              </w:rPr>
              <w:t xml:space="preserve"> above</w:t>
            </w:r>
          </w:p>
        </w:tc>
        <w:tc>
          <w:tcPr>
            <w:tcW w:w="6576" w:type="dxa"/>
          </w:tcPr>
          <w:p w14:paraId="0DAB144D" w14:textId="58D3BE17" w:rsidR="007B0FD2" w:rsidRDefault="007B0FD2" w:rsidP="004C32C3">
            <w:r>
              <w:t>Construct posterior:</w:t>
            </w:r>
          </w:p>
          <w:p w14:paraId="26BFF085" w14:textId="78FFF01A" w:rsidR="004C32C3" w:rsidRDefault="004C32C3" w:rsidP="004C32C3">
            <w:r>
              <w:t>p1(</w:t>
            </w:r>
            <w:proofErr w:type="spellStart"/>
            <w:r>
              <w:t>u|x</w:t>
            </w:r>
            <w:proofErr w:type="spellEnd"/>
            <w:r>
              <w:t>), ~ N (9.902347070436536, 0.024826198602184397)</w:t>
            </w:r>
          </w:p>
          <w:p w14:paraId="5110B50F" w14:textId="2DDF5FEE" w:rsidR="001C3F93" w:rsidRDefault="004C32C3" w:rsidP="004C32C3">
            <w:r>
              <w:t>p2(</w:t>
            </w:r>
            <w:proofErr w:type="spellStart"/>
            <w:r>
              <w:t>u|x</w:t>
            </w:r>
            <w:proofErr w:type="spellEnd"/>
            <w:r>
              <w:t xml:space="preserve">), ~ N (9.906469290123708, 0.024830308216605323 </w:t>
            </w:r>
          </w:p>
        </w:tc>
      </w:tr>
      <w:tr w:rsidR="004C32C3" w14:paraId="41B826F4" w14:textId="77777777" w:rsidTr="00BD0E48">
        <w:tc>
          <w:tcPr>
            <w:tcW w:w="3000" w:type="dxa"/>
          </w:tcPr>
          <w:p w14:paraId="576D951F" w14:textId="6B84CCD4" w:rsidR="001C3F93" w:rsidRDefault="0042409F" w:rsidP="001C3F93">
            <w:r>
              <w:t xml:space="preserve">Visualize the distributions of </w:t>
            </w:r>
            <w:r>
              <w:lastRenderedPageBreak/>
              <w:t>the two cases above</w:t>
            </w:r>
          </w:p>
        </w:tc>
        <w:tc>
          <w:tcPr>
            <w:tcW w:w="6576" w:type="dxa"/>
          </w:tcPr>
          <w:p w14:paraId="44F10602" w14:textId="01570BAE" w:rsidR="00BD0E48" w:rsidRDefault="00BD0E48" w:rsidP="001C3F93">
            <w:r>
              <w:lastRenderedPageBreak/>
              <w:t>Distribution of Prior 1:</w:t>
            </w:r>
          </w:p>
          <w:p w14:paraId="65193EC7" w14:textId="77777777" w:rsidR="007B0FD2" w:rsidRDefault="007B0FD2" w:rsidP="001C3F93"/>
          <w:p w14:paraId="2265D038" w14:textId="3EB5F232" w:rsidR="001C3F93" w:rsidRDefault="004C32C3" w:rsidP="001C3F93">
            <w:r>
              <w:rPr>
                <w:noProof/>
              </w:rPr>
              <w:drawing>
                <wp:inline distT="0" distB="0" distL="0" distR="0" wp14:anchorId="2A55C708" wp14:editId="4E4DAE0C">
                  <wp:extent cx="4037330" cy="2004548"/>
                  <wp:effectExtent l="0" t="0" r="1270" b="0"/>
                  <wp:docPr id="168609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0350"/>
                          <a:stretch/>
                        </pic:blipFill>
                        <pic:spPr bwMode="auto">
                          <a:xfrm>
                            <a:off x="0" y="0"/>
                            <a:ext cx="4048823" cy="2010254"/>
                          </a:xfrm>
                          <a:prstGeom prst="rect">
                            <a:avLst/>
                          </a:prstGeom>
                          <a:noFill/>
                          <a:ln>
                            <a:noFill/>
                          </a:ln>
                          <a:extLst>
                            <a:ext uri="{53640926-AAD7-44D8-BBD7-CCE9431645EC}">
                              <a14:shadowObscured xmlns:a14="http://schemas.microsoft.com/office/drawing/2010/main"/>
                            </a:ext>
                          </a:extLst>
                        </pic:spPr>
                      </pic:pic>
                    </a:graphicData>
                  </a:graphic>
                </wp:inline>
              </w:drawing>
            </w:r>
          </w:p>
          <w:p w14:paraId="77C6B77D" w14:textId="7B14FBD0" w:rsidR="004C32C3" w:rsidRDefault="00BD0E48" w:rsidP="001C3F93">
            <w:pPr>
              <w:rPr>
                <w:noProof/>
              </w:rPr>
            </w:pPr>
            <w:r>
              <w:rPr>
                <w:noProof/>
              </w:rPr>
              <w:t>Distribution of Prior 2:</w:t>
            </w:r>
          </w:p>
          <w:p w14:paraId="7DCDF1BC" w14:textId="10ADD4BB" w:rsidR="004C32C3" w:rsidRDefault="004C32C3" w:rsidP="001C3F93">
            <w:r>
              <w:rPr>
                <w:noProof/>
              </w:rPr>
              <w:drawing>
                <wp:inline distT="0" distB="0" distL="0" distR="0" wp14:anchorId="229D0907" wp14:editId="69CF3FEA">
                  <wp:extent cx="4037610" cy="2016789"/>
                  <wp:effectExtent l="0" t="0" r="1270" b="2540"/>
                  <wp:docPr id="1404933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0050"/>
                          <a:stretch/>
                        </pic:blipFill>
                        <pic:spPr bwMode="auto">
                          <a:xfrm>
                            <a:off x="0" y="0"/>
                            <a:ext cx="4051422" cy="2023688"/>
                          </a:xfrm>
                          <a:prstGeom prst="rect">
                            <a:avLst/>
                          </a:prstGeom>
                          <a:noFill/>
                          <a:ln>
                            <a:noFill/>
                          </a:ln>
                          <a:extLst>
                            <a:ext uri="{53640926-AAD7-44D8-BBD7-CCE9431645EC}">
                              <a14:shadowObscured xmlns:a14="http://schemas.microsoft.com/office/drawing/2010/main"/>
                            </a:ext>
                          </a:extLst>
                        </pic:spPr>
                      </pic:pic>
                    </a:graphicData>
                  </a:graphic>
                </wp:inline>
              </w:drawing>
            </w:r>
          </w:p>
          <w:p w14:paraId="21FEA978" w14:textId="01B58D96" w:rsidR="004C32C3" w:rsidRDefault="004C32C3" w:rsidP="001C3F93"/>
        </w:tc>
      </w:tr>
      <w:tr w:rsidR="004C32C3" w14:paraId="1068A30D" w14:textId="77777777" w:rsidTr="00BD0E48">
        <w:tc>
          <w:tcPr>
            <w:tcW w:w="3000" w:type="dxa"/>
          </w:tcPr>
          <w:p w14:paraId="50BB279F" w14:textId="5E5C0DB0" w:rsidR="001C3F93" w:rsidRDefault="001C3F93" w:rsidP="001C3F93">
            <w:r>
              <w:lastRenderedPageBreak/>
              <w:t>Remark</w:t>
            </w:r>
          </w:p>
        </w:tc>
        <w:tc>
          <w:tcPr>
            <w:tcW w:w="6576" w:type="dxa"/>
          </w:tcPr>
          <w:p w14:paraId="7C0CCD35" w14:textId="6FD8EF94" w:rsidR="00BD0E48" w:rsidRDefault="00BD0E48" w:rsidP="007B0FD2">
            <w:pPr>
              <w:pStyle w:val="ListParagraph"/>
              <w:numPr>
                <w:ilvl w:val="0"/>
                <w:numId w:val="8"/>
              </w:numPr>
            </w:pPr>
            <w:r w:rsidRPr="007B0FD2">
              <w:rPr>
                <w:b/>
                <w:bCs/>
              </w:rPr>
              <w:t>Effect of Priors:</w:t>
            </w:r>
            <w:r>
              <w:t xml:space="preserve"> Despite the prior distributions being quite different in terms of their means and variances, the resulting posterior distributions are very similar, both in terms of their means and variances. This convergence is due to the large number of observations (1000 data points), which heavily influences the posterior, reducing the impact of the prior.</w:t>
            </w:r>
          </w:p>
          <w:p w14:paraId="3F05768A" w14:textId="7AA73798" w:rsidR="00BD0E48" w:rsidRDefault="00BD0E48" w:rsidP="007B0FD2">
            <w:pPr>
              <w:pStyle w:val="ListParagraph"/>
              <w:numPr>
                <w:ilvl w:val="0"/>
                <w:numId w:val="8"/>
              </w:numPr>
            </w:pPr>
            <w:r w:rsidRPr="007B0FD2">
              <w:rPr>
                <w:b/>
                <w:bCs/>
              </w:rPr>
              <w:t>Posterior Means:</w:t>
            </w:r>
            <w:r>
              <w:t xml:space="preserve"> Both posterior means (9.9023 for Prior 1 and 9.9065 for Prior 2) are very close to the observed mean (9.90225), indicating that the data has a strong influence on the posterior distribution.</w:t>
            </w:r>
          </w:p>
          <w:p w14:paraId="36EBD574" w14:textId="0B2FACD1" w:rsidR="001C3F93" w:rsidRDefault="00BD0E48" w:rsidP="007B0FD2">
            <w:pPr>
              <w:pStyle w:val="ListParagraph"/>
              <w:numPr>
                <w:ilvl w:val="0"/>
                <w:numId w:val="8"/>
              </w:numPr>
            </w:pPr>
            <w:r w:rsidRPr="007B0FD2">
              <w:rPr>
                <w:b/>
                <w:bCs/>
              </w:rPr>
              <w:t>Posterior Variances:</w:t>
            </w:r>
            <w:r>
              <w:t xml:space="preserve"> Both posterior variances (0.0248) are significantly smaller than the variances of the priors (25 and 30), showing that the posterior distributions are much more concentrated around the mean, reflecting the large amount of data available.</w:t>
            </w:r>
          </w:p>
        </w:tc>
      </w:tr>
    </w:tbl>
    <w:p w14:paraId="7AAA670D" w14:textId="77777777" w:rsidR="003806D3" w:rsidRDefault="003806D3" w:rsidP="00194DA7"/>
    <w:tbl>
      <w:tblPr>
        <w:tblStyle w:val="TableGrid"/>
        <w:tblW w:w="0" w:type="auto"/>
        <w:tblLook w:val="04A0" w:firstRow="1" w:lastRow="0" w:firstColumn="1" w:lastColumn="0" w:noHBand="0" w:noVBand="1"/>
      </w:tblPr>
      <w:tblGrid>
        <w:gridCol w:w="2988"/>
        <w:gridCol w:w="6588"/>
      </w:tblGrid>
      <w:tr w:rsidR="003B0771" w14:paraId="747DB96C" w14:textId="77777777" w:rsidTr="00BD0E48">
        <w:tc>
          <w:tcPr>
            <w:tcW w:w="2988" w:type="dxa"/>
          </w:tcPr>
          <w:p w14:paraId="15AEE03D" w14:textId="77777777" w:rsidR="003B0771" w:rsidRDefault="003B0771" w:rsidP="00FF5C9D">
            <w:r>
              <w:rPr>
                <w:b/>
                <w:bCs/>
              </w:rPr>
              <w:t>Questions</w:t>
            </w:r>
          </w:p>
        </w:tc>
        <w:tc>
          <w:tcPr>
            <w:tcW w:w="6588" w:type="dxa"/>
          </w:tcPr>
          <w:p w14:paraId="70DD4A71" w14:textId="77777777" w:rsidR="003B0771" w:rsidRDefault="003B0771" w:rsidP="00FF5C9D">
            <w:r>
              <w:rPr>
                <w:b/>
                <w:bCs/>
              </w:rPr>
              <w:t>Answers</w:t>
            </w:r>
          </w:p>
        </w:tc>
      </w:tr>
      <w:tr w:rsidR="003B0771" w14:paraId="422DC327" w14:textId="77777777" w:rsidTr="00BD0E48">
        <w:tc>
          <w:tcPr>
            <w:tcW w:w="2988" w:type="dxa"/>
          </w:tcPr>
          <w:p w14:paraId="163F657D" w14:textId="77777777" w:rsidR="003B0771" w:rsidRDefault="003B0771" w:rsidP="00FF5C9D">
            <w:r>
              <w:t>Dataset</w:t>
            </w:r>
          </w:p>
        </w:tc>
        <w:tc>
          <w:tcPr>
            <w:tcW w:w="6588" w:type="dxa"/>
          </w:tcPr>
          <w:p w14:paraId="19252CA0" w14:textId="5E52582B" w:rsidR="003B0771" w:rsidRPr="0094419D" w:rsidRDefault="008A6C5A" w:rsidP="00FF5C9D">
            <w:r w:rsidRPr="008A6C5A">
              <w:t>GlobalLandTemperaturesByCountry.csv</w:t>
            </w:r>
          </w:p>
        </w:tc>
      </w:tr>
      <w:tr w:rsidR="0030103F" w14:paraId="3426B0E7" w14:textId="77777777" w:rsidTr="00BD0E48">
        <w:tc>
          <w:tcPr>
            <w:tcW w:w="2988" w:type="dxa"/>
          </w:tcPr>
          <w:p w14:paraId="70A47E84" w14:textId="47E0A6D5" w:rsidR="005603DF" w:rsidRDefault="0030103F" w:rsidP="0030103F">
            <w:r>
              <w:t>Choose a random variable</w:t>
            </w:r>
          </w:p>
        </w:tc>
        <w:tc>
          <w:tcPr>
            <w:tcW w:w="6588" w:type="dxa"/>
          </w:tcPr>
          <w:p w14:paraId="71967580" w14:textId="6724342B" w:rsidR="0030103F" w:rsidRDefault="005603DF" w:rsidP="0030103F">
            <w:proofErr w:type="spellStart"/>
            <w:r w:rsidRPr="005603DF">
              <w:t>AverageTemperature</w:t>
            </w:r>
            <w:proofErr w:type="spellEnd"/>
          </w:p>
        </w:tc>
      </w:tr>
      <w:tr w:rsidR="00DF191F" w14:paraId="789AB73F" w14:textId="77777777" w:rsidTr="00BD0E48">
        <w:tc>
          <w:tcPr>
            <w:tcW w:w="2988" w:type="dxa"/>
          </w:tcPr>
          <w:p w14:paraId="4B5D5C11" w14:textId="5E07110C" w:rsidR="00DF191F" w:rsidRPr="00852EB0" w:rsidRDefault="00DF191F" w:rsidP="00DF191F">
            <w:pPr>
              <w:rPr>
                <w:vertAlign w:val="subscript"/>
              </w:rPr>
            </w:pPr>
            <w:r>
              <w:t xml:space="preserve">Choose a good sample from </w:t>
            </w:r>
            <w:r>
              <w:lastRenderedPageBreak/>
              <w:t>the previous lab</w:t>
            </w:r>
          </w:p>
        </w:tc>
        <w:tc>
          <w:tcPr>
            <w:tcW w:w="6588" w:type="dxa"/>
          </w:tcPr>
          <w:p w14:paraId="03CB855B" w14:textId="211981A7" w:rsidR="007B0FD2" w:rsidRDefault="007B0FD2" w:rsidP="007B0FD2">
            <w:r>
              <w:lastRenderedPageBreak/>
              <w:t>A portion of sample data with size of 1000 observations:</w:t>
            </w:r>
          </w:p>
          <w:p w14:paraId="6352ED1C" w14:textId="5E3A75F1" w:rsidR="007B0FD2" w:rsidRDefault="007B0FD2" w:rsidP="007B0FD2">
            <w:r>
              <w:lastRenderedPageBreak/>
              <w:t>0     0.460</w:t>
            </w:r>
          </w:p>
          <w:p w14:paraId="7F5F2E99" w14:textId="77777777" w:rsidR="007B0FD2" w:rsidRDefault="007B0FD2" w:rsidP="007B0FD2">
            <w:r>
              <w:t>1   -13.475</w:t>
            </w:r>
          </w:p>
          <w:p w14:paraId="018BA536" w14:textId="77777777" w:rsidR="007B0FD2" w:rsidRDefault="007B0FD2" w:rsidP="007B0FD2">
            <w:r>
              <w:t>2    24.879</w:t>
            </w:r>
          </w:p>
          <w:p w14:paraId="654DC562" w14:textId="77777777" w:rsidR="007B0FD2" w:rsidRDefault="007B0FD2" w:rsidP="007B0FD2">
            <w:r>
              <w:t>3     9.734</w:t>
            </w:r>
          </w:p>
          <w:p w14:paraId="57A1E352" w14:textId="5A883FC4" w:rsidR="00DF191F" w:rsidRDefault="007B0FD2" w:rsidP="00DF191F">
            <w:r>
              <w:t>4    18.052</w:t>
            </w:r>
          </w:p>
        </w:tc>
      </w:tr>
      <w:tr w:rsidR="007743DE" w14:paraId="0E14F7AF" w14:textId="77777777" w:rsidTr="00BD0E48">
        <w:tc>
          <w:tcPr>
            <w:tcW w:w="2988" w:type="dxa"/>
          </w:tcPr>
          <w:p w14:paraId="67E284AF" w14:textId="1649CDCB" w:rsidR="007743DE" w:rsidRDefault="007743DE" w:rsidP="007743DE">
            <w:r>
              <w:lastRenderedPageBreak/>
              <w:t>Calculate Mean, variance, and number of the items in the sample data</w:t>
            </w:r>
          </w:p>
        </w:tc>
        <w:tc>
          <w:tcPr>
            <w:tcW w:w="6588" w:type="dxa"/>
          </w:tcPr>
          <w:p w14:paraId="2868A509" w14:textId="70C4AF10" w:rsidR="007743DE" w:rsidRPr="006D674A" w:rsidRDefault="00000000" w:rsidP="007743DE">
            <w:pPr>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m:t>
              </m:r>
            </m:oMath>
            <w:r w:rsidR="007B0FD2">
              <w:rPr>
                <w:rFonts w:eastAsiaTheme="minorEastAsia"/>
              </w:rPr>
              <w:t xml:space="preserve"> </w:t>
            </w:r>
            <w:r w:rsidR="007B0FD2" w:rsidRPr="007B0FD2">
              <w:rPr>
                <w:rFonts w:eastAsiaTheme="minorEastAsia"/>
              </w:rPr>
              <w:t>17.28348</w:t>
            </w:r>
          </w:p>
          <w:p w14:paraId="51901E43" w14:textId="261D922E" w:rsidR="007743DE" w:rsidRPr="00AF6DE0" w:rsidRDefault="00000000" w:rsidP="007743D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sidR="007B0FD2">
              <w:rPr>
                <w:rFonts w:eastAsiaTheme="minorEastAsia"/>
              </w:rPr>
              <w:t xml:space="preserve"> </w:t>
            </w:r>
            <w:r w:rsidR="007B0FD2" w:rsidRPr="007B0FD2">
              <w:rPr>
                <w:rFonts w:eastAsiaTheme="minorEastAsia"/>
              </w:rPr>
              <w:t>120.1142</w:t>
            </w:r>
            <w:r w:rsidR="007B0FD2">
              <w:rPr>
                <w:rFonts w:eastAsiaTheme="minorEastAsia"/>
              </w:rPr>
              <w:t>3</w:t>
            </w:r>
          </w:p>
          <w:p w14:paraId="78090BC2" w14:textId="3BC148EA" w:rsidR="007743DE" w:rsidRDefault="007743DE" w:rsidP="007743DE">
            <w:r>
              <w:rPr>
                <w:i/>
                <w:iCs/>
              </w:rPr>
              <w:t>n</w:t>
            </w:r>
            <w:r>
              <w:t xml:space="preserve"> = </w:t>
            </w:r>
            <w:r w:rsidR="007B0FD2" w:rsidRPr="007B0FD2">
              <w:t>1000</w:t>
            </w:r>
          </w:p>
        </w:tc>
      </w:tr>
      <w:tr w:rsidR="007743DE" w14:paraId="6492B633" w14:textId="77777777" w:rsidTr="00BD0E48">
        <w:tc>
          <w:tcPr>
            <w:tcW w:w="2988" w:type="dxa"/>
          </w:tcPr>
          <w:p w14:paraId="63BA5B48" w14:textId="3A3EB166" w:rsidR="007743DE" w:rsidRDefault="007743DE" w:rsidP="007743DE">
            <w:r>
              <w:t xml:space="preserve">Take </w:t>
            </w:r>
            <w:r w:rsidR="00991652">
              <w:t>T</w:t>
            </w:r>
            <w:r w:rsidR="00991652" w:rsidRPr="00B91B5F">
              <w:t xml:space="preserve">WO </w:t>
            </w:r>
            <w:r>
              <w:t>items</w:t>
            </w:r>
            <w:r w:rsidRPr="00B91B5F">
              <w:t xml:space="preserve"> </w:t>
            </w:r>
            <w:r>
              <w:t>and give</w:t>
            </w:r>
            <w:r w:rsidRPr="00B91B5F">
              <w:t xml:space="preserve"> the</w:t>
            </w:r>
            <w:r>
              <w:t>ir</w:t>
            </w:r>
            <w:r w:rsidRPr="00B91B5F">
              <w:t xml:space="preserve"> prior distributions for the mean </w:t>
            </w:r>
            <w:r>
              <w:t>value.</w:t>
            </w:r>
          </w:p>
          <w:p w14:paraId="6274F2C2" w14:textId="7A90B4FB" w:rsidR="007743DE" w:rsidRPr="00852EB0" w:rsidRDefault="007743DE" w:rsidP="007743DE">
            <w:pPr>
              <w:rPr>
                <w:vertAlign w:val="subscript"/>
              </w:rPr>
            </w:pPr>
            <w:r>
              <w:t xml:space="preserve">E.g. </w:t>
            </w:r>
            <w:r w:rsidRPr="006C2831">
              <w:rPr>
                <w:i/>
                <w:iCs/>
              </w:rPr>
              <w:t>p</w:t>
            </w:r>
            <w:r>
              <w:rPr>
                <w:vertAlign w:val="subscript"/>
              </w:rPr>
              <w:t>1</w:t>
            </w:r>
            <w:r>
              <w:t>(</w:t>
            </w:r>
            <w:r w:rsidRPr="006C2831">
              <w:rPr>
                <w:i/>
                <w:iCs/>
              </w:rPr>
              <w:sym w:font="Symbol" w:char="F06D"/>
            </w:r>
            <w:r>
              <w:t xml:space="preserve">) ~ </w:t>
            </w:r>
            <w:proofErr w:type="gramStart"/>
            <w:r w:rsidRPr="006C2831">
              <w:rPr>
                <w:i/>
                <w:iCs/>
              </w:rPr>
              <w:t>N</w:t>
            </w:r>
            <w:r>
              <w:t>(</w:t>
            </w:r>
            <w:proofErr w:type="gramEnd"/>
            <w:r w:rsidR="00C17166">
              <w:t>18</w:t>
            </w:r>
            <w:r>
              <w:t xml:space="preserve">, </w:t>
            </w:r>
            <w:r w:rsidR="002B0351">
              <w:t>100</w:t>
            </w:r>
            <w:r>
              <w:t xml:space="preserve">) for the </w:t>
            </w:r>
            <w:r w:rsidR="009F0462">
              <w:t>average temperature</w:t>
            </w:r>
          </w:p>
        </w:tc>
        <w:tc>
          <w:tcPr>
            <w:tcW w:w="6588" w:type="dxa"/>
          </w:tcPr>
          <w:p w14:paraId="1C645802" w14:textId="77777777" w:rsidR="007B0FD2" w:rsidRDefault="007B0FD2" w:rsidP="007B0FD2">
            <w:r>
              <w:t>Construct prior distributions for mean value base on prior knowledge:</w:t>
            </w:r>
          </w:p>
          <w:p w14:paraId="724E8501" w14:textId="42CD8EE4" w:rsidR="007B0FD2" w:rsidRDefault="007B0FD2" w:rsidP="007B0FD2">
            <w:r>
              <w:t>p1(u) ~ N</w:t>
            </w:r>
            <w:r>
              <w:t xml:space="preserve"> </w:t>
            </w:r>
            <w:r>
              <w:t>(18, 100)</w:t>
            </w:r>
          </w:p>
          <w:p w14:paraId="3B91D485" w14:textId="62EF999E" w:rsidR="007743DE" w:rsidRDefault="007B0FD2" w:rsidP="007B0FD2">
            <w:r>
              <w:t>p2(u) ~ N</w:t>
            </w:r>
            <w:r>
              <w:t xml:space="preserve"> </w:t>
            </w:r>
            <w:r>
              <w:t>(</w:t>
            </w:r>
            <w:r>
              <w:t>2</w:t>
            </w:r>
            <w:r>
              <w:t>0, 120)</w:t>
            </w:r>
          </w:p>
        </w:tc>
      </w:tr>
      <w:tr w:rsidR="007743DE" w14:paraId="1DAB92F9" w14:textId="77777777" w:rsidTr="00BD0E48">
        <w:tc>
          <w:tcPr>
            <w:tcW w:w="2988" w:type="dxa"/>
          </w:tcPr>
          <w:p w14:paraId="5DA14979" w14:textId="624A51F7" w:rsidR="007743DE" w:rsidRPr="00726319" w:rsidRDefault="007743DE" w:rsidP="007743DE">
            <w:r>
              <w:t xml:space="preserve">Construct </w:t>
            </w:r>
            <w:r w:rsidRPr="002A72F6">
              <w:rPr>
                <w:lang w:val="en-GB"/>
              </w:rPr>
              <w:t>the posterior</w:t>
            </w:r>
            <w:r>
              <w:rPr>
                <w:lang w:val="en-GB"/>
              </w:rPr>
              <w:t xml:space="preserve"> of the two cases above</w:t>
            </w:r>
          </w:p>
        </w:tc>
        <w:tc>
          <w:tcPr>
            <w:tcW w:w="6588" w:type="dxa"/>
          </w:tcPr>
          <w:p w14:paraId="6920D7BD" w14:textId="77777777" w:rsidR="007743DE" w:rsidRDefault="007B0FD2" w:rsidP="007743DE">
            <w:r>
              <w:t>Construct posterior:</w:t>
            </w:r>
          </w:p>
          <w:p w14:paraId="36FB89D9" w14:textId="1D40FF2A" w:rsidR="007B0FD2" w:rsidRDefault="007B0FD2" w:rsidP="007B0FD2">
            <w:r>
              <w:t xml:space="preserve">p1(u) ~ </w:t>
            </w:r>
            <w:r>
              <w:t xml:space="preserve">N </w:t>
            </w:r>
            <w:r>
              <w:t>(18, 100)</w:t>
            </w:r>
          </w:p>
          <w:p w14:paraId="0F8C8A8A" w14:textId="6189A807" w:rsidR="007B0FD2" w:rsidRDefault="007B0FD2" w:rsidP="007B0FD2">
            <w:r>
              <w:t>p2(u) ~ N</w:t>
            </w:r>
            <w:r>
              <w:t xml:space="preserve"> </w:t>
            </w:r>
            <w:r>
              <w:t>(20, 120)</w:t>
            </w:r>
          </w:p>
        </w:tc>
      </w:tr>
      <w:tr w:rsidR="007743DE" w14:paraId="56118AE5" w14:textId="77777777" w:rsidTr="00BD0E48">
        <w:tc>
          <w:tcPr>
            <w:tcW w:w="2988" w:type="dxa"/>
          </w:tcPr>
          <w:p w14:paraId="0F3A943E" w14:textId="5F864D4A" w:rsidR="007743DE" w:rsidRDefault="007743DE" w:rsidP="007743DE">
            <w:r>
              <w:t>Visualize the distributions of the two cases above</w:t>
            </w:r>
          </w:p>
        </w:tc>
        <w:tc>
          <w:tcPr>
            <w:tcW w:w="6588" w:type="dxa"/>
          </w:tcPr>
          <w:p w14:paraId="0A4DF017" w14:textId="2A4563C0" w:rsidR="00BD0E48" w:rsidRDefault="00BD0E48" w:rsidP="007743DE">
            <w:r>
              <w:t>Distribution of Prior 1:</w:t>
            </w:r>
          </w:p>
          <w:p w14:paraId="69A5679E" w14:textId="77777777" w:rsidR="007743DE" w:rsidRDefault="00BD0E48" w:rsidP="007743DE">
            <w:r>
              <w:rPr>
                <w:noProof/>
              </w:rPr>
              <w:drawing>
                <wp:inline distT="0" distB="0" distL="0" distR="0" wp14:anchorId="2B266EFD" wp14:editId="4B2A6E43">
                  <wp:extent cx="4041648" cy="2018805"/>
                  <wp:effectExtent l="0" t="0" r="0" b="635"/>
                  <wp:docPr id="41347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0050"/>
                          <a:stretch/>
                        </pic:blipFill>
                        <pic:spPr bwMode="auto">
                          <a:xfrm>
                            <a:off x="0" y="0"/>
                            <a:ext cx="4041648" cy="2018805"/>
                          </a:xfrm>
                          <a:prstGeom prst="rect">
                            <a:avLst/>
                          </a:prstGeom>
                          <a:noFill/>
                          <a:ln>
                            <a:noFill/>
                          </a:ln>
                          <a:extLst>
                            <a:ext uri="{53640926-AAD7-44D8-BBD7-CCE9431645EC}">
                              <a14:shadowObscured xmlns:a14="http://schemas.microsoft.com/office/drawing/2010/main"/>
                            </a:ext>
                          </a:extLst>
                        </pic:spPr>
                      </pic:pic>
                    </a:graphicData>
                  </a:graphic>
                </wp:inline>
              </w:drawing>
            </w:r>
          </w:p>
          <w:p w14:paraId="5E0DF7CF" w14:textId="77777777" w:rsidR="00BD0E48" w:rsidRDefault="00BD0E48" w:rsidP="007743DE">
            <w:r>
              <w:t>Distribution of Prior 2:</w:t>
            </w:r>
          </w:p>
          <w:p w14:paraId="2C3386E9" w14:textId="77777777" w:rsidR="00BD0E48" w:rsidRDefault="00BD0E48" w:rsidP="007743DE">
            <w:r>
              <w:rPr>
                <w:noProof/>
              </w:rPr>
              <w:drawing>
                <wp:inline distT="0" distB="0" distL="0" distR="0" wp14:anchorId="593453C1" wp14:editId="4FCB73E8">
                  <wp:extent cx="4045690" cy="2020824"/>
                  <wp:effectExtent l="0" t="0" r="0" b="0"/>
                  <wp:docPr id="1345526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0050"/>
                          <a:stretch/>
                        </pic:blipFill>
                        <pic:spPr bwMode="auto">
                          <a:xfrm>
                            <a:off x="0" y="0"/>
                            <a:ext cx="4045690" cy="2020824"/>
                          </a:xfrm>
                          <a:prstGeom prst="rect">
                            <a:avLst/>
                          </a:prstGeom>
                          <a:noFill/>
                          <a:ln>
                            <a:noFill/>
                          </a:ln>
                          <a:extLst>
                            <a:ext uri="{53640926-AAD7-44D8-BBD7-CCE9431645EC}">
                              <a14:shadowObscured xmlns:a14="http://schemas.microsoft.com/office/drawing/2010/main"/>
                            </a:ext>
                          </a:extLst>
                        </pic:spPr>
                      </pic:pic>
                    </a:graphicData>
                  </a:graphic>
                </wp:inline>
              </w:drawing>
            </w:r>
          </w:p>
          <w:p w14:paraId="5555C273" w14:textId="5D32B105" w:rsidR="00BD0E48" w:rsidRDefault="00BD0E48" w:rsidP="007743DE"/>
        </w:tc>
      </w:tr>
      <w:tr w:rsidR="00991652" w14:paraId="020B9EBE" w14:textId="77777777" w:rsidTr="00BD0E48">
        <w:tc>
          <w:tcPr>
            <w:tcW w:w="2988" w:type="dxa"/>
          </w:tcPr>
          <w:p w14:paraId="528D76EF" w14:textId="71BECBC4" w:rsidR="00991652" w:rsidRDefault="00991652" w:rsidP="007743DE">
            <w:r>
              <w:t>Remark</w:t>
            </w:r>
          </w:p>
        </w:tc>
        <w:tc>
          <w:tcPr>
            <w:tcW w:w="6588" w:type="dxa"/>
          </w:tcPr>
          <w:p w14:paraId="0C6A25E3" w14:textId="77777777" w:rsidR="00BD0E48" w:rsidRPr="007B0FD2" w:rsidRDefault="00BD0E48" w:rsidP="007B0FD2">
            <w:pPr>
              <w:pStyle w:val="ListParagraph"/>
              <w:numPr>
                <w:ilvl w:val="0"/>
                <w:numId w:val="8"/>
              </w:numPr>
            </w:pPr>
            <w:r w:rsidRPr="007B0FD2">
              <w:rPr>
                <w:b/>
                <w:bCs/>
              </w:rPr>
              <w:t>Effect of the Priors:</w:t>
            </w:r>
            <w:r w:rsidRPr="007B0FD2">
              <w:t xml:space="preserve"> Despite the prior distributions having different means and variances, the resulting posterior distributions are very similar in terms of their means and variances. This is due to the large amount of observed data (1000 data points), which heavily influences the posterior, </w:t>
            </w:r>
            <w:r w:rsidRPr="007B0FD2">
              <w:lastRenderedPageBreak/>
              <w:t>reducing the impact of the prior.</w:t>
            </w:r>
          </w:p>
          <w:p w14:paraId="52334A7F" w14:textId="77777777" w:rsidR="00BD0E48" w:rsidRPr="007B0FD2" w:rsidRDefault="00BD0E48" w:rsidP="007B0FD2">
            <w:pPr>
              <w:pStyle w:val="ListParagraph"/>
              <w:numPr>
                <w:ilvl w:val="0"/>
                <w:numId w:val="8"/>
              </w:numPr>
            </w:pPr>
            <w:r w:rsidRPr="007B0FD2">
              <w:rPr>
                <w:b/>
                <w:bCs/>
              </w:rPr>
              <w:t>Posterior Means:</w:t>
            </w:r>
            <w:r w:rsidRPr="007B0FD2">
              <w:t xml:space="preserve"> Both posterior means (17.2843 for Prior 1 and 17.2862 for Prior 2) are very close to the observed mean (17.28348), indicating that the data strongly influences the posterior distribution.</w:t>
            </w:r>
          </w:p>
          <w:p w14:paraId="181894A8" w14:textId="68925E29" w:rsidR="00991652" w:rsidRDefault="00BD0E48" w:rsidP="007B0FD2">
            <w:pPr>
              <w:pStyle w:val="ListParagraph"/>
              <w:numPr>
                <w:ilvl w:val="0"/>
                <w:numId w:val="8"/>
              </w:numPr>
            </w:pPr>
            <w:r w:rsidRPr="007B0FD2">
              <w:rPr>
                <w:b/>
                <w:bCs/>
              </w:rPr>
              <w:t>Posterior Variances:</w:t>
            </w:r>
            <w:r w:rsidRPr="007B0FD2">
              <w:t xml:space="preserve"> Both posterior variances (0.11997 and 0.11999) are significantly smaller than the variances of the priors (100 and 120), showing that the posterior distributions are much more concentrated around the mean, reflecting the large amount of data available.</w:t>
            </w:r>
          </w:p>
        </w:tc>
      </w:tr>
    </w:tbl>
    <w:p w14:paraId="2C101894" w14:textId="77777777" w:rsidR="003B0771" w:rsidRPr="00FC6D65" w:rsidRDefault="003B0771" w:rsidP="00194DA7"/>
    <w:sectPr w:rsidR="003B0771" w:rsidRPr="00FC6D6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6A0CE" w14:textId="77777777" w:rsidR="00316244" w:rsidRDefault="00316244" w:rsidP="00B171EC">
      <w:pPr>
        <w:spacing w:after="0" w:line="240" w:lineRule="auto"/>
      </w:pPr>
      <w:r>
        <w:separator/>
      </w:r>
    </w:p>
  </w:endnote>
  <w:endnote w:type="continuationSeparator" w:id="0">
    <w:p w14:paraId="205E02AE" w14:textId="77777777" w:rsidR="00316244" w:rsidRDefault="00316244" w:rsidP="00B171EC">
      <w:pPr>
        <w:spacing w:after="0" w:line="240" w:lineRule="auto"/>
      </w:pPr>
      <w:r>
        <w:continuationSeparator/>
      </w:r>
    </w:p>
  </w:endnote>
  <w:endnote w:type="continuationNotice" w:id="1">
    <w:p w14:paraId="09692BEC" w14:textId="77777777" w:rsidR="00316244" w:rsidRDefault="003162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69984"/>
      <w:docPartObj>
        <w:docPartGallery w:val="Page Numbers (Bottom of Page)"/>
        <w:docPartUnique/>
      </w:docPartObj>
    </w:sdtPr>
    <w:sdtEndPr>
      <w:rPr>
        <w:noProof/>
      </w:rPr>
    </w:sdtEndPr>
    <w:sdtContent>
      <w:p w14:paraId="1AD03BB3" w14:textId="77777777" w:rsidR="00B171EC" w:rsidRDefault="00B171EC">
        <w:pPr>
          <w:pStyle w:val="Footer"/>
          <w:jc w:val="right"/>
        </w:pPr>
        <w:r>
          <w:fldChar w:fldCharType="begin"/>
        </w:r>
        <w:r>
          <w:instrText xml:space="preserve"> PAGE   \* MERGEFORMAT </w:instrText>
        </w:r>
        <w:r>
          <w:fldChar w:fldCharType="separate"/>
        </w:r>
        <w:r w:rsidR="00CC3E1F">
          <w:rPr>
            <w:noProof/>
          </w:rPr>
          <w:t>3</w:t>
        </w:r>
        <w:r>
          <w:rPr>
            <w:noProof/>
          </w:rPr>
          <w:fldChar w:fldCharType="end"/>
        </w:r>
      </w:p>
    </w:sdtContent>
  </w:sdt>
  <w:p w14:paraId="1AD03BB4" w14:textId="77777777" w:rsidR="00B171EC" w:rsidRDefault="00B17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49E9B" w14:textId="77777777" w:rsidR="00316244" w:rsidRDefault="00316244" w:rsidP="00B171EC">
      <w:pPr>
        <w:spacing w:after="0" w:line="240" w:lineRule="auto"/>
      </w:pPr>
      <w:r>
        <w:separator/>
      </w:r>
    </w:p>
  </w:footnote>
  <w:footnote w:type="continuationSeparator" w:id="0">
    <w:p w14:paraId="5EDB5919" w14:textId="77777777" w:rsidR="00316244" w:rsidRDefault="00316244" w:rsidP="00B171EC">
      <w:pPr>
        <w:spacing w:after="0" w:line="240" w:lineRule="auto"/>
      </w:pPr>
      <w:r>
        <w:continuationSeparator/>
      </w:r>
    </w:p>
  </w:footnote>
  <w:footnote w:type="continuationNotice" w:id="1">
    <w:p w14:paraId="38AF88AA" w14:textId="77777777" w:rsidR="00316244" w:rsidRDefault="003162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6696A"/>
    <w:multiLevelType w:val="hybridMultilevel"/>
    <w:tmpl w:val="BACA5FF8"/>
    <w:lvl w:ilvl="0" w:tplc="A2ECADBC">
      <w:numFmt w:val="bullet"/>
      <w:lvlText w:val="-"/>
      <w:lvlJc w:val="left"/>
      <w:pPr>
        <w:ind w:left="720" w:hanging="360"/>
      </w:pPr>
      <w:rPr>
        <w:rFonts w:ascii="Calibri" w:eastAsiaTheme="minorHAnsi" w:hAnsi="Calibri" w:cs="Calibr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24753"/>
    <w:multiLevelType w:val="hybridMultilevel"/>
    <w:tmpl w:val="7262826E"/>
    <w:lvl w:ilvl="0" w:tplc="F6C20E56">
      <w:start w:val="5"/>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5FB67AE"/>
    <w:multiLevelType w:val="hybridMultilevel"/>
    <w:tmpl w:val="0AFA77A6"/>
    <w:lvl w:ilvl="0" w:tplc="49081B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23935"/>
    <w:multiLevelType w:val="multilevel"/>
    <w:tmpl w:val="C67E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47810"/>
    <w:multiLevelType w:val="multilevel"/>
    <w:tmpl w:val="8E4A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C5698"/>
    <w:multiLevelType w:val="hybridMultilevel"/>
    <w:tmpl w:val="47E204F8"/>
    <w:lvl w:ilvl="0" w:tplc="45F2B9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E67DE"/>
    <w:multiLevelType w:val="hybridMultilevel"/>
    <w:tmpl w:val="74A45036"/>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B1A64"/>
    <w:multiLevelType w:val="multilevel"/>
    <w:tmpl w:val="33F6F58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90745277">
    <w:abstractNumId w:val="1"/>
  </w:num>
  <w:num w:numId="2" w16cid:durableId="1990553834">
    <w:abstractNumId w:val="7"/>
  </w:num>
  <w:num w:numId="3" w16cid:durableId="1559583272">
    <w:abstractNumId w:val="2"/>
  </w:num>
  <w:num w:numId="4" w16cid:durableId="816528589">
    <w:abstractNumId w:val="5"/>
  </w:num>
  <w:num w:numId="5" w16cid:durableId="2132280177">
    <w:abstractNumId w:val="6"/>
  </w:num>
  <w:num w:numId="6" w16cid:durableId="1654606381">
    <w:abstractNumId w:val="4"/>
  </w:num>
  <w:num w:numId="7" w16cid:durableId="1871990870">
    <w:abstractNumId w:val="3"/>
  </w:num>
  <w:num w:numId="8" w16cid:durableId="31360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534"/>
    <w:rsid w:val="00000534"/>
    <w:rsid w:val="00006099"/>
    <w:rsid w:val="000111C3"/>
    <w:rsid w:val="000244CF"/>
    <w:rsid w:val="00027668"/>
    <w:rsid w:val="00027D09"/>
    <w:rsid w:val="0003320E"/>
    <w:rsid w:val="00035AF8"/>
    <w:rsid w:val="0004445B"/>
    <w:rsid w:val="00050D33"/>
    <w:rsid w:val="00050D6A"/>
    <w:rsid w:val="00051AE4"/>
    <w:rsid w:val="000555CC"/>
    <w:rsid w:val="00055663"/>
    <w:rsid w:val="000709D8"/>
    <w:rsid w:val="00071341"/>
    <w:rsid w:val="00073827"/>
    <w:rsid w:val="00074664"/>
    <w:rsid w:val="00077D2C"/>
    <w:rsid w:val="00086FC8"/>
    <w:rsid w:val="00094C3A"/>
    <w:rsid w:val="00096507"/>
    <w:rsid w:val="00097A42"/>
    <w:rsid w:val="00097ADD"/>
    <w:rsid w:val="00097B7F"/>
    <w:rsid w:val="000A24BA"/>
    <w:rsid w:val="000A24C2"/>
    <w:rsid w:val="000A5615"/>
    <w:rsid w:val="000B3A0C"/>
    <w:rsid w:val="000B68C8"/>
    <w:rsid w:val="000B6FD7"/>
    <w:rsid w:val="000C1D6A"/>
    <w:rsid w:val="000C74C5"/>
    <w:rsid w:val="000D398A"/>
    <w:rsid w:val="000E238B"/>
    <w:rsid w:val="000E321E"/>
    <w:rsid w:val="000E7196"/>
    <w:rsid w:val="000F79F1"/>
    <w:rsid w:val="001111F1"/>
    <w:rsid w:val="00114797"/>
    <w:rsid w:val="001152D3"/>
    <w:rsid w:val="00116925"/>
    <w:rsid w:val="001359B0"/>
    <w:rsid w:val="001430C5"/>
    <w:rsid w:val="00154DB1"/>
    <w:rsid w:val="00155EC5"/>
    <w:rsid w:val="00171FB2"/>
    <w:rsid w:val="00174F6E"/>
    <w:rsid w:val="00192223"/>
    <w:rsid w:val="00194DA7"/>
    <w:rsid w:val="001A043E"/>
    <w:rsid w:val="001A667C"/>
    <w:rsid w:val="001B40DD"/>
    <w:rsid w:val="001B77B3"/>
    <w:rsid w:val="001C3F93"/>
    <w:rsid w:val="001C6D1C"/>
    <w:rsid w:val="001D2DDC"/>
    <w:rsid w:val="001D42E9"/>
    <w:rsid w:val="001D6337"/>
    <w:rsid w:val="001D7DDC"/>
    <w:rsid w:val="001E0273"/>
    <w:rsid w:val="001F7C00"/>
    <w:rsid w:val="00205CDD"/>
    <w:rsid w:val="002133D5"/>
    <w:rsid w:val="00215755"/>
    <w:rsid w:val="00217ECB"/>
    <w:rsid w:val="002248C8"/>
    <w:rsid w:val="00224FC3"/>
    <w:rsid w:val="0022590D"/>
    <w:rsid w:val="0022696F"/>
    <w:rsid w:val="00230123"/>
    <w:rsid w:val="00247FC2"/>
    <w:rsid w:val="00254D12"/>
    <w:rsid w:val="00261946"/>
    <w:rsid w:val="0026302F"/>
    <w:rsid w:val="002646E5"/>
    <w:rsid w:val="002770DF"/>
    <w:rsid w:val="00281F3B"/>
    <w:rsid w:val="002837E1"/>
    <w:rsid w:val="00283C0A"/>
    <w:rsid w:val="00290CDF"/>
    <w:rsid w:val="00291648"/>
    <w:rsid w:val="0029437F"/>
    <w:rsid w:val="00296A47"/>
    <w:rsid w:val="002A1EE3"/>
    <w:rsid w:val="002A4AF5"/>
    <w:rsid w:val="002A72F6"/>
    <w:rsid w:val="002B0351"/>
    <w:rsid w:val="002C1E54"/>
    <w:rsid w:val="002C69EF"/>
    <w:rsid w:val="002C7103"/>
    <w:rsid w:val="002D27CB"/>
    <w:rsid w:val="002D6BC5"/>
    <w:rsid w:val="002E6E57"/>
    <w:rsid w:val="002F044E"/>
    <w:rsid w:val="002F7B2B"/>
    <w:rsid w:val="0030103F"/>
    <w:rsid w:val="00302460"/>
    <w:rsid w:val="00314AB9"/>
    <w:rsid w:val="00316244"/>
    <w:rsid w:val="0031772D"/>
    <w:rsid w:val="00324C22"/>
    <w:rsid w:val="00330B35"/>
    <w:rsid w:val="0033290D"/>
    <w:rsid w:val="003344DB"/>
    <w:rsid w:val="00351838"/>
    <w:rsid w:val="00351876"/>
    <w:rsid w:val="00353644"/>
    <w:rsid w:val="00356A72"/>
    <w:rsid w:val="0035742E"/>
    <w:rsid w:val="00380349"/>
    <w:rsid w:val="003806D3"/>
    <w:rsid w:val="00384CE1"/>
    <w:rsid w:val="003850E0"/>
    <w:rsid w:val="003910DA"/>
    <w:rsid w:val="00395DEA"/>
    <w:rsid w:val="003A2726"/>
    <w:rsid w:val="003A3B71"/>
    <w:rsid w:val="003A4969"/>
    <w:rsid w:val="003B0771"/>
    <w:rsid w:val="003B481A"/>
    <w:rsid w:val="003B79EE"/>
    <w:rsid w:val="003C2F9B"/>
    <w:rsid w:val="003C3EBF"/>
    <w:rsid w:val="003C514D"/>
    <w:rsid w:val="003D275D"/>
    <w:rsid w:val="003D5713"/>
    <w:rsid w:val="003F0ED3"/>
    <w:rsid w:val="003F53CC"/>
    <w:rsid w:val="00401471"/>
    <w:rsid w:val="00403C69"/>
    <w:rsid w:val="00405840"/>
    <w:rsid w:val="0040655E"/>
    <w:rsid w:val="0042409F"/>
    <w:rsid w:val="00424DB7"/>
    <w:rsid w:val="00425734"/>
    <w:rsid w:val="00427880"/>
    <w:rsid w:val="00436191"/>
    <w:rsid w:val="004400A8"/>
    <w:rsid w:val="004416C4"/>
    <w:rsid w:val="004429C8"/>
    <w:rsid w:val="004507A6"/>
    <w:rsid w:val="00455AAA"/>
    <w:rsid w:val="00455CE8"/>
    <w:rsid w:val="00455FA6"/>
    <w:rsid w:val="00455FB6"/>
    <w:rsid w:val="00462CD1"/>
    <w:rsid w:val="004632E6"/>
    <w:rsid w:val="00463E0D"/>
    <w:rsid w:val="00472066"/>
    <w:rsid w:val="00481662"/>
    <w:rsid w:val="004A4A09"/>
    <w:rsid w:val="004C32C3"/>
    <w:rsid w:val="004D186E"/>
    <w:rsid w:val="004D1DE3"/>
    <w:rsid w:val="004E30DC"/>
    <w:rsid w:val="004F24B8"/>
    <w:rsid w:val="00501770"/>
    <w:rsid w:val="005040BE"/>
    <w:rsid w:val="00535470"/>
    <w:rsid w:val="00536C68"/>
    <w:rsid w:val="00540488"/>
    <w:rsid w:val="00557994"/>
    <w:rsid w:val="005603DF"/>
    <w:rsid w:val="00576A89"/>
    <w:rsid w:val="00576C56"/>
    <w:rsid w:val="00590608"/>
    <w:rsid w:val="005A45FF"/>
    <w:rsid w:val="005B5010"/>
    <w:rsid w:val="005B636A"/>
    <w:rsid w:val="005B6DAB"/>
    <w:rsid w:val="005D4C4D"/>
    <w:rsid w:val="005D7B41"/>
    <w:rsid w:val="005E1D0F"/>
    <w:rsid w:val="005F1AB3"/>
    <w:rsid w:val="005F4873"/>
    <w:rsid w:val="00600CB8"/>
    <w:rsid w:val="00600F33"/>
    <w:rsid w:val="00603BCA"/>
    <w:rsid w:val="00606354"/>
    <w:rsid w:val="00627386"/>
    <w:rsid w:val="006355EF"/>
    <w:rsid w:val="00645E8F"/>
    <w:rsid w:val="00651075"/>
    <w:rsid w:val="00651DF8"/>
    <w:rsid w:val="00661E42"/>
    <w:rsid w:val="00667100"/>
    <w:rsid w:val="00671B38"/>
    <w:rsid w:val="0068269B"/>
    <w:rsid w:val="0068314A"/>
    <w:rsid w:val="006855CB"/>
    <w:rsid w:val="00685D90"/>
    <w:rsid w:val="006A158E"/>
    <w:rsid w:val="006A1D18"/>
    <w:rsid w:val="006A67BA"/>
    <w:rsid w:val="006B42D4"/>
    <w:rsid w:val="006B7D49"/>
    <w:rsid w:val="006C1588"/>
    <w:rsid w:val="006C251B"/>
    <w:rsid w:val="006C2831"/>
    <w:rsid w:val="006C3FC7"/>
    <w:rsid w:val="006C530E"/>
    <w:rsid w:val="006D08E0"/>
    <w:rsid w:val="006D185D"/>
    <w:rsid w:val="006D1C27"/>
    <w:rsid w:val="006D674A"/>
    <w:rsid w:val="006E0046"/>
    <w:rsid w:val="006E2E57"/>
    <w:rsid w:val="006E75C3"/>
    <w:rsid w:val="006F0C05"/>
    <w:rsid w:val="006F7A3C"/>
    <w:rsid w:val="00700A13"/>
    <w:rsid w:val="00705274"/>
    <w:rsid w:val="00714DE8"/>
    <w:rsid w:val="007219D4"/>
    <w:rsid w:val="00726319"/>
    <w:rsid w:val="00736543"/>
    <w:rsid w:val="00740CAE"/>
    <w:rsid w:val="00751741"/>
    <w:rsid w:val="00754A38"/>
    <w:rsid w:val="0076256B"/>
    <w:rsid w:val="00764A84"/>
    <w:rsid w:val="00770A3B"/>
    <w:rsid w:val="007730D4"/>
    <w:rsid w:val="0077393E"/>
    <w:rsid w:val="007743DE"/>
    <w:rsid w:val="0077581F"/>
    <w:rsid w:val="00782EBC"/>
    <w:rsid w:val="0078559F"/>
    <w:rsid w:val="00794BEC"/>
    <w:rsid w:val="007A2827"/>
    <w:rsid w:val="007A3292"/>
    <w:rsid w:val="007A362C"/>
    <w:rsid w:val="007A3A33"/>
    <w:rsid w:val="007A40ED"/>
    <w:rsid w:val="007B0FD2"/>
    <w:rsid w:val="007C55FB"/>
    <w:rsid w:val="007C7283"/>
    <w:rsid w:val="007D3FFA"/>
    <w:rsid w:val="007E007D"/>
    <w:rsid w:val="007E60B2"/>
    <w:rsid w:val="0081556B"/>
    <w:rsid w:val="0081604C"/>
    <w:rsid w:val="00823620"/>
    <w:rsid w:val="008264FC"/>
    <w:rsid w:val="008333FE"/>
    <w:rsid w:val="008362BC"/>
    <w:rsid w:val="00841463"/>
    <w:rsid w:val="00845179"/>
    <w:rsid w:val="00845FA0"/>
    <w:rsid w:val="008503B7"/>
    <w:rsid w:val="00852EB0"/>
    <w:rsid w:val="00854E1A"/>
    <w:rsid w:val="00866E90"/>
    <w:rsid w:val="0087137C"/>
    <w:rsid w:val="00872E06"/>
    <w:rsid w:val="008822C1"/>
    <w:rsid w:val="00884817"/>
    <w:rsid w:val="0089307F"/>
    <w:rsid w:val="00894FB9"/>
    <w:rsid w:val="008A6C5A"/>
    <w:rsid w:val="008C0431"/>
    <w:rsid w:val="008C52B5"/>
    <w:rsid w:val="008C75F3"/>
    <w:rsid w:val="008D19A6"/>
    <w:rsid w:val="008D7880"/>
    <w:rsid w:val="008E00AD"/>
    <w:rsid w:val="008E0173"/>
    <w:rsid w:val="008F3FC2"/>
    <w:rsid w:val="009007C6"/>
    <w:rsid w:val="00907305"/>
    <w:rsid w:val="0091131F"/>
    <w:rsid w:val="009163C1"/>
    <w:rsid w:val="0091694D"/>
    <w:rsid w:val="00917433"/>
    <w:rsid w:val="0092193C"/>
    <w:rsid w:val="00927DFF"/>
    <w:rsid w:val="009351FD"/>
    <w:rsid w:val="00941057"/>
    <w:rsid w:val="00941A68"/>
    <w:rsid w:val="0094419D"/>
    <w:rsid w:val="00945143"/>
    <w:rsid w:val="009458DE"/>
    <w:rsid w:val="00945C15"/>
    <w:rsid w:val="0095128F"/>
    <w:rsid w:val="0095155C"/>
    <w:rsid w:val="00951883"/>
    <w:rsid w:val="00965988"/>
    <w:rsid w:val="009668CB"/>
    <w:rsid w:val="00972231"/>
    <w:rsid w:val="009750BA"/>
    <w:rsid w:val="0098417C"/>
    <w:rsid w:val="00991652"/>
    <w:rsid w:val="00994350"/>
    <w:rsid w:val="009A1C8D"/>
    <w:rsid w:val="009B2C7C"/>
    <w:rsid w:val="009B4024"/>
    <w:rsid w:val="009B703A"/>
    <w:rsid w:val="009C0A22"/>
    <w:rsid w:val="009D392A"/>
    <w:rsid w:val="009D5BA3"/>
    <w:rsid w:val="009E282D"/>
    <w:rsid w:val="009F041F"/>
    <w:rsid w:val="009F0462"/>
    <w:rsid w:val="009F65DA"/>
    <w:rsid w:val="00A03AD5"/>
    <w:rsid w:val="00A148F4"/>
    <w:rsid w:val="00A14D44"/>
    <w:rsid w:val="00A25106"/>
    <w:rsid w:val="00A2786C"/>
    <w:rsid w:val="00A34807"/>
    <w:rsid w:val="00A43549"/>
    <w:rsid w:val="00A446F3"/>
    <w:rsid w:val="00A57FFB"/>
    <w:rsid w:val="00A749E8"/>
    <w:rsid w:val="00A7723C"/>
    <w:rsid w:val="00A92E65"/>
    <w:rsid w:val="00A938EF"/>
    <w:rsid w:val="00A95E58"/>
    <w:rsid w:val="00AA2805"/>
    <w:rsid w:val="00AA45CE"/>
    <w:rsid w:val="00AB4050"/>
    <w:rsid w:val="00AC69E3"/>
    <w:rsid w:val="00AC6F63"/>
    <w:rsid w:val="00AF51C2"/>
    <w:rsid w:val="00AF69FC"/>
    <w:rsid w:val="00AF6DE0"/>
    <w:rsid w:val="00B00BCC"/>
    <w:rsid w:val="00B12CCD"/>
    <w:rsid w:val="00B14507"/>
    <w:rsid w:val="00B171EC"/>
    <w:rsid w:val="00B26D99"/>
    <w:rsid w:val="00B31480"/>
    <w:rsid w:val="00B35E4C"/>
    <w:rsid w:val="00B35EF2"/>
    <w:rsid w:val="00B46AD1"/>
    <w:rsid w:val="00B6114D"/>
    <w:rsid w:val="00B668E8"/>
    <w:rsid w:val="00B7395A"/>
    <w:rsid w:val="00B74BF5"/>
    <w:rsid w:val="00B75F7A"/>
    <w:rsid w:val="00B91B5F"/>
    <w:rsid w:val="00B92A15"/>
    <w:rsid w:val="00B9340E"/>
    <w:rsid w:val="00BA321E"/>
    <w:rsid w:val="00BB24F2"/>
    <w:rsid w:val="00BB5A5D"/>
    <w:rsid w:val="00BB5D75"/>
    <w:rsid w:val="00BC0082"/>
    <w:rsid w:val="00BC07AE"/>
    <w:rsid w:val="00BC1905"/>
    <w:rsid w:val="00BC1EAF"/>
    <w:rsid w:val="00BC3899"/>
    <w:rsid w:val="00BC533F"/>
    <w:rsid w:val="00BD0E48"/>
    <w:rsid w:val="00BD5014"/>
    <w:rsid w:val="00BD510E"/>
    <w:rsid w:val="00BE0212"/>
    <w:rsid w:val="00BE612E"/>
    <w:rsid w:val="00BF0F00"/>
    <w:rsid w:val="00BF10F3"/>
    <w:rsid w:val="00BF54DD"/>
    <w:rsid w:val="00C070E0"/>
    <w:rsid w:val="00C1268A"/>
    <w:rsid w:val="00C17166"/>
    <w:rsid w:val="00C3051E"/>
    <w:rsid w:val="00C30BC8"/>
    <w:rsid w:val="00C41CA7"/>
    <w:rsid w:val="00C4586C"/>
    <w:rsid w:val="00C7464D"/>
    <w:rsid w:val="00C770E0"/>
    <w:rsid w:val="00C81740"/>
    <w:rsid w:val="00CA04A9"/>
    <w:rsid w:val="00CA6F89"/>
    <w:rsid w:val="00CB367A"/>
    <w:rsid w:val="00CB41DA"/>
    <w:rsid w:val="00CC3E1F"/>
    <w:rsid w:val="00CC3F0D"/>
    <w:rsid w:val="00CD71AC"/>
    <w:rsid w:val="00CE2879"/>
    <w:rsid w:val="00CE53E7"/>
    <w:rsid w:val="00CF144D"/>
    <w:rsid w:val="00CF32EB"/>
    <w:rsid w:val="00D079FF"/>
    <w:rsid w:val="00D15372"/>
    <w:rsid w:val="00D178FB"/>
    <w:rsid w:val="00D24AAE"/>
    <w:rsid w:val="00D26D09"/>
    <w:rsid w:val="00D27E52"/>
    <w:rsid w:val="00D31BB8"/>
    <w:rsid w:val="00D32EF8"/>
    <w:rsid w:val="00D3444E"/>
    <w:rsid w:val="00D344B2"/>
    <w:rsid w:val="00D5021D"/>
    <w:rsid w:val="00D57319"/>
    <w:rsid w:val="00D6175A"/>
    <w:rsid w:val="00D67B72"/>
    <w:rsid w:val="00D7148B"/>
    <w:rsid w:val="00D73F77"/>
    <w:rsid w:val="00D80430"/>
    <w:rsid w:val="00D812F8"/>
    <w:rsid w:val="00D83697"/>
    <w:rsid w:val="00D911AE"/>
    <w:rsid w:val="00DA04A8"/>
    <w:rsid w:val="00DA2995"/>
    <w:rsid w:val="00DA5264"/>
    <w:rsid w:val="00DB6F3A"/>
    <w:rsid w:val="00DC175F"/>
    <w:rsid w:val="00DD20A1"/>
    <w:rsid w:val="00DE01AD"/>
    <w:rsid w:val="00DE0D2F"/>
    <w:rsid w:val="00DE3D12"/>
    <w:rsid w:val="00DF191F"/>
    <w:rsid w:val="00DF2258"/>
    <w:rsid w:val="00DF63E8"/>
    <w:rsid w:val="00DF7D59"/>
    <w:rsid w:val="00E10BD4"/>
    <w:rsid w:val="00E16815"/>
    <w:rsid w:val="00E3595E"/>
    <w:rsid w:val="00E513E9"/>
    <w:rsid w:val="00E51AAE"/>
    <w:rsid w:val="00E51E1D"/>
    <w:rsid w:val="00E72F6F"/>
    <w:rsid w:val="00E764D1"/>
    <w:rsid w:val="00E8217F"/>
    <w:rsid w:val="00E828A8"/>
    <w:rsid w:val="00E866EA"/>
    <w:rsid w:val="00E91E76"/>
    <w:rsid w:val="00E927FF"/>
    <w:rsid w:val="00E959D7"/>
    <w:rsid w:val="00EA0B57"/>
    <w:rsid w:val="00EA223F"/>
    <w:rsid w:val="00EC2BB0"/>
    <w:rsid w:val="00EC4398"/>
    <w:rsid w:val="00ED234A"/>
    <w:rsid w:val="00ED6203"/>
    <w:rsid w:val="00EE0331"/>
    <w:rsid w:val="00EE0AFE"/>
    <w:rsid w:val="00EF7789"/>
    <w:rsid w:val="00EF7E49"/>
    <w:rsid w:val="00F00FF2"/>
    <w:rsid w:val="00F01265"/>
    <w:rsid w:val="00F016BF"/>
    <w:rsid w:val="00F03639"/>
    <w:rsid w:val="00F1577D"/>
    <w:rsid w:val="00F15F4E"/>
    <w:rsid w:val="00F16E0E"/>
    <w:rsid w:val="00F2289B"/>
    <w:rsid w:val="00F34662"/>
    <w:rsid w:val="00F37509"/>
    <w:rsid w:val="00F42371"/>
    <w:rsid w:val="00F53FF1"/>
    <w:rsid w:val="00F56505"/>
    <w:rsid w:val="00F62307"/>
    <w:rsid w:val="00F62965"/>
    <w:rsid w:val="00F70EAA"/>
    <w:rsid w:val="00F80B9F"/>
    <w:rsid w:val="00FA0BBB"/>
    <w:rsid w:val="00FA327E"/>
    <w:rsid w:val="00FB1C24"/>
    <w:rsid w:val="00FB5B60"/>
    <w:rsid w:val="00FC6D65"/>
    <w:rsid w:val="00FD08B4"/>
    <w:rsid w:val="00FE6B95"/>
    <w:rsid w:val="00FF28B7"/>
    <w:rsid w:val="00FF4D45"/>
    <w:rsid w:val="00FF7D0F"/>
    <w:rsid w:val="03213147"/>
    <w:rsid w:val="0376F94C"/>
    <w:rsid w:val="0B3CC962"/>
    <w:rsid w:val="1A298EED"/>
    <w:rsid w:val="1F04561E"/>
    <w:rsid w:val="357FE6DA"/>
    <w:rsid w:val="4E7CCA5B"/>
    <w:rsid w:val="4FE38860"/>
    <w:rsid w:val="52AD6296"/>
    <w:rsid w:val="59714249"/>
    <w:rsid w:val="6DC9A3B9"/>
    <w:rsid w:val="7C5A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3A69"/>
  <w15:docId w15:val="{53205698-938E-4380-9C22-452A9D7B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FD2"/>
  </w:style>
  <w:style w:type="paragraph" w:styleId="Heading1">
    <w:name w:val="heading 1"/>
    <w:basedOn w:val="Normal"/>
    <w:next w:val="Normal"/>
    <w:link w:val="Heading1Char"/>
    <w:uiPriority w:val="9"/>
    <w:qFormat/>
    <w:rsid w:val="00ED2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3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8A6C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3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3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23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34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D23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327E"/>
    <w:pPr>
      <w:ind w:left="720"/>
      <w:contextualSpacing/>
    </w:pPr>
  </w:style>
  <w:style w:type="character" w:customStyle="1" w:styleId="Heading2Char">
    <w:name w:val="Heading 2 Char"/>
    <w:basedOn w:val="DefaultParagraphFont"/>
    <w:link w:val="Heading2"/>
    <w:uiPriority w:val="9"/>
    <w:rsid w:val="002133D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4D186E"/>
    <w:rPr>
      <w:color w:val="0000FF" w:themeColor="hyperlink"/>
      <w:u w:val="single"/>
    </w:rPr>
  </w:style>
  <w:style w:type="table" w:styleId="TableGrid">
    <w:name w:val="Table Grid"/>
    <w:basedOn w:val="TableNormal"/>
    <w:uiPriority w:val="59"/>
    <w:rsid w:val="00CE5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1EC"/>
  </w:style>
  <w:style w:type="paragraph" w:styleId="Footer">
    <w:name w:val="footer"/>
    <w:basedOn w:val="Normal"/>
    <w:link w:val="FooterChar"/>
    <w:uiPriority w:val="99"/>
    <w:unhideWhenUsed/>
    <w:rsid w:val="00B1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1EC"/>
  </w:style>
  <w:style w:type="paragraph" w:styleId="BalloonText">
    <w:name w:val="Balloon Text"/>
    <w:basedOn w:val="Normal"/>
    <w:link w:val="BalloonTextChar"/>
    <w:uiPriority w:val="99"/>
    <w:semiHidden/>
    <w:unhideWhenUsed/>
    <w:rsid w:val="00C74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64D"/>
    <w:rPr>
      <w:rFonts w:ascii="Segoe UI" w:hAnsi="Segoe UI" w:cs="Segoe UI"/>
      <w:sz w:val="18"/>
      <w:szCs w:val="18"/>
    </w:rPr>
  </w:style>
  <w:style w:type="character" w:styleId="UnresolvedMention">
    <w:name w:val="Unresolved Mention"/>
    <w:basedOn w:val="DefaultParagraphFont"/>
    <w:uiPriority w:val="99"/>
    <w:semiHidden/>
    <w:unhideWhenUsed/>
    <w:rsid w:val="00481662"/>
    <w:rPr>
      <w:color w:val="605E5C"/>
      <w:shd w:val="clear" w:color="auto" w:fill="E1DFDD"/>
    </w:rPr>
  </w:style>
  <w:style w:type="character" w:styleId="FollowedHyperlink">
    <w:name w:val="FollowedHyperlink"/>
    <w:basedOn w:val="DefaultParagraphFont"/>
    <w:uiPriority w:val="99"/>
    <w:semiHidden/>
    <w:unhideWhenUsed/>
    <w:rsid w:val="00AC69E3"/>
    <w:rPr>
      <w:color w:val="800080" w:themeColor="followedHyperlink"/>
      <w:u w:val="single"/>
    </w:rPr>
  </w:style>
  <w:style w:type="paragraph" w:styleId="NormalWeb">
    <w:name w:val="Normal (Web)"/>
    <w:basedOn w:val="Normal"/>
    <w:uiPriority w:val="99"/>
    <w:semiHidden/>
    <w:unhideWhenUsed/>
    <w:rsid w:val="00E828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A6C5A"/>
    <w:rPr>
      <w:rFonts w:asciiTheme="majorHAnsi" w:eastAsiaTheme="majorEastAsia" w:hAnsiTheme="majorHAnsi" w:cstheme="majorBidi"/>
      <w:color w:val="365F91" w:themeColor="accent1" w:themeShade="BF"/>
    </w:rPr>
  </w:style>
  <w:style w:type="character" w:styleId="PlaceholderText">
    <w:name w:val="Placeholder Text"/>
    <w:basedOn w:val="DefaultParagraphFont"/>
    <w:uiPriority w:val="99"/>
    <w:semiHidden/>
    <w:rsid w:val="001E02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4658">
      <w:bodyDiv w:val="1"/>
      <w:marLeft w:val="0"/>
      <w:marRight w:val="0"/>
      <w:marTop w:val="0"/>
      <w:marBottom w:val="0"/>
      <w:divBdr>
        <w:top w:val="none" w:sz="0" w:space="0" w:color="auto"/>
        <w:left w:val="none" w:sz="0" w:space="0" w:color="auto"/>
        <w:bottom w:val="none" w:sz="0" w:space="0" w:color="auto"/>
        <w:right w:val="none" w:sz="0" w:space="0" w:color="auto"/>
      </w:divBdr>
    </w:div>
    <w:div w:id="87116177">
      <w:bodyDiv w:val="1"/>
      <w:marLeft w:val="0"/>
      <w:marRight w:val="0"/>
      <w:marTop w:val="0"/>
      <w:marBottom w:val="0"/>
      <w:divBdr>
        <w:top w:val="none" w:sz="0" w:space="0" w:color="auto"/>
        <w:left w:val="none" w:sz="0" w:space="0" w:color="auto"/>
        <w:bottom w:val="none" w:sz="0" w:space="0" w:color="auto"/>
        <w:right w:val="none" w:sz="0" w:space="0" w:color="auto"/>
      </w:divBdr>
      <w:divsChild>
        <w:div w:id="1101678257">
          <w:marLeft w:val="0"/>
          <w:marRight w:val="0"/>
          <w:marTop w:val="0"/>
          <w:marBottom w:val="0"/>
          <w:divBdr>
            <w:top w:val="none" w:sz="0" w:space="0" w:color="auto"/>
            <w:left w:val="none" w:sz="0" w:space="0" w:color="auto"/>
            <w:bottom w:val="none" w:sz="0" w:space="0" w:color="auto"/>
            <w:right w:val="none" w:sz="0" w:space="0" w:color="auto"/>
          </w:divBdr>
          <w:divsChild>
            <w:div w:id="17041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7695">
      <w:bodyDiv w:val="1"/>
      <w:marLeft w:val="0"/>
      <w:marRight w:val="0"/>
      <w:marTop w:val="0"/>
      <w:marBottom w:val="0"/>
      <w:divBdr>
        <w:top w:val="none" w:sz="0" w:space="0" w:color="auto"/>
        <w:left w:val="none" w:sz="0" w:space="0" w:color="auto"/>
        <w:bottom w:val="none" w:sz="0" w:space="0" w:color="auto"/>
        <w:right w:val="none" w:sz="0" w:space="0" w:color="auto"/>
      </w:divBdr>
    </w:div>
    <w:div w:id="444352425">
      <w:bodyDiv w:val="1"/>
      <w:marLeft w:val="0"/>
      <w:marRight w:val="0"/>
      <w:marTop w:val="0"/>
      <w:marBottom w:val="0"/>
      <w:divBdr>
        <w:top w:val="none" w:sz="0" w:space="0" w:color="auto"/>
        <w:left w:val="none" w:sz="0" w:space="0" w:color="auto"/>
        <w:bottom w:val="none" w:sz="0" w:space="0" w:color="auto"/>
        <w:right w:val="none" w:sz="0" w:space="0" w:color="auto"/>
      </w:divBdr>
    </w:div>
    <w:div w:id="600603596">
      <w:bodyDiv w:val="1"/>
      <w:marLeft w:val="0"/>
      <w:marRight w:val="0"/>
      <w:marTop w:val="0"/>
      <w:marBottom w:val="0"/>
      <w:divBdr>
        <w:top w:val="none" w:sz="0" w:space="0" w:color="auto"/>
        <w:left w:val="none" w:sz="0" w:space="0" w:color="auto"/>
        <w:bottom w:val="none" w:sz="0" w:space="0" w:color="auto"/>
        <w:right w:val="none" w:sz="0" w:space="0" w:color="auto"/>
      </w:divBdr>
      <w:divsChild>
        <w:div w:id="957762082">
          <w:marLeft w:val="0"/>
          <w:marRight w:val="0"/>
          <w:marTop w:val="0"/>
          <w:marBottom w:val="0"/>
          <w:divBdr>
            <w:top w:val="none" w:sz="0" w:space="0" w:color="auto"/>
            <w:left w:val="none" w:sz="0" w:space="0" w:color="auto"/>
            <w:bottom w:val="none" w:sz="0" w:space="0" w:color="auto"/>
            <w:right w:val="none" w:sz="0" w:space="0" w:color="auto"/>
          </w:divBdr>
          <w:divsChild>
            <w:div w:id="13630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781">
      <w:bodyDiv w:val="1"/>
      <w:marLeft w:val="0"/>
      <w:marRight w:val="0"/>
      <w:marTop w:val="0"/>
      <w:marBottom w:val="0"/>
      <w:divBdr>
        <w:top w:val="none" w:sz="0" w:space="0" w:color="auto"/>
        <w:left w:val="none" w:sz="0" w:space="0" w:color="auto"/>
        <w:bottom w:val="none" w:sz="0" w:space="0" w:color="auto"/>
        <w:right w:val="none" w:sz="0" w:space="0" w:color="auto"/>
      </w:divBdr>
    </w:div>
    <w:div w:id="716395705">
      <w:bodyDiv w:val="1"/>
      <w:marLeft w:val="0"/>
      <w:marRight w:val="0"/>
      <w:marTop w:val="0"/>
      <w:marBottom w:val="0"/>
      <w:divBdr>
        <w:top w:val="none" w:sz="0" w:space="0" w:color="auto"/>
        <w:left w:val="none" w:sz="0" w:space="0" w:color="auto"/>
        <w:bottom w:val="none" w:sz="0" w:space="0" w:color="auto"/>
        <w:right w:val="none" w:sz="0" w:space="0" w:color="auto"/>
      </w:divBdr>
    </w:div>
    <w:div w:id="733240538">
      <w:bodyDiv w:val="1"/>
      <w:marLeft w:val="0"/>
      <w:marRight w:val="0"/>
      <w:marTop w:val="0"/>
      <w:marBottom w:val="0"/>
      <w:divBdr>
        <w:top w:val="none" w:sz="0" w:space="0" w:color="auto"/>
        <w:left w:val="none" w:sz="0" w:space="0" w:color="auto"/>
        <w:bottom w:val="none" w:sz="0" w:space="0" w:color="auto"/>
        <w:right w:val="none" w:sz="0" w:space="0" w:color="auto"/>
      </w:divBdr>
    </w:div>
    <w:div w:id="754205510">
      <w:bodyDiv w:val="1"/>
      <w:marLeft w:val="0"/>
      <w:marRight w:val="0"/>
      <w:marTop w:val="0"/>
      <w:marBottom w:val="0"/>
      <w:divBdr>
        <w:top w:val="none" w:sz="0" w:space="0" w:color="auto"/>
        <w:left w:val="none" w:sz="0" w:space="0" w:color="auto"/>
        <w:bottom w:val="none" w:sz="0" w:space="0" w:color="auto"/>
        <w:right w:val="none" w:sz="0" w:space="0" w:color="auto"/>
      </w:divBdr>
      <w:divsChild>
        <w:div w:id="558328440">
          <w:marLeft w:val="0"/>
          <w:marRight w:val="0"/>
          <w:marTop w:val="0"/>
          <w:marBottom w:val="0"/>
          <w:divBdr>
            <w:top w:val="none" w:sz="0" w:space="0" w:color="auto"/>
            <w:left w:val="none" w:sz="0" w:space="0" w:color="auto"/>
            <w:bottom w:val="none" w:sz="0" w:space="0" w:color="auto"/>
            <w:right w:val="none" w:sz="0" w:space="0" w:color="auto"/>
          </w:divBdr>
          <w:divsChild>
            <w:div w:id="17563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6804">
      <w:bodyDiv w:val="1"/>
      <w:marLeft w:val="0"/>
      <w:marRight w:val="0"/>
      <w:marTop w:val="0"/>
      <w:marBottom w:val="0"/>
      <w:divBdr>
        <w:top w:val="none" w:sz="0" w:space="0" w:color="auto"/>
        <w:left w:val="none" w:sz="0" w:space="0" w:color="auto"/>
        <w:bottom w:val="none" w:sz="0" w:space="0" w:color="auto"/>
        <w:right w:val="none" w:sz="0" w:space="0" w:color="auto"/>
      </w:divBdr>
    </w:div>
    <w:div w:id="876429949">
      <w:bodyDiv w:val="1"/>
      <w:marLeft w:val="0"/>
      <w:marRight w:val="0"/>
      <w:marTop w:val="0"/>
      <w:marBottom w:val="0"/>
      <w:divBdr>
        <w:top w:val="none" w:sz="0" w:space="0" w:color="auto"/>
        <w:left w:val="none" w:sz="0" w:space="0" w:color="auto"/>
        <w:bottom w:val="none" w:sz="0" w:space="0" w:color="auto"/>
        <w:right w:val="none" w:sz="0" w:space="0" w:color="auto"/>
      </w:divBdr>
      <w:divsChild>
        <w:div w:id="852107267">
          <w:marLeft w:val="0"/>
          <w:marRight w:val="0"/>
          <w:marTop w:val="0"/>
          <w:marBottom w:val="0"/>
          <w:divBdr>
            <w:top w:val="none" w:sz="0" w:space="0" w:color="auto"/>
            <w:left w:val="none" w:sz="0" w:space="0" w:color="auto"/>
            <w:bottom w:val="none" w:sz="0" w:space="0" w:color="auto"/>
            <w:right w:val="none" w:sz="0" w:space="0" w:color="auto"/>
          </w:divBdr>
          <w:divsChild>
            <w:div w:id="11215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975">
      <w:bodyDiv w:val="1"/>
      <w:marLeft w:val="0"/>
      <w:marRight w:val="0"/>
      <w:marTop w:val="0"/>
      <w:marBottom w:val="0"/>
      <w:divBdr>
        <w:top w:val="none" w:sz="0" w:space="0" w:color="auto"/>
        <w:left w:val="none" w:sz="0" w:space="0" w:color="auto"/>
        <w:bottom w:val="none" w:sz="0" w:space="0" w:color="auto"/>
        <w:right w:val="none" w:sz="0" w:space="0" w:color="auto"/>
      </w:divBdr>
    </w:div>
    <w:div w:id="1116295767">
      <w:bodyDiv w:val="1"/>
      <w:marLeft w:val="0"/>
      <w:marRight w:val="0"/>
      <w:marTop w:val="0"/>
      <w:marBottom w:val="0"/>
      <w:divBdr>
        <w:top w:val="none" w:sz="0" w:space="0" w:color="auto"/>
        <w:left w:val="none" w:sz="0" w:space="0" w:color="auto"/>
        <w:bottom w:val="none" w:sz="0" w:space="0" w:color="auto"/>
        <w:right w:val="none" w:sz="0" w:space="0" w:color="auto"/>
      </w:divBdr>
    </w:div>
    <w:div w:id="1328440309">
      <w:bodyDiv w:val="1"/>
      <w:marLeft w:val="0"/>
      <w:marRight w:val="0"/>
      <w:marTop w:val="0"/>
      <w:marBottom w:val="0"/>
      <w:divBdr>
        <w:top w:val="none" w:sz="0" w:space="0" w:color="auto"/>
        <w:left w:val="none" w:sz="0" w:space="0" w:color="auto"/>
        <w:bottom w:val="none" w:sz="0" w:space="0" w:color="auto"/>
        <w:right w:val="none" w:sz="0" w:space="0" w:color="auto"/>
      </w:divBdr>
      <w:divsChild>
        <w:div w:id="660305947">
          <w:marLeft w:val="0"/>
          <w:marRight w:val="0"/>
          <w:marTop w:val="0"/>
          <w:marBottom w:val="0"/>
          <w:divBdr>
            <w:top w:val="none" w:sz="0" w:space="0" w:color="auto"/>
            <w:left w:val="none" w:sz="0" w:space="0" w:color="auto"/>
            <w:bottom w:val="none" w:sz="0" w:space="0" w:color="auto"/>
            <w:right w:val="none" w:sz="0" w:space="0" w:color="auto"/>
          </w:divBdr>
          <w:divsChild>
            <w:div w:id="497772536">
              <w:marLeft w:val="0"/>
              <w:marRight w:val="0"/>
              <w:marTop w:val="0"/>
              <w:marBottom w:val="0"/>
              <w:divBdr>
                <w:top w:val="none" w:sz="0" w:space="0" w:color="auto"/>
                <w:left w:val="none" w:sz="0" w:space="0" w:color="auto"/>
                <w:bottom w:val="none" w:sz="0" w:space="0" w:color="auto"/>
                <w:right w:val="none" w:sz="0" w:space="0" w:color="auto"/>
              </w:divBdr>
            </w:div>
            <w:div w:id="770589343">
              <w:marLeft w:val="0"/>
              <w:marRight w:val="0"/>
              <w:marTop w:val="0"/>
              <w:marBottom w:val="0"/>
              <w:divBdr>
                <w:top w:val="none" w:sz="0" w:space="0" w:color="auto"/>
                <w:left w:val="none" w:sz="0" w:space="0" w:color="auto"/>
                <w:bottom w:val="none" w:sz="0" w:space="0" w:color="auto"/>
                <w:right w:val="none" w:sz="0" w:space="0" w:color="auto"/>
              </w:divBdr>
            </w:div>
            <w:div w:id="2081829412">
              <w:marLeft w:val="0"/>
              <w:marRight w:val="0"/>
              <w:marTop w:val="0"/>
              <w:marBottom w:val="0"/>
              <w:divBdr>
                <w:top w:val="none" w:sz="0" w:space="0" w:color="auto"/>
                <w:left w:val="none" w:sz="0" w:space="0" w:color="auto"/>
                <w:bottom w:val="none" w:sz="0" w:space="0" w:color="auto"/>
                <w:right w:val="none" w:sz="0" w:space="0" w:color="auto"/>
              </w:divBdr>
            </w:div>
            <w:div w:id="924414707">
              <w:marLeft w:val="0"/>
              <w:marRight w:val="0"/>
              <w:marTop w:val="0"/>
              <w:marBottom w:val="0"/>
              <w:divBdr>
                <w:top w:val="none" w:sz="0" w:space="0" w:color="auto"/>
                <w:left w:val="none" w:sz="0" w:space="0" w:color="auto"/>
                <w:bottom w:val="none" w:sz="0" w:space="0" w:color="auto"/>
                <w:right w:val="none" w:sz="0" w:space="0" w:color="auto"/>
              </w:divBdr>
            </w:div>
            <w:div w:id="2007321865">
              <w:marLeft w:val="0"/>
              <w:marRight w:val="0"/>
              <w:marTop w:val="0"/>
              <w:marBottom w:val="0"/>
              <w:divBdr>
                <w:top w:val="none" w:sz="0" w:space="0" w:color="auto"/>
                <w:left w:val="none" w:sz="0" w:space="0" w:color="auto"/>
                <w:bottom w:val="none" w:sz="0" w:space="0" w:color="auto"/>
                <w:right w:val="none" w:sz="0" w:space="0" w:color="auto"/>
              </w:divBdr>
            </w:div>
            <w:div w:id="1977373018">
              <w:marLeft w:val="0"/>
              <w:marRight w:val="0"/>
              <w:marTop w:val="0"/>
              <w:marBottom w:val="0"/>
              <w:divBdr>
                <w:top w:val="none" w:sz="0" w:space="0" w:color="auto"/>
                <w:left w:val="none" w:sz="0" w:space="0" w:color="auto"/>
                <w:bottom w:val="none" w:sz="0" w:space="0" w:color="auto"/>
                <w:right w:val="none" w:sz="0" w:space="0" w:color="auto"/>
              </w:divBdr>
            </w:div>
            <w:div w:id="2114789258">
              <w:marLeft w:val="0"/>
              <w:marRight w:val="0"/>
              <w:marTop w:val="0"/>
              <w:marBottom w:val="0"/>
              <w:divBdr>
                <w:top w:val="none" w:sz="0" w:space="0" w:color="auto"/>
                <w:left w:val="none" w:sz="0" w:space="0" w:color="auto"/>
                <w:bottom w:val="none" w:sz="0" w:space="0" w:color="auto"/>
                <w:right w:val="none" w:sz="0" w:space="0" w:color="auto"/>
              </w:divBdr>
            </w:div>
            <w:div w:id="243103044">
              <w:marLeft w:val="0"/>
              <w:marRight w:val="0"/>
              <w:marTop w:val="0"/>
              <w:marBottom w:val="0"/>
              <w:divBdr>
                <w:top w:val="none" w:sz="0" w:space="0" w:color="auto"/>
                <w:left w:val="none" w:sz="0" w:space="0" w:color="auto"/>
                <w:bottom w:val="none" w:sz="0" w:space="0" w:color="auto"/>
                <w:right w:val="none" w:sz="0" w:space="0" w:color="auto"/>
              </w:divBdr>
            </w:div>
            <w:div w:id="1853643006">
              <w:marLeft w:val="0"/>
              <w:marRight w:val="0"/>
              <w:marTop w:val="0"/>
              <w:marBottom w:val="0"/>
              <w:divBdr>
                <w:top w:val="none" w:sz="0" w:space="0" w:color="auto"/>
                <w:left w:val="none" w:sz="0" w:space="0" w:color="auto"/>
                <w:bottom w:val="none" w:sz="0" w:space="0" w:color="auto"/>
                <w:right w:val="none" w:sz="0" w:space="0" w:color="auto"/>
              </w:divBdr>
            </w:div>
            <w:div w:id="659427558">
              <w:marLeft w:val="0"/>
              <w:marRight w:val="0"/>
              <w:marTop w:val="0"/>
              <w:marBottom w:val="0"/>
              <w:divBdr>
                <w:top w:val="none" w:sz="0" w:space="0" w:color="auto"/>
                <w:left w:val="none" w:sz="0" w:space="0" w:color="auto"/>
                <w:bottom w:val="none" w:sz="0" w:space="0" w:color="auto"/>
                <w:right w:val="none" w:sz="0" w:space="0" w:color="auto"/>
              </w:divBdr>
            </w:div>
            <w:div w:id="1255893623">
              <w:marLeft w:val="0"/>
              <w:marRight w:val="0"/>
              <w:marTop w:val="0"/>
              <w:marBottom w:val="0"/>
              <w:divBdr>
                <w:top w:val="none" w:sz="0" w:space="0" w:color="auto"/>
                <w:left w:val="none" w:sz="0" w:space="0" w:color="auto"/>
                <w:bottom w:val="none" w:sz="0" w:space="0" w:color="auto"/>
                <w:right w:val="none" w:sz="0" w:space="0" w:color="auto"/>
              </w:divBdr>
            </w:div>
            <w:div w:id="1860049784">
              <w:marLeft w:val="0"/>
              <w:marRight w:val="0"/>
              <w:marTop w:val="0"/>
              <w:marBottom w:val="0"/>
              <w:divBdr>
                <w:top w:val="none" w:sz="0" w:space="0" w:color="auto"/>
                <w:left w:val="none" w:sz="0" w:space="0" w:color="auto"/>
                <w:bottom w:val="none" w:sz="0" w:space="0" w:color="auto"/>
                <w:right w:val="none" w:sz="0" w:space="0" w:color="auto"/>
              </w:divBdr>
            </w:div>
            <w:div w:id="1218662039">
              <w:marLeft w:val="0"/>
              <w:marRight w:val="0"/>
              <w:marTop w:val="0"/>
              <w:marBottom w:val="0"/>
              <w:divBdr>
                <w:top w:val="none" w:sz="0" w:space="0" w:color="auto"/>
                <w:left w:val="none" w:sz="0" w:space="0" w:color="auto"/>
                <w:bottom w:val="none" w:sz="0" w:space="0" w:color="auto"/>
                <w:right w:val="none" w:sz="0" w:space="0" w:color="auto"/>
              </w:divBdr>
            </w:div>
            <w:div w:id="615598128">
              <w:marLeft w:val="0"/>
              <w:marRight w:val="0"/>
              <w:marTop w:val="0"/>
              <w:marBottom w:val="0"/>
              <w:divBdr>
                <w:top w:val="none" w:sz="0" w:space="0" w:color="auto"/>
                <w:left w:val="none" w:sz="0" w:space="0" w:color="auto"/>
                <w:bottom w:val="none" w:sz="0" w:space="0" w:color="auto"/>
                <w:right w:val="none" w:sz="0" w:space="0" w:color="auto"/>
              </w:divBdr>
            </w:div>
            <w:div w:id="2085494722">
              <w:marLeft w:val="0"/>
              <w:marRight w:val="0"/>
              <w:marTop w:val="0"/>
              <w:marBottom w:val="0"/>
              <w:divBdr>
                <w:top w:val="none" w:sz="0" w:space="0" w:color="auto"/>
                <w:left w:val="none" w:sz="0" w:space="0" w:color="auto"/>
                <w:bottom w:val="none" w:sz="0" w:space="0" w:color="auto"/>
                <w:right w:val="none" w:sz="0" w:space="0" w:color="auto"/>
              </w:divBdr>
            </w:div>
            <w:div w:id="1978097565">
              <w:marLeft w:val="0"/>
              <w:marRight w:val="0"/>
              <w:marTop w:val="0"/>
              <w:marBottom w:val="0"/>
              <w:divBdr>
                <w:top w:val="none" w:sz="0" w:space="0" w:color="auto"/>
                <w:left w:val="none" w:sz="0" w:space="0" w:color="auto"/>
                <w:bottom w:val="none" w:sz="0" w:space="0" w:color="auto"/>
                <w:right w:val="none" w:sz="0" w:space="0" w:color="auto"/>
              </w:divBdr>
            </w:div>
            <w:div w:id="589778194">
              <w:marLeft w:val="0"/>
              <w:marRight w:val="0"/>
              <w:marTop w:val="0"/>
              <w:marBottom w:val="0"/>
              <w:divBdr>
                <w:top w:val="none" w:sz="0" w:space="0" w:color="auto"/>
                <w:left w:val="none" w:sz="0" w:space="0" w:color="auto"/>
                <w:bottom w:val="none" w:sz="0" w:space="0" w:color="auto"/>
                <w:right w:val="none" w:sz="0" w:space="0" w:color="auto"/>
              </w:divBdr>
            </w:div>
            <w:div w:id="1128006983">
              <w:marLeft w:val="0"/>
              <w:marRight w:val="0"/>
              <w:marTop w:val="0"/>
              <w:marBottom w:val="0"/>
              <w:divBdr>
                <w:top w:val="none" w:sz="0" w:space="0" w:color="auto"/>
                <w:left w:val="none" w:sz="0" w:space="0" w:color="auto"/>
                <w:bottom w:val="none" w:sz="0" w:space="0" w:color="auto"/>
                <w:right w:val="none" w:sz="0" w:space="0" w:color="auto"/>
              </w:divBdr>
            </w:div>
            <w:div w:id="2109961749">
              <w:marLeft w:val="0"/>
              <w:marRight w:val="0"/>
              <w:marTop w:val="0"/>
              <w:marBottom w:val="0"/>
              <w:divBdr>
                <w:top w:val="none" w:sz="0" w:space="0" w:color="auto"/>
                <w:left w:val="none" w:sz="0" w:space="0" w:color="auto"/>
                <w:bottom w:val="none" w:sz="0" w:space="0" w:color="auto"/>
                <w:right w:val="none" w:sz="0" w:space="0" w:color="auto"/>
              </w:divBdr>
            </w:div>
            <w:div w:id="947198342">
              <w:marLeft w:val="0"/>
              <w:marRight w:val="0"/>
              <w:marTop w:val="0"/>
              <w:marBottom w:val="0"/>
              <w:divBdr>
                <w:top w:val="none" w:sz="0" w:space="0" w:color="auto"/>
                <w:left w:val="none" w:sz="0" w:space="0" w:color="auto"/>
                <w:bottom w:val="none" w:sz="0" w:space="0" w:color="auto"/>
                <w:right w:val="none" w:sz="0" w:space="0" w:color="auto"/>
              </w:divBdr>
            </w:div>
            <w:div w:id="1102723738">
              <w:marLeft w:val="0"/>
              <w:marRight w:val="0"/>
              <w:marTop w:val="0"/>
              <w:marBottom w:val="0"/>
              <w:divBdr>
                <w:top w:val="none" w:sz="0" w:space="0" w:color="auto"/>
                <w:left w:val="none" w:sz="0" w:space="0" w:color="auto"/>
                <w:bottom w:val="none" w:sz="0" w:space="0" w:color="auto"/>
                <w:right w:val="none" w:sz="0" w:space="0" w:color="auto"/>
              </w:divBdr>
            </w:div>
            <w:div w:id="1061100336">
              <w:marLeft w:val="0"/>
              <w:marRight w:val="0"/>
              <w:marTop w:val="0"/>
              <w:marBottom w:val="0"/>
              <w:divBdr>
                <w:top w:val="none" w:sz="0" w:space="0" w:color="auto"/>
                <w:left w:val="none" w:sz="0" w:space="0" w:color="auto"/>
                <w:bottom w:val="none" w:sz="0" w:space="0" w:color="auto"/>
                <w:right w:val="none" w:sz="0" w:space="0" w:color="auto"/>
              </w:divBdr>
            </w:div>
            <w:div w:id="2121411082">
              <w:marLeft w:val="0"/>
              <w:marRight w:val="0"/>
              <w:marTop w:val="0"/>
              <w:marBottom w:val="0"/>
              <w:divBdr>
                <w:top w:val="none" w:sz="0" w:space="0" w:color="auto"/>
                <w:left w:val="none" w:sz="0" w:space="0" w:color="auto"/>
                <w:bottom w:val="none" w:sz="0" w:space="0" w:color="auto"/>
                <w:right w:val="none" w:sz="0" w:space="0" w:color="auto"/>
              </w:divBdr>
            </w:div>
            <w:div w:id="1678921774">
              <w:marLeft w:val="0"/>
              <w:marRight w:val="0"/>
              <w:marTop w:val="0"/>
              <w:marBottom w:val="0"/>
              <w:divBdr>
                <w:top w:val="none" w:sz="0" w:space="0" w:color="auto"/>
                <w:left w:val="none" w:sz="0" w:space="0" w:color="auto"/>
                <w:bottom w:val="none" w:sz="0" w:space="0" w:color="auto"/>
                <w:right w:val="none" w:sz="0" w:space="0" w:color="auto"/>
              </w:divBdr>
            </w:div>
            <w:div w:id="528026843">
              <w:marLeft w:val="0"/>
              <w:marRight w:val="0"/>
              <w:marTop w:val="0"/>
              <w:marBottom w:val="0"/>
              <w:divBdr>
                <w:top w:val="none" w:sz="0" w:space="0" w:color="auto"/>
                <w:left w:val="none" w:sz="0" w:space="0" w:color="auto"/>
                <w:bottom w:val="none" w:sz="0" w:space="0" w:color="auto"/>
                <w:right w:val="none" w:sz="0" w:space="0" w:color="auto"/>
              </w:divBdr>
            </w:div>
            <w:div w:id="948969658">
              <w:marLeft w:val="0"/>
              <w:marRight w:val="0"/>
              <w:marTop w:val="0"/>
              <w:marBottom w:val="0"/>
              <w:divBdr>
                <w:top w:val="none" w:sz="0" w:space="0" w:color="auto"/>
                <w:left w:val="none" w:sz="0" w:space="0" w:color="auto"/>
                <w:bottom w:val="none" w:sz="0" w:space="0" w:color="auto"/>
                <w:right w:val="none" w:sz="0" w:space="0" w:color="auto"/>
              </w:divBdr>
            </w:div>
            <w:div w:id="517736624">
              <w:marLeft w:val="0"/>
              <w:marRight w:val="0"/>
              <w:marTop w:val="0"/>
              <w:marBottom w:val="0"/>
              <w:divBdr>
                <w:top w:val="none" w:sz="0" w:space="0" w:color="auto"/>
                <w:left w:val="none" w:sz="0" w:space="0" w:color="auto"/>
                <w:bottom w:val="none" w:sz="0" w:space="0" w:color="auto"/>
                <w:right w:val="none" w:sz="0" w:space="0" w:color="auto"/>
              </w:divBdr>
            </w:div>
            <w:div w:id="1146508867">
              <w:marLeft w:val="0"/>
              <w:marRight w:val="0"/>
              <w:marTop w:val="0"/>
              <w:marBottom w:val="0"/>
              <w:divBdr>
                <w:top w:val="none" w:sz="0" w:space="0" w:color="auto"/>
                <w:left w:val="none" w:sz="0" w:space="0" w:color="auto"/>
                <w:bottom w:val="none" w:sz="0" w:space="0" w:color="auto"/>
                <w:right w:val="none" w:sz="0" w:space="0" w:color="auto"/>
              </w:divBdr>
            </w:div>
            <w:div w:id="2072733906">
              <w:marLeft w:val="0"/>
              <w:marRight w:val="0"/>
              <w:marTop w:val="0"/>
              <w:marBottom w:val="0"/>
              <w:divBdr>
                <w:top w:val="none" w:sz="0" w:space="0" w:color="auto"/>
                <w:left w:val="none" w:sz="0" w:space="0" w:color="auto"/>
                <w:bottom w:val="none" w:sz="0" w:space="0" w:color="auto"/>
                <w:right w:val="none" w:sz="0" w:space="0" w:color="auto"/>
              </w:divBdr>
            </w:div>
            <w:div w:id="1495216792">
              <w:marLeft w:val="0"/>
              <w:marRight w:val="0"/>
              <w:marTop w:val="0"/>
              <w:marBottom w:val="0"/>
              <w:divBdr>
                <w:top w:val="none" w:sz="0" w:space="0" w:color="auto"/>
                <w:left w:val="none" w:sz="0" w:space="0" w:color="auto"/>
                <w:bottom w:val="none" w:sz="0" w:space="0" w:color="auto"/>
                <w:right w:val="none" w:sz="0" w:space="0" w:color="auto"/>
              </w:divBdr>
            </w:div>
            <w:div w:id="2134982469">
              <w:marLeft w:val="0"/>
              <w:marRight w:val="0"/>
              <w:marTop w:val="0"/>
              <w:marBottom w:val="0"/>
              <w:divBdr>
                <w:top w:val="none" w:sz="0" w:space="0" w:color="auto"/>
                <w:left w:val="none" w:sz="0" w:space="0" w:color="auto"/>
                <w:bottom w:val="none" w:sz="0" w:space="0" w:color="auto"/>
                <w:right w:val="none" w:sz="0" w:space="0" w:color="auto"/>
              </w:divBdr>
            </w:div>
            <w:div w:id="1645238376">
              <w:marLeft w:val="0"/>
              <w:marRight w:val="0"/>
              <w:marTop w:val="0"/>
              <w:marBottom w:val="0"/>
              <w:divBdr>
                <w:top w:val="none" w:sz="0" w:space="0" w:color="auto"/>
                <w:left w:val="none" w:sz="0" w:space="0" w:color="auto"/>
                <w:bottom w:val="none" w:sz="0" w:space="0" w:color="auto"/>
                <w:right w:val="none" w:sz="0" w:space="0" w:color="auto"/>
              </w:divBdr>
            </w:div>
            <w:div w:id="939530593">
              <w:marLeft w:val="0"/>
              <w:marRight w:val="0"/>
              <w:marTop w:val="0"/>
              <w:marBottom w:val="0"/>
              <w:divBdr>
                <w:top w:val="none" w:sz="0" w:space="0" w:color="auto"/>
                <w:left w:val="none" w:sz="0" w:space="0" w:color="auto"/>
                <w:bottom w:val="none" w:sz="0" w:space="0" w:color="auto"/>
                <w:right w:val="none" w:sz="0" w:space="0" w:color="auto"/>
              </w:divBdr>
            </w:div>
            <w:div w:id="1024595779">
              <w:marLeft w:val="0"/>
              <w:marRight w:val="0"/>
              <w:marTop w:val="0"/>
              <w:marBottom w:val="0"/>
              <w:divBdr>
                <w:top w:val="none" w:sz="0" w:space="0" w:color="auto"/>
                <w:left w:val="none" w:sz="0" w:space="0" w:color="auto"/>
                <w:bottom w:val="none" w:sz="0" w:space="0" w:color="auto"/>
                <w:right w:val="none" w:sz="0" w:space="0" w:color="auto"/>
              </w:divBdr>
            </w:div>
            <w:div w:id="1754662688">
              <w:marLeft w:val="0"/>
              <w:marRight w:val="0"/>
              <w:marTop w:val="0"/>
              <w:marBottom w:val="0"/>
              <w:divBdr>
                <w:top w:val="none" w:sz="0" w:space="0" w:color="auto"/>
                <w:left w:val="none" w:sz="0" w:space="0" w:color="auto"/>
                <w:bottom w:val="none" w:sz="0" w:space="0" w:color="auto"/>
                <w:right w:val="none" w:sz="0" w:space="0" w:color="auto"/>
              </w:divBdr>
            </w:div>
            <w:div w:id="1718893570">
              <w:marLeft w:val="0"/>
              <w:marRight w:val="0"/>
              <w:marTop w:val="0"/>
              <w:marBottom w:val="0"/>
              <w:divBdr>
                <w:top w:val="none" w:sz="0" w:space="0" w:color="auto"/>
                <w:left w:val="none" w:sz="0" w:space="0" w:color="auto"/>
                <w:bottom w:val="none" w:sz="0" w:space="0" w:color="auto"/>
                <w:right w:val="none" w:sz="0" w:space="0" w:color="auto"/>
              </w:divBdr>
            </w:div>
            <w:div w:id="676344555">
              <w:marLeft w:val="0"/>
              <w:marRight w:val="0"/>
              <w:marTop w:val="0"/>
              <w:marBottom w:val="0"/>
              <w:divBdr>
                <w:top w:val="none" w:sz="0" w:space="0" w:color="auto"/>
                <w:left w:val="none" w:sz="0" w:space="0" w:color="auto"/>
                <w:bottom w:val="none" w:sz="0" w:space="0" w:color="auto"/>
                <w:right w:val="none" w:sz="0" w:space="0" w:color="auto"/>
              </w:divBdr>
            </w:div>
            <w:div w:id="1967084707">
              <w:marLeft w:val="0"/>
              <w:marRight w:val="0"/>
              <w:marTop w:val="0"/>
              <w:marBottom w:val="0"/>
              <w:divBdr>
                <w:top w:val="none" w:sz="0" w:space="0" w:color="auto"/>
                <w:left w:val="none" w:sz="0" w:space="0" w:color="auto"/>
                <w:bottom w:val="none" w:sz="0" w:space="0" w:color="auto"/>
                <w:right w:val="none" w:sz="0" w:space="0" w:color="auto"/>
              </w:divBdr>
            </w:div>
            <w:div w:id="231815706">
              <w:marLeft w:val="0"/>
              <w:marRight w:val="0"/>
              <w:marTop w:val="0"/>
              <w:marBottom w:val="0"/>
              <w:divBdr>
                <w:top w:val="none" w:sz="0" w:space="0" w:color="auto"/>
                <w:left w:val="none" w:sz="0" w:space="0" w:color="auto"/>
                <w:bottom w:val="none" w:sz="0" w:space="0" w:color="auto"/>
                <w:right w:val="none" w:sz="0" w:space="0" w:color="auto"/>
              </w:divBdr>
            </w:div>
            <w:div w:id="302121561">
              <w:marLeft w:val="0"/>
              <w:marRight w:val="0"/>
              <w:marTop w:val="0"/>
              <w:marBottom w:val="0"/>
              <w:divBdr>
                <w:top w:val="none" w:sz="0" w:space="0" w:color="auto"/>
                <w:left w:val="none" w:sz="0" w:space="0" w:color="auto"/>
                <w:bottom w:val="none" w:sz="0" w:space="0" w:color="auto"/>
                <w:right w:val="none" w:sz="0" w:space="0" w:color="auto"/>
              </w:divBdr>
            </w:div>
            <w:div w:id="642082875">
              <w:marLeft w:val="0"/>
              <w:marRight w:val="0"/>
              <w:marTop w:val="0"/>
              <w:marBottom w:val="0"/>
              <w:divBdr>
                <w:top w:val="none" w:sz="0" w:space="0" w:color="auto"/>
                <w:left w:val="none" w:sz="0" w:space="0" w:color="auto"/>
                <w:bottom w:val="none" w:sz="0" w:space="0" w:color="auto"/>
                <w:right w:val="none" w:sz="0" w:space="0" w:color="auto"/>
              </w:divBdr>
            </w:div>
            <w:div w:id="1068724627">
              <w:marLeft w:val="0"/>
              <w:marRight w:val="0"/>
              <w:marTop w:val="0"/>
              <w:marBottom w:val="0"/>
              <w:divBdr>
                <w:top w:val="none" w:sz="0" w:space="0" w:color="auto"/>
                <w:left w:val="none" w:sz="0" w:space="0" w:color="auto"/>
                <w:bottom w:val="none" w:sz="0" w:space="0" w:color="auto"/>
                <w:right w:val="none" w:sz="0" w:space="0" w:color="auto"/>
              </w:divBdr>
            </w:div>
            <w:div w:id="1003360084">
              <w:marLeft w:val="0"/>
              <w:marRight w:val="0"/>
              <w:marTop w:val="0"/>
              <w:marBottom w:val="0"/>
              <w:divBdr>
                <w:top w:val="none" w:sz="0" w:space="0" w:color="auto"/>
                <w:left w:val="none" w:sz="0" w:space="0" w:color="auto"/>
                <w:bottom w:val="none" w:sz="0" w:space="0" w:color="auto"/>
                <w:right w:val="none" w:sz="0" w:space="0" w:color="auto"/>
              </w:divBdr>
            </w:div>
            <w:div w:id="234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8773">
      <w:bodyDiv w:val="1"/>
      <w:marLeft w:val="0"/>
      <w:marRight w:val="0"/>
      <w:marTop w:val="0"/>
      <w:marBottom w:val="0"/>
      <w:divBdr>
        <w:top w:val="none" w:sz="0" w:space="0" w:color="auto"/>
        <w:left w:val="none" w:sz="0" w:space="0" w:color="auto"/>
        <w:bottom w:val="none" w:sz="0" w:space="0" w:color="auto"/>
        <w:right w:val="none" w:sz="0" w:space="0" w:color="auto"/>
      </w:divBdr>
    </w:div>
    <w:div w:id="1388649448">
      <w:bodyDiv w:val="1"/>
      <w:marLeft w:val="0"/>
      <w:marRight w:val="0"/>
      <w:marTop w:val="0"/>
      <w:marBottom w:val="0"/>
      <w:divBdr>
        <w:top w:val="none" w:sz="0" w:space="0" w:color="auto"/>
        <w:left w:val="none" w:sz="0" w:space="0" w:color="auto"/>
        <w:bottom w:val="none" w:sz="0" w:space="0" w:color="auto"/>
        <w:right w:val="none" w:sz="0" w:space="0" w:color="auto"/>
      </w:divBdr>
    </w:div>
    <w:div w:id="1422722305">
      <w:bodyDiv w:val="1"/>
      <w:marLeft w:val="0"/>
      <w:marRight w:val="0"/>
      <w:marTop w:val="0"/>
      <w:marBottom w:val="0"/>
      <w:divBdr>
        <w:top w:val="none" w:sz="0" w:space="0" w:color="auto"/>
        <w:left w:val="none" w:sz="0" w:space="0" w:color="auto"/>
        <w:bottom w:val="none" w:sz="0" w:space="0" w:color="auto"/>
        <w:right w:val="none" w:sz="0" w:space="0" w:color="auto"/>
      </w:divBdr>
      <w:divsChild>
        <w:div w:id="672223093">
          <w:marLeft w:val="0"/>
          <w:marRight w:val="0"/>
          <w:marTop w:val="0"/>
          <w:marBottom w:val="0"/>
          <w:divBdr>
            <w:top w:val="none" w:sz="0" w:space="0" w:color="auto"/>
            <w:left w:val="none" w:sz="0" w:space="0" w:color="auto"/>
            <w:bottom w:val="none" w:sz="0" w:space="0" w:color="auto"/>
            <w:right w:val="none" w:sz="0" w:space="0" w:color="auto"/>
          </w:divBdr>
          <w:divsChild>
            <w:div w:id="16457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8745">
      <w:bodyDiv w:val="1"/>
      <w:marLeft w:val="0"/>
      <w:marRight w:val="0"/>
      <w:marTop w:val="0"/>
      <w:marBottom w:val="0"/>
      <w:divBdr>
        <w:top w:val="none" w:sz="0" w:space="0" w:color="auto"/>
        <w:left w:val="none" w:sz="0" w:space="0" w:color="auto"/>
        <w:bottom w:val="none" w:sz="0" w:space="0" w:color="auto"/>
        <w:right w:val="none" w:sz="0" w:space="0" w:color="auto"/>
      </w:divBdr>
    </w:div>
    <w:div w:id="1527672091">
      <w:bodyDiv w:val="1"/>
      <w:marLeft w:val="0"/>
      <w:marRight w:val="0"/>
      <w:marTop w:val="0"/>
      <w:marBottom w:val="0"/>
      <w:divBdr>
        <w:top w:val="none" w:sz="0" w:space="0" w:color="auto"/>
        <w:left w:val="none" w:sz="0" w:space="0" w:color="auto"/>
        <w:bottom w:val="none" w:sz="0" w:space="0" w:color="auto"/>
        <w:right w:val="none" w:sz="0" w:space="0" w:color="auto"/>
      </w:divBdr>
      <w:divsChild>
        <w:div w:id="177160312">
          <w:marLeft w:val="0"/>
          <w:marRight w:val="0"/>
          <w:marTop w:val="0"/>
          <w:marBottom w:val="0"/>
          <w:divBdr>
            <w:top w:val="none" w:sz="0" w:space="0" w:color="auto"/>
            <w:left w:val="none" w:sz="0" w:space="0" w:color="auto"/>
            <w:bottom w:val="none" w:sz="0" w:space="0" w:color="auto"/>
            <w:right w:val="none" w:sz="0" w:space="0" w:color="auto"/>
          </w:divBdr>
          <w:divsChild>
            <w:div w:id="6490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3091">
      <w:bodyDiv w:val="1"/>
      <w:marLeft w:val="0"/>
      <w:marRight w:val="0"/>
      <w:marTop w:val="0"/>
      <w:marBottom w:val="0"/>
      <w:divBdr>
        <w:top w:val="none" w:sz="0" w:space="0" w:color="auto"/>
        <w:left w:val="none" w:sz="0" w:space="0" w:color="auto"/>
        <w:bottom w:val="none" w:sz="0" w:space="0" w:color="auto"/>
        <w:right w:val="none" w:sz="0" w:space="0" w:color="auto"/>
      </w:divBdr>
    </w:div>
    <w:div w:id="1587572713">
      <w:bodyDiv w:val="1"/>
      <w:marLeft w:val="0"/>
      <w:marRight w:val="0"/>
      <w:marTop w:val="0"/>
      <w:marBottom w:val="0"/>
      <w:divBdr>
        <w:top w:val="none" w:sz="0" w:space="0" w:color="auto"/>
        <w:left w:val="none" w:sz="0" w:space="0" w:color="auto"/>
        <w:bottom w:val="none" w:sz="0" w:space="0" w:color="auto"/>
        <w:right w:val="none" w:sz="0" w:space="0" w:color="auto"/>
      </w:divBdr>
    </w:div>
    <w:div w:id="1590961697">
      <w:bodyDiv w:val="1"/>
      <w:marLeft w:val="0"/>
      <w:marRight w:val="0"/>
      <w:marTop w:val="0"/>
      <w:marBottom w:val="0"/>
      <w:divBdr>
        <w:top w:val="none" w:sz="0" w:space="0" w:color="auto"/>
        <w:left w:val="none" w:sz="0" w:space="0" w:color="auto"/>
        <w:bottom w:val="none" w:sz="0" w:space="0" w:color="auto"/>
        <w:right w:val="none" w:sz="0" w:space="0" w:color="auto"/>
      </w:divBdr>
    </w:div>
    <w:div w:id="1600988418">
      <w:bodyDiv w:val="1"/>
      <w:marLeft w:val="0"/>
      <w:marRight w:val="0"/>
      <w:marTop w:val="0"/>
      <w:marBottom w:val="0"/>
      <w:divBdr>
        <w:top w:val="none" w:sz="0" w:space="0" w:color="auto"/>
        <w:left w:val="none" w:sz="0" w:space="0" w:color="auto"/>
        <w:bottom w:val="none" w:sz="0" w:space="0" w:color="auto"/>
        <w:right w:val="none" w:sz="0" w:space="0" w:color="auto"/>
      </w:divBdr>
    </w:div>
    <w:div w:id="1684239932">
      <w:bodyDiv w:val="1"/>
      <w:marLeft w:val="0"/>
      <w:marRight w:val="0"/>
      <w:marTop w:val="0"/>
      <w:marBottom w:val="0"/>
      <w:divBdr>
        <w:top w:val="none" w:sz="0" w:space="0" w:color="auto"/>
        <w:left w:val="none" w:sz="0" w:space="0" w:color="auto"/>
        <w:bottom w:val="none" w:sz="0" w:space="0" w:color="auto"/>
        <w:right w:val="none" w:sz="0" w:space="0" w:color="auto"/>
      </w:divBdr>
    </w:div>
    <w:div w:id="1691683869">
      <w:bodyDiv w:val="1"/>
      <w:marLeft w:val="0"/>
      <w:marRight w:val="0"/>
      <w:marTop w:val="0"/>
      <w:marBottom w:val="0"/>
      <w:divBdr>
        <w:top w:val="none" w:sz="0" w:space="0" w:color="auto"/>
        <w:left w:val="none" w:sz="0" w:space="0" w:color="auto"/>
        <w:bottom w:val="none" w:sz="0" w:space="0" w:color="auto"/>
        <w:right w:val="none" w:sz="0" w:space="0" w:color="auto"/>
      </w:divBdr>
      <w:divsChild>
        <w:div w:id="1865825724">
          <w:marLeft w:val="0"/>
          <w:marRight w:val="0"/>
          <w:marTop w:val="0"/>
          <w:marBottom w:val="0"/>
          <w:divBdr>
            <w:top w:val="none" w:sz="0" w:space="0" w:color="auto"/>
            <w:left w:val="none" w:sz="0" w:space="0" w:color="auto"/>
            <w:bottom w:val="none" w:sz="0" w:space="0" w:color="auto"/>
            <w:right w:val="none" w:sz="0" w:space="0" w:color="auto"/>
          </w:divBdr>
          <w:divsChild>
            <w:div w:id="18807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23">
      <w:bodyDiv w:val="1"/>
      <w:marLeft w:val="0"/>
      <w:marRight w:val="0"/>
      <w:marTop w:val="0"/>
      <w:marBottom w:val="0"/>
      <w:divBdr>
        <w:top w:val="none" w:sz="0" w:space="0" w:color="auto"/>
        <w:left w:val="none" w:sz="0" w:space="0" w:color="auto"/>
        <w:bottom w:val="none" w:sz="0" w:space="0" w:color="auto"/>
        <w:right w:val="none" w:sz="0" w:space="0" w:color="auto"/>
      </w:divBdr>
      <w:divsChild>
        <w:div w:id="270207790">
          <w:marLeft w:val="0"/>
          <w:marRight w:val="0"/>
          <w:marTop w:val="0"/>
          <w:marBottom w:val="0"/>
          <w:divBdr>
            <w:top w:val="none" w:sz="0" w:space="0" w:color="auto"/>
            <w:left w:val="none" w:sz="0" w:space="0" w:color="auto"/>
            <w:bottom w:val="none" w:sz="0" w:space="0" w:color="auto"/>
            <w:right w:val="none" w:sz="0" w:space="0" w:color="auto"/>
          </w:divBdr>
          <w:divsChild>
            <w:div w:id="1912961108">
              <w:marLeft w:val="0"/>
              <w:marRight w:val="0"/>
              <w:marTop w:val="0"/>
              <w:marBottom w:val="0"/>
              <w:divBdr>
                <w:top w:val="none" w:sz="0" w:space="0" w:color="auto"/>
                <w:left w:val="none" w:sz="0" w:space="0" w:color="auto"/>
                <w:bottom w:val="none" w:sz="0" w:space="0" w:color="auto"/>
                <w:right w:val="none" w:sz="0" w:space="0" w:color="auto"/>
              </w:divBdr>
            </w:div>
            <w:div w:id="1809082292">
              <w:marLeft w:val="0"/>
              <w:marRight w:val="0"/>
              <w:marTop w:val="0"/>
              <w:marBottom w:val="0"/>
              <w:divBdr>
                <w:top w:val="none" w:sz="0" w:space="0" w:color="auto"/>
                <w:left w:val="none" w:sz="0" w:space="0" w:color="auto"/>
                <w:bottom w:val="none" w:sz="0" w:space="0" w:color="auto"/>
                <w:right w:val="none" w:sz="0" w:space="0" w:color="auto"/>
              </w:divBdr>
            </w:div>
            <w:div w:id="2028601981">
              <w:marLeft w:val="0"/>
              <w:marRight w:val="0"/>
              <w:marTop w:val="0"/>
              <w:marBottom w:val="0"/>
              <w:divBdr>
                <w:top w:val="none" w:sz="0" w:space="0" w:color="auto"/>
                <w:left w:val="none" w:sz="0" w:space="0" w:color="auto"/>
                <w:bottom w:val="none" w:sz="0" w:space="0" w:color="auto"/>
                <w:right w:val="none" w:sz="0" w:space="0" w:color="auto"/>
              </w:divBdr>
            </w:div>
            <w:div w:id="78140792">
              <w:marLeft w:val="0"/>
              <w:marRight w:val="0"/>
              <w:marTop w:val="0"/>
              <w:marBottom w:val="0"/>
              <w:divBdr>
                <w:top w:val="none" w:sz="0" w:space="0" w:color="auto"/>
                <w:left w:val="none" w:sz="0" w:space="0" w:color="auto"/>
                <w:bottom w:val="none" w:sz="0" w:space="0" w:color="auto"/>
                <w:right w:val="none" w:sz="0" w:space="0" w:color="auto"/>
              </w:divBdr>
            </w:div>
            <w:div w:id="1961261083">
              <w:marLeft w:val="0"/>
              <w:marRight w:val="0"/>
              <w:marTop w:val="0"/>
              <w:marBottom w:val="0"/>
              <w:divBdr>
                <w:top w:val="none" w:sz="0" w:space="0" w:color="auto"/>
                <w:left w:val="none" w:sz="0" w:space="0" w:color="auto"/>
                <w:bottom w:val="none" w:sz="0" w:space="0" w:color="auto"/>
                <w:right w:val="none" w:sz="0" w:space="0" w:color="auto"/>
              </w:divBdr>
            </w:div>
            <w:div w:id="1412501586">
              <w:marLeft w:val="0"/>
              <w:marRight w:val="0"/>
              <w:marTop w:val="0"/>
              <w:marBottom w:val="0"/>
              <w:divBdr>
                <w:top w:val="none" w:sz="0" w:space="0" w:color="auto"/>
                <w:left w:val="none" w:sz="0" w:space="0" w:color="auto"/>
                <w:bottom w:val="none" w:sz="0" w:space="0" w:color="auto"/>
                <w:right w:val="none" w:sz="0" w:space="0" w:color="auto"/>
              </w:divBdr>
            </w:div>
            <w:div w:id="762188983">
              <w:marLeft w:val="0"/>
              <w:marRight w:val="0"/>
              <w:marTop w:val="0"/>
              <w:marBottom w:val="0"/>
              <w:divBdr>
                <w:top w:val="none" w:sz="0" w:space="0" w:color="auto"/>
                <w:left w:val="none" w:sz="0" w:space="0" w:color="auto"/>
                <w:bottom w:val="none" w:sz="0" w:space="0" w:color="auto"/>
                <w:right w:val="none" w:sz="0" w:space="0" w:color="auto"/>
              </w:divBdr>
            </w:div>
            <w:div w:id="816530159">
              <w:marLeft w:val="0"/>
              <w:marRight w:val="0"/>
              <w:marTop w:val="0"/>
              <w:marBottom w:val="0"/>
              <w:divBdr>
                <w:top w:val="none" w:sz="0" w:space="0" w:color="auto"/>
                <w:left w:val="none" w:sz="0" w:space="0" w:color="auto"/>
                <w:bottom w:val="none" w:sz="0" w:space="0" w:color="auto"/>
                <w:right w:val="none" w:sz="0" w:space="0" w:color="auto"/>
              </w:divBdr>
            </w:div>
            <w:div w:id="1766147666">
              <w:marLeft w:val="0"/>
              <w:marRight w:val="0"/>
              <w:marTop w:val="0"/>
              <w:marBottom w:val="0"/>
              <w:divBdr>
                <w:top w:val="none" w:sz="0" w:space="0" w:color="auto"/>
                <w:left w:val="none" w:sz="0" w:space="0" w:color="auto"/>
                <w:bottom w:val="none" w:sz="0" w:space="0" w:color="auto"/>
                <w:right w:val="none" w:sz="0" w:space="0" w:color="auto"/>
              </w:divBdr>
            </w:div>
            <w:div w:id="1534073591">
              <w:marLeft w:val="0"/>
              <w:marRight w:val="0"/>
              <w:marTop w:val="0"/>
              <w:marBottom w:val="0"/>
              <w:divBdr>
                <w:top w:val="none" w:sz="0" w:space="0" w:color="auto"/>
                <w:left w:val="none" w:sz="0" w:space="0" w:color="auto"/>
                <w:bottom w:val="none" w:sz="0" w:space="0" w:color="auto"/>
                <w:right w:val="none" w:sz="0" w:space="0" w:color="auto"/>
              </w:divBdr>
            </w:div>
            <w:div w:id="1954315714">
              <w:marLeft w:val="0"/>
              <w:marRight w:val="0"/>
              <w:marTop w:val="0"/>
              <w:marBottom w:val="0"/>
              <w:divBdr>
                <w:top w:val="none" w:sz="0" w:space="0" w:color="auto"/>
                <w:left w:val="none" w:sz="0" w:space="0" w:color="auto"/>
                <w:bottom w:val="none" w:sz="0" w:space="0" w:color="auto"/>
                <w:right w:val="none" w:sz="0" w:space="0" w:color="auto"/>
              </w:divBdr>
            </w:div>
            <w:div w:id="1004406287">
              <w:marLeft w:val="0"/>
              <w:marRight w:val="0"/>
              <w:marTop w:val="0"/>
              <w:marBottom w:val="0"/>
              <w:divBdr>
                <w:top w:val="none" w:sz="0" w:space="0" w:color="auto"/>
                <w:left w:val="none" w:sz="0" w:space="0" w:color="auto"/>
                <w:bottom w:val="none" w:sz="0" w:space="0" w:color="auto"/>
                <w:right w:val="none" w:sz="0" w:space="0" w:color="auto"/>
              </w:divBdr>
            </w:div>
            <w:div w:id="1700087761">
              <w:marLeft w:val="0"/>
              <w:marRight w:val="0"/>
              <w:marTop w:val="0"/>
              <w:marBottom w:val="0"/>
              <w:divBdr>
                <w:top w:val="none" w:sz="0" w:space="0" w:color="auto"/>
                <w:left w:val="none" w:sz="0" w:space="0" w:color="auto"/>
                <w:bottom w:val="none" w:sz="0" w:space="0" w:color="auto"/>
                <w:right w:val="none" w:sz="0" w:space="0" w:color="auto"/>
              </w:divBdr>
            </w:div>
            <w:div w:id="806749157">
              <w:marLeft w:val="0"/>
              <w:marRight w:val="0"/>
              <w:marTop w:val="0"/>
              <w:marBottom w:val="0"/>
              <w:divBdr>
                <w:top w:val="none" w:sz="0" w:space="0" w:color="auto"/>
                <w:left w:val="none" w:sz="0" w:space="0" w:color="auto"/>
                <w:bottom w:val="none" w:sz="0" w:space="0" w:color="auto"/>
                <w:right w:val="none" w:sz="0" w:space="0" w:color="auto"/>
              </w:divBdr>
            </w:div>
            <w:div w:id="2028434791">
              <w:marLeft w:val="0"/>
              <w:marRight w:val="0"/>
              <w:marTop w:val="0"/>
              <w:marBottom w:val="0"/>
              <w:divBdr>
                <w:top w:val="none" w:sz="0" w:space="0" w:color="auto"/>
                <w:left w:val="none" w:sz="0" w:space="0" w:color="auto"/>
                <w:bottom w:val="none" w:sz="0" w:space="0" w:color="auto"/>
                <w:right w:val="none" w:sz="0" w:space="0" w:color="auto"/>
              </w:divBdr>
            </w:div>
            <w:div w:id="229926538">
              <w:marLeft w:val="0"/>
              <w:marRight w:val="0"/>
              <w:marTop w:val="0"/>
              <w:marBottom w:val="0"/>
              <w:divBdr>
                <w:top w:val="none" w:sz="0" w:space="0" w:color="auto"/>
                <w:left w:val="none" w:sz="0" w:space="0" w:color="auto"/>
                <w:bottom w:val="none" w:sz="0" w:space="0" w:color="auto"/>
                <w:right w:val="none" w:sz="0" w:space="0" w:color="auto"/>
              </w:divBdr>
            </w:div>
            <w:div w:id="1600794485">
              <w:marLeft w:val="0"/>
              <w:marRight w:val="0"/>
              <w:marTop w:val="0"/>
              <w:marBottom w:val="0"/>
              <w:divBdr>
                <w:top w:val="none" w:sz="0" w:space="0" w:color="auto"/>
                <w:left w:val="none" w:sz="0" w:space="0" w:color="auto"/>
                <w:bottom w:val="none" w:sz="0" w:space="0" w:color="auto"/>
                <w:right w:val="none" w:sz="0" w:space="0" w:color="auto"/>
              </w:divBdr>
            </w:div>
            <w:div w:id="886794532">
              <w:marLeft w:val="0"/>
              <w:marRight w:val="0"/>
              <w:marTop w:val="0"/>
              <w:marBottom w:val="0"/>
              <w:divBdr>
                <w:top w:val="none" w:sz="0" w:space="0" w:color="auto"/>
                <w:left w:val="none" w:sz="0" w:space="0" w:color="auto"/>
                <w:bottom w:val="none" w:sz="0" w:space="0" w:color="auto"/>
                <w:right w:val="none" w:sz="0" w:space="0" w:color="auto"/>
              </w:divBdr>
            </w:div>
            <w:div w:id="746538682">
              <w:marLeft w:val="0"/>
              <w:marRight w:val="0"/>
              <w:marTop w:val="0"/>
              <w:marBottom w:val="0"/>
              <w:divBdr>
                <w:top w:val="none" w:sz="0" w:space="0" w:color="auto"/>
                <w:left w:val="none" w:sz="0" w:space="0" w:color="auto"/>
                <w:bottom w:val="none" w:sz="0" w:space="0" w:color="auto"/>
                <w:right w:val="none" w:sz="0" w:space="0" w:color="auto"/>
              </w:divBdr>
            </w:div>
            <w:div w:id="1904368244">
              <w:marLeft w:val="0"/>
              <w:marRight w:val="0"/>
              <w:marTop w:val="0"/>
              <w:marBottom w:val="0"/>
              <w:divBdr>
                <w:top w:val="none" w:sz="0" w:space="0" w:color="auto"/>
                <w:left w:val="none" w:sz="0" w:space="0" w:color="auto"/>
                <w:bottom w:val="none" w:sz="0" w:space="0" w:color="auto"/>
                <w:right w:val="none" w:sz="0" w:space="0" w:color="auto"/>
              </w:divBdr>
            </w:div>
            <w:div w:id="705564537">
              <w:marLeft w:val="0"/>
              <w:marRight w:val="0"/>
              <w:marTop w:val="0"/>
              <w:marBottom w:val="0"/>
              <w:divBdr>
                <w:top w:val="none" w:sz="0" w:space="0" w:color="auto"/>
                <w:left w:val="none" w:sz="0" w:space="0" w:color="auto"/>
                <w:bottom w:val="none" w:sz="0" w:space="0" w:color="auto"/>
                <w:right w:val="none" w:sz="0" w:space="0" w:color="auto"/>
              </w:divBdr>
            </w:div>
            <w:div w:id="262810073">
              <w:marLeft w:val="0"/>
              <w:marRight w:val="0"/>
              <w:marTop w:val="0"/>
              <w:marBottom w:val="0"/>
              <w:divBdr>
                <w:top w:val="none" w:sz="0" w:space="0" w:color="auto"/>
                <w:left w:val="none" w:sz="0" w:space="0" w:color="auto"/>
                <w:bottom w:val="none" w:sz="0" w:space="0" w:color="auto"/>
                <w:right w:val="none" w:sz="0" w:space="0" w:color="auto"/>
              </w:divBdr>
            </w:div>
            <w:div w:id="128670428">
              <w:marLeft w:val="0"/>
              <w:marRight w:val="0"/>
              <w:marTop w:val="0"/>
              <w:marBottom w:val="0"/>
              <w:divBdr>
                <w:top w:val="none" w:sz="0" w:space="0" w:color="auto"/>
                <w:left w:val="none" w:sz="0" w:space="0" w:color="auto"/>
                <w:bottom w:val="none" w:sz="0" w:space="0" w:color="auto"/>
                <w:right w:val="none" w:sz="0" w:space="0" w:color="auto"/>
              </w:divBdr>
            </w:div>
            <w:div w:id="1509440899">
              <w:marLeft w:val="0"/>
              <w:marRight w:val="0"/>
              <w:marTop w:val="0"/>
              <w:marBottom w:val="0"/>
              <w:divBdr>
                <w:top w:val="none" w:sz="0" w:space="0" w:color="auto"/>
                <w:left w:val="none" w:sz="0" w:space="0" w:color="auto"/>
                <w:bottom w:val="none" w:sz="0" w:space="0" w:color="auto"/>
                <w:right w:val="none" w:sz="0" w:space="0" w:color="auto"/>
              </w:divBdr>
            </w:div>
            <w:div w:id="1735350311">
              <w:marLeft w:val="0"/>
              <w:marRight w:val="0"/>
              <w:marTop w:val="0"/>
              <w:marBottom w:val="0"/>
              <w:divBdr>
                <w:top w:val="none" w:sz="0" w:space="0" w:color="auto"/>
                <w:left w:val="none" w:sz="0" w:space="0" w:color="auto"/>
                <w:bottom w:val="none" w:sz="0" w:space="0" w:color="auto"/>
                <w:right w:val="none" w:sz="0" w:space="0" w:color="auto"/>
              </w:divBdr>
            </w:div>
            <w:div w:id="1947731305">
              <w:marLeft w:val="0"/>
              <w:marRight w:val="0"/>
              <w:marTop w:val="0"/>
              <w:marBottom w:val="0"/>
              <w:divBdr>
                <w:top w:val="none" w:sz="0" w:space="0" w:color="auto"/>
                <w:left w:val="none" w:sz="0" w:space="0" w:color="auto"/>
                <w:bottom w:val="none" w:sz="0" w:space="0" w:color="auto"/>
                <w:right w:val="none" w:sz="0" w:space="0" w:color="auto"/>
              </w:divBdr>
            </w:div>
            <w:div w:id="576595673">
              <w:marLeft w:val="0"/>
              <w:marRight w:val="0"/>
              <w:marTop w:val="0"/>
              <w:marBottom w:val="0"/>
              <w:divBdr>
                <w:top w:val="none" w:sz="0" w:space="0" w:color="auto"/>
                <w:left w:val="none" w:sz="0" w:space="0" w:color="auto"/>
                <w:bottom w:val="none" w:sz="0" w:space="0" w:color="auto"/>
                <w:right w:val="none" w:sz="0" w:space="0" w:color="auto"/>
              </w:divBdr>
            </w:div>
            <w:div w:id="1878196379">
              <w:marLeft w:val="0"/>
              <w:marRight w:val="0"/>
              <w:marTop w:val="0"/>
              <w:marBottom w:val="0"/>
              <w:divBdr>
                <w:top w:val="none" w:sz="0" w:space="0" w:color="auto"/>
                <w:left w:val="none" w:sz="0" w:space="0" w:color="auto"/>
                <w:bottom w:val="none" w:sz="0" w:space="0" w:color="auto"/>
                <w:right w:val="none" w:sz="0" w:space="0" w:color="auto"/>
              </w:divBdr>
            </w:div>
            <w:div w:id="1431580517">
              <w:marLeft w:val="0"/>
              <w:marRight w:val="0"/>
              <w:marTop w:val="0"/>
              <w:marBottom w:val="0"/>
              <w:divBdr>
                <w:top w:val="none" w:sz="0" w:space="0" w:color="auto"/>
                <w:left w:val="none" w:sz="0" w:space="0" w:color="auto"/>
                <w:bottom w:val="none" w:sz="0" w:space="0" w:color="auto"/>
                <w:right w:val="none" w:sz="0" w:space="0" w:color="auto"/>
              </w:divBdr>
            </w:div>
            <w:div w:id="1434281574">
              <w:marLeft w:val="0"/>
              <w:marRight w:val="0"/>
              <w:marTop w:val="0"/>
              <w:marBottom w:val="0"/>
              <w:divBdr>
                <w:top w:val="none" w:sz="0" w:space="0" w:color="auto"/>
                <w:left w:val="none" w:sz="0" w:space="0" w:color="auto"/>
                <w:bottom w:val="none" w:sz="0" w:space="0" w:color="auto"/>
                <w:right w:val="none" w:sz="0" w:space="0" w:color="auto"/>
              </w:divBdr>
            </w:div>
            <w:div w:id="1941183961">
              <w:marLeft w:val="0"/>
              <w:marRight w:val="0"/>
              <w:marTop w:val="0"/>
              <w:marBottom w:val="0"/>
              <w:divBdr>
                <w:top w:val="none" w:sz="0" w:space="0" w:color="auto"/>
                <w:left w:val="none" w:sz="0" w:space="0" w:color="auto"/>
                <w:bottom w:val="none" w:sz="0" w:space="0" w:color="auto"/>
                <w:right w:val="none" w:sz="0" w:space="0" w:color="auto"/>
              </w:divBdr>
            </w:div>
            <w:div w:id="729695507">
              <w:marLeft w:val="0"/>
              <w:marRight w:val="0"/>
              <w:marTop w:val="0"/>
              <w:marBottom w:val="0"/>
              <w:divBdr>
                <w:top w:val="none" w:sz="0" w:space="0" w:color="auto"/>
                <w:left w:val="none" w:sz="0" w:space="0" w:color="auto"/>
                <w:bottom w:val="none" w:sz="0" w:space="0" w:color="auto"/>
                <w:right w:val="none" w:sz="0" w:space="0" w:color="auto"/>
              </w:divBdr>
            </w:div>
            <w:div w:id="2096777097">
              <w:marLeft w:val="0"/>
              <w:marRight w:val="0"/>
              <w:marTop w:val="0"/>
              <w:marBottom w:val="0"/>
              <w:divBdr>
                <w:top w:val="none" w:sz="0" w:space="0" w:color="auto"/>
                <w:left w:val="none" w:sz="0" w:space="0" w:color="auto"/>
                <w:bottom w:val="none" w:sz="0" w:space="0" w:color="auto"/>
                <w:right w:val="none" w:sz="0" w:space="0" w:color="auto"/>
              </w:divBdr>
            </w:div>
            <w:div w:id="1823621127">
              <w:marLeft w:val="0"/>
              <w:marRight w:val="0"/>
              <w:marTop w:val="0"/>
              <w:marBottom w:val="0"/>
              <w:divBdr>
                <w:top w:val="none" w:sz="0" w:space="0" w:color="auto"/>
                <w:left w:val="none" w:sz="0" w:space="0" w:color="auto"/>
                <w:bottom w:val="none" w:sz="0" w:space="0" w:color="auto"/>
                <w:right w:val="none" w:sz="0" w:space="0" w:color="auto"/>
              </w:divBdr>
            </w:div>
            <w:div w:id="2050719554">
              <w:marLeft w:val="0"/>
              <w:marRight w:val="0"/>
              <w:marTop w:val="0"/>
              <w:marBottom w:val="0"/>
              <w:divBdr>
                <w:top w:val="none" w:sz="0" w:space="0" w:color="auto"/>
                <w:left w:val="none" w:sz="0" w:space="0" w:color="auto"/>
                <w:bottom w:val="none" w:sz="0" w:space="0" w:color="auto"/>
                <w:right w:val="none" w:sz="0" w:space="0" w:color="auto"/>
              </w:divBdr>
            </w:div>
            <w:div w:id="728529943">
              <w:marLeft w:val="0"/>
              <w:marRight w:val="0"/>
              <w:marTop w:val="0"/>
              <w:marBottom w:val="0"/>
              <w:divBdr>
                <w:top w:val="none" w:sz="0" w:space="0" w:color="auto"/>
                <w:left w:val="none" w:sz="0" w:space="0" w:color="auto"/>
                <w:bottom w:val="none" w:sz="0" w:space="0" w:color="auto"/>
                <w:right w:val="none" w:sz="0" w:space="0" w:color="auto"/>
              </w:divBdr>
            </w:div>
            <w:div w:id="586043184">
              <w:marLeft w:val="0"/>
              <w:marRight w:val="0"/>
              <w:marTop w:val="0"/>
              <w:marBottom w:val="0"/>
              <w:divBdr>
                <w:top w:val="none" w:sz="0" w:space="0" w:color="auto"/>
                <w:left w:val="none" w:sz="0" w:space="0" w:color="auto"/>
                <w:bottom w:val="none" w:sz="0" w:space="0" w:color="auto"/>
                <w:right w:val="none" w:sz="0" w:space="0" w:color="auto"/>
              </w:divBdr>
            </w:div>
            <w:div w:id="66652112">
              <w:marLeft w:val="0"/>
              <w:marRight w:val="0"/>
              <w:marTop w:val="0"/>
              <w:marBottom w:val="0"/>
              <w:divBdr>
                <w:top w:val="none" w:sz="0" w:space="0" w:color="auto"/>
                <w:left w:val="none" w:sz="0" w:space="0" w:color="auto"/>
                <w:bottom w:val="none" w:sz="0" w:space="0" w:color="auto"/>
                <w:right w:val="none" w:sz="0" w:space="0" w:color="auto"/>
              </w:divBdr>
            </w:div>
            <w:div w:id="1405639638">
              <w:marLeft w:val="0"/>
              <w:marRight w:val="0"/>
              <w:marTop w:val="0"/>
              <w:marBottom w:val="0"/>
              <w:divBdr>
                <w:top w:val="none" w:sz="0" w:space="0" w:color="auto"/>
                <w:left w:val="none" w:sz="0" w:space="0" w:color="auto"/>
                <w:bottom w:val="none" w:sz="0" w:space="0" w:color="auto"/>
                <w:right w:val="none" w:sz="0" w:space="0" w:color="auto"/>
              </w:divBdr>
            </w:div>
            <w:div w:id="1048147422">
              <w:marLeft w:val="0"/>
              <w:marRight w:val="0"/>
              <w:marTop w:val="0"/>
              <w:marBottom w:val="0"/>
              <w:divBdr>
                <w:top w:val="none" w:sz="0" w:space="0" w:color="auto"/>
                <w:left w:val="none" w:sz="0" w:space="0" w:color="auto"/>
                <w:bottom w:val="none" w:sz="0" w:space="0" w:color="auto"/>
                <w:right w:val="none" w:sz="0" w:space="0" w:color="auto"/>
              </w:divBdr>
            </w:div>
            <w:div w:id="64881418">
              <w:marLeft w:val="0"/>
              <w:marRight w:val="0"/>
              <w:marTop w:val="0"/>
              <w:marBottom w:val="0"/>
              <w:divBdr>
                <w:top w:val="none" w:sz="0" w:space="0" w:color="auto"/>
                <w:left w:val="none" w:sz="0" w:space="0" w:color="auto"/>
                <w:bottom w:val="none" w:sz="0" w:space="0" w:color="auto"/>
                <w:right w:val="none" w:sz="0" w:space="0" w:color="auto"/>
              </w:divBdr>
            </w:div>
            <w:div w:id="381026808">
              <w:marLeft w:val="0"/>
              <w:marRight w:val="0"/>
              <w:marTop w:val="0"/>
              <w:marBottom w:val="0"/>
              <w:divBdr>
                <w:top w:val="none" w:sz="0" w:space="0" w:color="auto"/>
                <w:left w:val="none" w:sz="0" w:space="0" w:color="auto"/>
                <w:bottom w:val="none" w:sz="0" w:space="0" w:color="auto"/>
                <w:right w:val="none" w:sz="0" w:space="0" w:color="auto"/>
              </w:divBdr>
            </w:div>
            <w:div w:id="38629872">
              <w:marLeft w:val="0"/>
              <w:marRight w:val="0"/>
              <w:marTop w:val="0"/>
              <w:marBottom w:val="0"/>
              <w:divBdr>
                <w:top w:val="none" w:sz="0" w:space="0" w:color="auto"/>
                <w:left w:val="none" w:sz="0" w:space="0" w:color="auto"/>
                <w:bottom w:val="none" w:sz="0" w:space="0" w:color="auto"/>
                <w:right w:val="none" w:sz="0" w:space="0" w:color="auto"/>
              </w:divBdr>
            </w:div>
            <w:div w:id="8945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7580">
      <w:bodyDiv w:val="1"/>
      <w:marLeft w:val="0"/>
      <w:marRight w:val="0"/>
      <w:marTop w:val="0"/>
      <w:marBottom w:val="0"/>
      <w:divBdr>
        <w:top w:val="none" w:sz="0" w:space="0" w:color="auto"/>
        <w:left w:val="none" w:sz="0" w:space="0" w:color="auto"/>
        <w:bottom w:val="none" w:sz="0" w:space="0" w:color="auto"/>
        <w:right w:val="none" w:sz="0" w:space="0" w:color="auto"/>
      </w:divBdr>
    </w:div>
    <w:div w:id="1823502041">
      <w:bodyDiv w:val="1"/>
      <w:marLeft w:val="0"/>
      <w:marRight w:val="0"/>
      <w:marTop w:val="0"/>
      <w:marBottom w:val="0"/>
      <w:divBdr>
        <w:top w:val="none" w:sz="0" w:space="0" w:color="auto"/>
        <w:left w:val="none" w:sz="0" w:space="0" w:color="auto"/>
        <w:bottom w:val="none" w:sz="0" w:space="0" w:color="auto"/>
        <w:right w:val="none" w:sz="0" w:space="0" w:color="auto"/>
      </w:divBdr>
    </w:div>
    <w:div w:id="1947080469">
      <w:bodyDiv w:val="1"/>
      <w:marLeft w:val="0"/>
      <w:marRight w:val="0"/>
      <w:marTop w:val="0"/>
      <w:marBottom w:val="0"/>
      <w:divBdr>
        <w:top w:val="none" w:sz="0" w:space="0" w:color="auto"/>
        <w:left w:val="none" w:sz="0" w:space="0" w:color="auto"/>
        <w:bottom w:val="none" w:sz="0" w:space="0" w:color="auto"/>
        <w:right w:val="none" w:sz="0" w:space="0" w:color="auto"/>
      </w:divBdr>
    </w:div>
    <w:div w:id="19885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erkeleyearth/climate-change-earth-surface-temperature-dat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fedesoriano/wind-speed-prediction-datas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1938</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Links>
    <vt:vector size="18" baseType="variant">
      <vt:variant>
        <vt:i4>5242945</vt:i4>
      </vt:variant>
      <vt:variant>
        <vt:i4>6</vt:i4>
      </vt:variant>
      <vt:variant>
        <vt:i4>0</vt:i4>
      </vt:variant>
      <vt:variant>
        <vt:i4>5</vt:i4>
      </vt:variant>
      <vt:variant>
        <vt:lpwstr>https://archive.ics.uci.edu/ml/datasets/climate+model+simulation+crashes</vt:lpwstr>
      </vt:variant>
      <vt:variant>
        <vt:lpwstr/>
      </vt:variant>
      <vt:variant>
        <vt:i4>7340086</vt:i4>
      </vt:variant>
      <vt:variant>
        <vt:i4>3</vt:i4>
      </vt:variant>
      <vt:variant>
        <vt:i4>0</vt:i4>
      </vt:variant>
      <vt:variant>
        <vt:i4>5</vt:i4>
      </vt:variant>
      <vt:variant>
        <vt:lpwstr>https://www.kaggle.com/mkechinov/ecommerce-behavior-data-from-multi-category-store</vt:lpwstr>
      </vt:variant>
      <vt:variant>
        <vt:lpwstr/>
      </vt:variant>
      <vt:variant>
        <vt:i4>2424883</vt:i4>
      </vt:variant>
      <vt:variant>
        <vt:i4>0</vt:i4>
      </vt:variant>
      <vt:variant>
        <vt:i4>0</vt:i4>
      </vt:variant>
      <vt:variant>
        <vt:i4>5</vt:i4>
      </vt:variant>
      <vt:variant>
        <vt:lpwstr>https://www.kaggle.com/berkeleyearth/climate-change-earth-surface-temperature-data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dc:creator>
  <cp:keywords/>
  <dc:description/>
  <cp:lastModifiedBy>Tin Nguyen</cp:lastModifiedBy>
  <cp:revision>417</cp:revision>
  <cp:lastPrinted>2014-10-06T08:56:00Z</cp:lastPrinted>
  <dcterms:created xsi:type="dcterms:W3CDTF">2014-03-20T05:18:00Z</dcterms:created>
  <dcterms:modified xsi:type="dcterms:W3CDTF">2024-05-23T14:56:00Z</dcterms:modified>
</cp:coreProperties>
</file>