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Nghien cuu phat trien chuyen de He thong thong tin DN (N/A)
</w:t>
      </w:r>
    </w:p>
    <w:p>
      <w:r>
        <w:t xml:space="preserve">MSSV: SV2026303
</w:t>
      </w:r>
    </w:p>
    <w:p>
      <w:r>
        <w:t xml:space="preserve">Ten de tai: Nghien cuu phat trien chuyen de He thong thong tin DN
</w:t>
      </w:r>
    </w:p>
    <w:p>
      <w:r>
        <w:t xml:space="preserve">Chuyen nganh: He thong thong tin DN
</w:t>
      </w:r>
    </w:p>
    <w:p>
      <w:r>
        <w:t xml:space="preserve">Tai lieu: SV2026303_Bao_cao_Chuyen_de.docx
</w:t>
      </w:r>
    </w:p>
    <w:p>
      <w:r>
        <w:t xml:space="preserve">
</w:t>
      </w:r>
    </w:p>
    <w:p>
      <w:r>
        <w:t xml:space="preserve">Tom tat: Do an nghien cuu va phat trien ung dung Nghien cuu phat trien chuyen de He thong thong tin DN.</w:t>
      </w:r>
    </w:p>
  </w:body>
</w:document>
</file>