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Phân tích và thiết kế phần mềm (SWE1107E)
</w:t>
      </w:r>
    </w:p>
    <w:p>
      <w:r>
        <w:t xml:space="preserve">MSSV: SV2024148
</w:t>
      </w:r>
    </w:p>
    <w:p>
      <w:r>
        <w:t xml:space="preserve">Tên đồ án: PTTK ERP
</w:t>
      </w:r>
    </w:p>
    <w:p>
      <w:r>
        <w:t xml:space="preserve">Tài liệu: ClassDiagram.docx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thiết kế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thiết kế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