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Đồ án chuyên ngành phát triển ứng dụng (SWE1420)
</w:t>
      </w:r>
    </w:p>
    <w:p>
      <w:r>
        <w:t xml:space="preserve">MSSV: SV2024190
</w:t>
      </w:r>
    </w:p>
    <w:p>
      <w:r>
        <w:t xml:space="preserve">Tên đồ án: DoAn 02
</w:t>
      </w:r>
    </w:p>
    <w:p>
      <w:r>
        <w:t xml:space="preserve">Tài liệu: HuongDan_SuDung.docx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phát triển ứng dụng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phát triển ứng dụng.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