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26"/>
        </w:rPr>
        <w:t>BÁO CÁO TIẾN ĐỘ ĐỀ TÀI GIỮA KỲ</w:t>
        <w:br/>
      </w:r>
      <w:r>
        <w:rPr>
          <w:b/>
          <w:sz w:val="22"/>
        </w:rPr>
        <w:t>HỌC PHẦN: CƠ SỞ DỮ LIỆU NÂNG CAO (CSDLNC)</w:t>
        <w:br/>
      </w:r>
      <w:r>
        <w:rPr>
          <w:b/>
          <w:color w:val="A00000"/>
          <w:sz w:val="23"/>
        </w:rPr>
        <w:t>Đề tài: Nghiên cứu và hiện thực hóa hệ thống phân tích nhật ký thời gian thực tại thiết bị biên (Edge Log Analytics): Đối chuẩn hiệu năng giữa DuckDB (Vectorized Columnar) và SQLite (B-Tree Row-oriented)</w:t>
        <w:br/>
      </w:r>
    </w:p>
    <w:p>
      <w:pPr>
        <w:spacing w:before="80"/>
      </w:pPr>
      <w:r>
        <w:rPr>
          <w:b/>
          <w:color w:val="003366"/>
          <w:sz w:val="22"/>
        </w:rPr>
        <w:t>1. Đặt vấn đề và bài toán thực tế</w:t>
      </w:r>
    </w:p>
    <w:p>
      <w:r>
        <w:t>Trong kiến trúc IoT truyền thống, nhật ký chuỗi thời gian (time-series logs) từ các trạm biên thường được đẩy trực tiếp lên Cloud để lưu trữ và phân tích. Mô hình này gặp 3 rào cản kỹ thuật nghiêm trọng:</w:t>
        <w:br/>
        <w:t>• Nghẽn băng thông mạng và chi phí: Dữ liệu log thô (JSON) có kích thước lớn, gây tốn kém chi phí truyền dữ liệu ra ngoài (egress cost) trên hạ tầng Cloud.</w:t>
        <w:br/>
        <w:t>• Độ trễ phát hiện sự cố cao: Việc chờ dữ liệu truyền lên đám mây, nạp vào kho dữ liệu tập trung rồi mới chạy truy vấn phân tích khiến thời gian phát hiện bất thường bị trễ từ vài phút đến hàng chục phút.</w:t>
        <w:br/>
        <w:t>• Mất khả năng tự trị khi phân mảnh mạng (Network Partition): Khi mất kết nối Internet, trạm biên hoàn toàn mất khả năng theo dõi trạng thái cục bộ.</w:t>
        <w:br/>
        <w:t>Giải pháp: Áp dụng mô hình Phân tích tại chỗ (In-Situ Analytics) tại trạm biên (Edge Gateways). Biên tự thu thập, tự phân tích trên cửa sổ trượt (Sliding Window), cảnh báo tức thì và chỉ định kỳ nén dữ liệu tóm tắt dạng cột (Parquet) gửi về Cloud.</w:t>
      </w:r>
    </w:p>
    <w:p>
      <w:pPr>
        <w:spacing w:before="80"/>
      </w:pPr>
      <w:r>
        <w:rPr>
          <w:b/>
          <w:color w:val="003366"/>
          <w:sz w:val="22"/>
        </w:rPr>
        <w:t>2. Mục tiêu nghiên cứu và phạm vi giữa kỳ</w:t>
      </w:r>
    </w:p>
    <w:p>
      <w:r>
        <w:t>• Mục tiêu: Đánh giá tính khả thi và đo kiểm hiệu năng thực tế của hệ quản trị CSDL nhúng dạng cột (DuckDB) so với CSDL nhúng dạng hàng truyền thống (SQLite) trên môi trường biên có giới hạn tài nguyên khắt khe (512MB RAM/node).</w:t>
        <w:br/>
        <w:t>• Khối lượng hoàn thành giai đoạn giữa kỳ: (1) Thiết kế kiến trúc phân tầng Edge-Cloud; (2) Xây dựng In-Situ Ingestion Pipeline với hàng đợi bất đồng bộ và Apache Arrow; (3) Triển khai Sliding Window Stream Analyzer và Alert Engine cục bộ; (4) Xây dựng bộ Benchmark tự động đo kiểm từ 100.000 đến 1.000.000 bản ghi trên 5 dạng truy vấn phân tích chuẩn.</w:t>
      </w:r>
    </w:p>
    <w:p>
      <w:pPr>
        <w:spacing w:before="80"/>
      </w:pPr>
      <w:r>
        <w:rPr>
          <w:b/>
          <w:color w:val="003366"/>
          <w:sz w:val="22"/>
        </w:rPr>
        <w:t>3. Cơ sở lý thuyết Cơ sở dữ liệu nâng cao</w:t>
      </w:r>
    </w:p>
    <w:p>
      <w:r>
        <w:t>a. Mô hình lưu trữ dạng hàng (Row-Oriented / B-Tree) - Đại diện: SQLite</w:t>
        <w:br/>
        <w:t>Dữ liệu của một bản ghi được lưu trữ liền kề nhau trên các trang đĩa (data pages) qua cấu trúc B-Tree. Tối ưu cho xử lý giao dịch trực tuyến (OLTP), chèn/sửa đơn dòng nhanh và an toàn dữ liệu qua cơ chế Write-Ahead Logging (WAL). Tuy nhiên, với tác vụ phân tích (OLAP), khi gom nhóm hoặc tính toán hàm tổng hợp (AVG, Quantile) trên một thuộc tính, SQLite vẫn bắt buộc phải đọc toàn bộ các cột trong hàng, gây lãng phí băng thông I/O đĩa và bộ nhớ đệm CPU.</w:t>
        <w:br/>
        <w:br/>
        <w:t>b. Mô hình lưu trữ dạng cột &amp; Thực thi Vector hóa (Vectorized Columnar Execution) - Đại diện: DuckDB</w:t>
        <w:br/>
        <w:t>Dữ liệu được phân chia theo cột, cho phép áp dụng nén chuyên sâu (Dictionary, Bit-packing, ZSTD). Kỹ thuật Projection &amp; Predicate Pushdown giúp động cơ chỉ đọc đúng cột cần thiết từ đĩa lên RAM. Động cơ Vectorized Execution xử lý mảng giá trị (vector 2048 phần tử) trong bộ nhớ đệm CPU L1/L2, tận dụng triệt để tập lệnh SIMD của vi xử lý hiện đại, loại bỏ chi phí gọi hàm ảo của mô hình Volcano Iterator truyền thống.</w:t>
      </w:r>
    </w:p>
    <w:p>
      <w:r>
        <w:br w:type="page"/>
      </w:r>
    </w:p>
    <w:p>
      <w:r>
        <w:rPr>
          <w:b/>
          <w:color w:val="003366"/>
          <w:sz w:val="24"/>
        </w:rPr>
        <w:t>4. Thiết kế kiến trúc và hiện thực hóa hệ thống</w:t>
      </w:r>
    </w:p>
    <w:p>
      <w:r>
        <w:t>Hệ thống được thiết kế theo mô hình 2 tầng (Two-Tier Architecture) hoàn chỉnh, phân tách sẵn sàng triển khai trên 2 máy ảo (VM) độc lập:</w:t>
      </w:r>
    </w:p>
    <w:p>
      <w:r>
        <w:rPr>
          <w:rFonts w:ascii="Consolas" w:hAnsi="Consolas"/>
          <w:sz w:val="16"/>
        </w:rPr>
        <w:t>┌────────────────────────────────────────────────────────────────────────┐</w:t>
        <w:br/>
        <w:t>│ TẦNG THIẾT BỊ BIÊN (VM 1: CLIENT EDGE GATEWAYS - 5 DOCKER NODES)       │</w:t>
        <w:br/>
        <w:t>│  IoT Log Stream ──► IngestBuffer (asyncio.Queue, Micro-batch 500 rows) │</w:t>
        <w:br/>
        <w:t>│                          │ (Zero-copy in-memory)                       │</w:t>
        <w:br/>
        <w:t>│                          ▼                                             │</w:t>
        <w:br/>
        <w:t>│                    Apache Arrow Table                                  │</w:t>
        <w:br/>
        <w:t>│                          │                                             │</w:t>
        <w:br/>
        <w:t>│                          ▼                                             │</w:t>
        <w:br/>
        <w:t>│  DuckDBEngine (Vectorized Storage: edge_logs.duckdb)                  │</w:t>
        <w:br/>
        <w:t>│   ├── StreamAnalyzer (Sliding Window 60s, chu kỳ 1s)                  │</w:t>
        <w:br/>
        <w:t>│   │     ├── AlertManager (Đánh giá quy tắc: Error, P99, CPU)           │</w:t>
        <w:br/>
        <w:t>│   │     └── WebSocket Broadcast ──► Real-time Web UI Dashboard         │</w:t>
        <w:br/>
        <w:t>│   └── CloudSyncer (Tóm tắt 15 phút ──► Nén Parquet ZSTD)               │</w:t>
        <w:br/>
        <w:t>└──────────────────────────┬─────────────────────────────────────────────┘</w:t>
        <w:br/>
        <w:t xml:space="preserve">                           │ (HTTP POST Parquet)      ▲ (/metrics scrape)</w:t>
        <w:br/>
        <w:t>┌──────────────────────────▼──────────────────────────┼──────────────────┐</w:t>
        <w:br/>
        <w:t>│ TẦNG ĐÁM MÂY (VM 2: CLOUD MONITORING &amp; PARQUET LAKE)│                  │</w:t>
        <w:br/>
        <w:t>│  • Cloud Receiver (FastAPI): Nhận và lưu file .parquet                 │</w:t>
        <w:br/>
        <w:t>│  • Prometheus Server: Cào dữ liệu OpenMetrics từ 5 trạm biên          │</w:t>
        <w:br/>
        <w:t>│  • Grafana Server: Dashboard tập trung quản trị toàn bộ Edge Fleet    │</w:t>
        <w:br/>
        <w:t>└────────────────────────────────────────────────────────────────────────┘</w:t>
      </w:r>
    </w:p>
    <w:p>
      <w:r>
        <w:rPr>
          <w:b/>
          <w:sz w:val="22"/>
        </w:rPr>
        <w:t>Chi tiết các module phân hệ tại biên (Edge Engine):</w:t>
      </w:r>
    </w:p>
    <w:p>
      <w:r>
        <w:t>1. Bộ đệm nạp vi khối (IngestBuffer): Sử dụng asyncio.Queue với sức chứa giới hạn (50,000 logs) chống tràn RAM. Luồng nền tự động gom thành từng đợt (batch_size=500 hoặc sau 500ms), đóng gói thành Apache Arrow Table nạp thẳng vào DuckDB qua insert_arrow_batch(). Đạt hiệu năng zero-copy trong RAM mà không cần parse chuỗi JSON.</w:t>
        <w:br/>
        <w:br/>
        <w:t>2. Động cơ phân tích cửa sổ trượt (StreamAnalyzer): Thực thi định kỳ mỗi 1 giây câu truy vấn phân tích trên cửa sổ trượt 60 giây gần nhất (timestamp &gt;= MAX(timestamp) - INTERVAL '60 SECONDS'). Câu truy vấn đồng thời tính toán: COUNT(*), tỷ lệ lỗi qua COUNT(*) FILTER (WHERE log_level IN ('ERROR','CRITICAL')), trung bình CPU/Latency, và đặc biệt là phân vị độ trễ P95/P99 qua toán tử QUANTILE_CONT(latency_ms, 0.99).</w:t>
        <w:br/>
        <w:br/>
        <w:t>3. Đánh giá quy tắc cảnh báo tại chỗ (AlertManager): Nhận bộ chỉ số từ StreamAnalyzer để đánh giá biểu thức ngưỡng động từ rules.json (error_rate_pct &gt; 5.0, p99_latency_ms &gt; 1000.0, avg_cpu_usage &gt; 85.0). Khi có vi phạm, lập tức phát cảnh báo qua WebSocket tới Web UI, hoàn toàn không phụ thuộc vào kết nối máy chủ Cloud.</w:t>
        <w:br/>
        <w:br/>
        <w:t>4. Đồng bộ nén phân tầng (CloudSyncer): Thay vì gửi log thô, hệ thống thực thi truy vấn nén phân tầng: COPY (SELECT time_bucket(INTERVAL '15 MINUTES', timestamp), device_id, service_name, COUNT(*), ROUND(QUANTILE_CONT(latency_ms, 0.99), 2) ... GROUP BY ALL) TO 'rollup.parquet' (FORMAT PARQUET, COMPRESSION ZSTD); giảm trên 90% dung lượng truyền tải mạng.</w:t>
      </w:r>
    </w:p>
    <w:p>
      <w:r>
        <w:br w:type="page"/>
      </w:r>
    </w:p>
    <w:p>
      <w:r>
        <w:rPr>
          <w:b/>
          <w:color w:val="003366"/>
          <w:sz w:val="24"/>
        </w:rPr>
        <w:t>5. Kết quả đối chuẩn thực nghiệm và Kế hoạch hoàn thiện</w:t>
      </w:r>
    </w:p>
    <w:p>
      <w:r>
        <w:t>Thiết lập thử nghiệm: Kiểm thử trên tập dữ liệu 100.000 đến 1.000.000 dòng log giả lập IoT gồm 9 trường thuộc tính. Phần cứng kiểm thử mô phỏng máy tính nhúng biên với 4 nhân CPU, giới hạn 256MB RAM. So sánh DuckDB 1 luồng (1T), DuckDB 4 luồng (4T) và SQLite tối ưu (WAL, Index đầy đủ).</w:t>
      </w:r>
    </w:p>
    <w:p>
      <w:r>
        <w:rPr>
          <w:b/>
        </w:rPr>
        <w:t>Bảng 1: Hiệu năng nạp dữ liệu và dung lượng lưu trữ trên đĩa (Tập 100.000 bản ghi)</w:t>
      </w:r>
    </w:p>
    <w:tbl>
      <w:tblPr>
        <w:tblW w:type="auto" w:w="0"/>
        <w:jc w:val="center"/>
        <w:tblLayout w:type="fixed"/>
        <w:tblLook w:firstColumn="1" w:firstRow="1" w:lastColumn="0" w:lastRow="0" w:noHBand="0" w:noVBand="1" w:val="04A0"/>
      </w:tblPr>
      <w:tblGrid>
        <w:gridCol w:w="2437"/>
        <w:gridCol w:w="2437"/>
        <w:gridCol w:w="2437"/>
        <w:gridCol w:w="2437"/>
      </w:tblGrid>
      <w:tr>
        <w:tc>
          <w:tcPr>
            <w:tcW w:type="dxa" w:w="2437"/>
            <w:shd w:fill="E6EEF4"/>
            <w:tcMar>
              <w:top w:w="80" w:type="dxa"/>
              <w:bottom w:w="80" w:type="dxa"/>
              <w:left w:w="100" w:type="dxa"/>
              <w:right w:w="100" w:type="dxa"/>
            </w:tcMar>
          </w:tcPr>
          <w:p>
            <w:r>
              <w:rPr>
                <w:b/>
                <w:sz w:val="19"/>
              </w:rPr>
              <w:t>Chỉ số đánh giá</w:t>
            </w:r>
          </w:p>
        </w:tc>
        <w:tc>
          <w:tcPr>
            <w:tcW w:type="dxa" w:w="2437"/>
            <w:shd w:fill="E6EEF4"/>
            <w:tcMar>
              <w:top w:w="80" w:type="dxa"/>
              <w:bottom w:w="80" w:type="dxa"/>
              <w:left w:w="100" w:type="dxa"/>
              <w:right w:w="100" w:type="dxa"/>
            </w:tcMar>
          </w:tcPr>
          <w:p>
            <w:r>
              <w:rPr>
                <w:b/>
                <w:sz w:val="19"/>
              </w:rPr>
              <w:t>SQLite (WAL + B-Tree)</w:t>
            </w:r>
          </w:p>
        </w:tc>
        <w:tc>
          <w:tcPr>
            <w:tcW w:type="dxa" w:w="2437"/>
            <w:shd w:fill="E6EEF4"/>
            <w:tcMar>
              <w:top w:w="80" w:type="dxa"/>
              <w:bottom w:w="80" w:type="dxa"/>
              <w:left w:w="100" w:type="dxa"/>
              <w:right w:w="100" w:type="dxa"/>
            </w:tcMar>
          </w:tcPr>
          <w:p>
            <w:r>
              <w:rPr>
                <w:b/>
                <w:sz w:val="19"/>
              </w:rPr>
              <w:t>DuckDB (Arrow + Columnar)</w:t>
            </w:r>
          </w:p>
        </w:tc>
        <w:tc>
          <w:tcPr>
            <w:tcW w:type="dxa" w:w="2437"/>
            <w:shd w:fill="E6EEF4"/>
            <w:tcMar>
              <w:top w:w="80" w:type="dxa"/>
              <w:bottom w:w="80" w:type="dxa"/>
              <w:left w:w="100" w:type="dxa"/>
              <w:right w:w="100" w:type="dxa"/>
            </w:tcMar>
          </w:tcPr>
          <w:p>
            <w:r>
              <w:rPr>
                <w:b/>
                <w:sz w:val="19"/>
              </w:rPr>
              <w:t>Chênh lệch / Đánh giá</w:t>
            </w:r>
          </w:p>
        </w:tc>
      </w:tr>
      <w:tr>
        <w:tc>
          <w:tcPr>
            <w:tcW w:type="dxa" w:w="2437"/>
            <w:tcMar>
              <w:top w:w="60" w:type="dxa"/>
              <w:bottom w:w="60" w:type="dxa"/>
              <w:left w:w="100" w:type="dxa"/>
              <w:right w:w="100" w:type="dxa"/>
            </w:tcMar>
          </w:tcPr>
          <w:p>
            <w:r>
              <w:rPr>
                <w:sz w:val="19"/>
              </w:rPr>
              <w:t>Tốc độ nạp thuần (Ingestion)</w:t>
            </w:r>
          </w:p>
        </w:tc>
        <w:tc>
          <w:tcPr>
            <w:tcW w:type="dxa" w:w="2437"/>
            <w:tcMar>
              <w:top w:w="60" w:type="dxa"/>
              <w:bottom w:w="60" w:type="dxa"/>
              <w:left w:w="100" w:type="dxa"/>
              <w:right w:w="100" w:type="dxa"/>
            </w:tcMar>
          </w:tcPr>
          <w:p>
            <w:r>
              <w:rPr>
                <w:sz w:val="19"/>
              </w:rPr>
              <w:t>~31.000 rows/s</w:t>
            </w:r>
          </w:p>
        </w:tc>
        <w:tc>
          <w:tcPr>
            <w:tcW w:type="dxa" w:w="2437"/>
            <w:tcMar>
              <w:top w:w="60" w:type="dxa"/>
              <w:bottom w:w="60" w:type="dxa"/>
              <w:left w:w="100" w:type="dxa"/>
              <w:right w:w="100" w:type="dxa"/>
            </w:tcMar>
          </w:tcPr>
          <w:p>
            <w:r>
              <w:rPr>
                <w:b/>
                <w:sz w:val="19"/>
              </w:rPr>
              <w:t>~105.000 rows/s</w:t>
            </w:r>
          </w:p>
        </w:tc>
        <w:tc>
          <w:tcPr>
            <w:tcW w:type="dxa" w:w="2437"/>
            <w:tcMar>
              <w:top w:w="60" w:type="dxa"/>
              <w:bottom w:w="60" w:type="dxa"/>
              <w:left w:w="100" w:type="dxa"/>
              <w:right w:w="100" w:type="dxa"/>
            </w:tcMar>
          </w:tcPr>
          <w:p>
            <w:r>
              <w:rPr>
                <w:b/>
                <w:sz w:val="19"/>
              </w:rPr>
              <w:t>DuckDB nhanh hơn 3.39x</w:t>
            </w:r>
          </w:p>
        </w:tc>
      </w:tr>
      <w:tr>
        <w:tc>
          <w:tcPr>
            <w:tcW w:type="dxa" w:w="2437"/>
            <w:tcMar>
              <w:top w:w="60" w:type="dxa"/>
              <w:bottom w:w="60" w:type="dxa"/>
              <w:left w:w="100" w:type="dxa"/>
              <w:right w:w="100" w:type="dxa"/>
            </w:tcMar>
            <w:shd w:fill="F7F9FA"/>
          </w:tcPr>
          <w:p>
            <w:r>
              <w:rPr>
                <w:sz w:val="19"/>
              </w:rPr>
              <w:t>Dung lượng CSDL trên đĩa</w:t>
            </w:r>
          </w:p>
        </w:tc>
        <w:tc>
          <w:tcPr>
            <w:tcW w:type="dxa" w:w="2437"/>
            <w:tcMar>
              <w:top w:w="60" w:type="dxa"/>
              <w:bottom w:w="60" w:type="dxa"/>
              <w:left w:w="100" w:type="dxa"/>
              <w:right w:w="100" w:type="dxa"/>
            </w:tcMar>
            <w:shd w:fill="F7F9FA"/>
          </w:tcPr>
          <w:p>
            <w:r>
              <w:rPr>
                <w:sz w:val="19"/>
              </w:rPr>
              <w:t>16.50 MB</w:t>
            </w:r>
          </w:p>
        </w:tc>
        <w:tc>
          <w:tcPr>
            <w:tcW w:type="dxa" w:w="2437"/>
            <w:tcMar>
              <w:top w:w="60" w:type="dxa"/>
              <w:bottom w:w="60" w:type="dxa"/>
              <w:left w:w="100" w:type="dxa"/>
              <w:right w:w="100" w:type="dxa"/>
            </w:tcMar>
            <w:shd w:fill="F7F9FA"/>
          </w:tcPr>
          <w:p>
            <w:r>
              <w:rPr>
                <w:b/>
                <w:sz w:val="19"/>
              </w:rPr>
              <w:t>4.25 MB</w:t>
            </w:r>
          </w:p>
        </w:tc>
        <w:tc>
          <w:tcPr>
            <w:tcW w:type="dxa" w:w="2437"/>
            <w:tcMar>
              <w:top w:w="60" w:type="dxa"/>
              <w:bottom w:w="60" w:type="dxa"/>
              <w:left w:w="100" w:type="dxa"/>
              <w:right w:w="100" w:type="dxa"/>
            </w:tcMar>
            <w:shd w:fill="F7F9FA"/>
          </w:tcPr>
          <w:p>
            <w:r>
              <w:rPr>
                <w:b/>
                <w:sz w:val="19"/>
              </w:rPr>
              <w:t>DuckDB nén nhỏ hơn 74.2%</w:t>
            </w:r>
          </w:p>
        </w:tc>
      </w:tr>
      <w:tr>
        <w:tc>
          <w:tcPr>
            <w:tcW w:type="dxa" w:w="2437"/>
            <w:tcMar>
              <w:top w:w="60" w:type="dxa"/>
              <w:bottom w:w="60" w:type="dxa"/>
              <w:left w:w="100" w:type="dxa"/>
              <w:right w:w="100" w:type="dxa"/>
            </w:tcMar>
          </w:tcPr>
          <w:p>
            <w:r>
              <w:rPr>
                <w:sz w:val="19"/>
              </w:rPr>
              <w:t>Tiết kiệm băng thông Cloud</w:t>
            </w:r>
          </w:p>
        </w:tc>
        <w:tc>
          <w:tcPr>
            <w:tcW w:type="dxa" w:w="2437"/>
            <w:tcMar>
              <w:top w:w="60" w:type="dxa"/>
              <w:bottom w:w="60" w:type="dxa"/>
              <w:left w:w="100" w:type="dxa"/>
              <w:right w:w="100" w:type="dxa"/>
            </w:tcMar>
          </w:tcPr>
          <w:p>
            <w:r>
              <w:rPr>
                <w:sz w:val="19"/>
              </w:rPr>
              <w:t>Không hỗ trợ</w:t>
            </w:r>
          </w:p>
        </w:tc>
        <w:tc>
          <w:tcPr>
            <w:tcW w:type="dxa" w:w="2437"/>
            <w:tcMar>
              <w:top w:w="60" w:type="dxa"/>
              <w:bottom w:w="60" w:type="dxa"/>
              <w:left w:w="100" w:type="dxa"/>
              <w:right w:w="100" w:type="dxa"/>
            </w:tcMar>
          </w:tcPr>
          <w:p>
            <w:r>
              <w:rPr>
                <w:b/>
                <w:sz w:val="19"/>
              </w:rPr>
              <w:t>&gt; 91.5%</w:t>
            </w:r>
          </w:p>
        </w:tc>
        <w:tc>
          <w:tcPr>
            <w:tcW w:type="dxa" w:w="2437"/>
            <w:tcMar>
              <w:top w:w="60" w:type="dxa"/>
              <w:bottom w:w="60" w:type="dxa"/>
              <w:left w:w="100" w:type="dxa"/>
              <w:right w:w="100" w:type="dxa"/>
            </w:tcMar>
          </w:tcPr>
          <w:p>
            <w:r>
              <w:rPr>
                <w:b/>
                <w:sz w:val="19"/>
              </w:rPr>
              <w:t>Nhờ nén Parquet Rollup</w:t>
            </w:r>
          </w:p>
        </w:tc>
      </w:tr>
    </w:tbl>
    <w:p>
      <w:pPr>
        <w:spacing w:before="120"/>
      </w:pPr>
      <w:r>
        <w:rPr>
          <w:b/>
        </w:rPr>
        <w:t>Bảng 2: Thời gian thực thi 5 câu truy vấn phân tích (Execution Latency - ms)</w:t>
      </w:r>
    </w:p>
    <w:tbl>
      <w:tblPr>
        <w:tblW w:type="auto" w:w="0"/>
        <w:jc w:val="center"/>
        <w:tblLayout w:type="fixed"/>
        <w:tblLook w:firstColumn="1" w:firstRow="1" w:lastColumn="0" w:lastRow="0" w:noHBand="0" w:noVBand="1" w:val="04A0"/>
      </w:tblPr>
      <w:tblGrid>
        <w:gridCol w:w="1950"/>
        <w:gridCol w:w="1950"/>
        <w:gridCol w:w="1950"/>
        <w:gridCol w:w="1950"/>
        <w:gridCol w:w="1950"/>
      </w:tblGrid>
      <w:tr>
        <w:tc>
          <w:tcPr>
            <w:tcW w:type="dxa" w:w="1950"/>
            <w:shd w:fill="E6EEF4"/>
            <w:tcMar>
              <w:top w:w="80" w:type="dxa"/>
              <w:bottom w:w="80" w:type="dxa"/>
              <w:left w:w="100" w:type="dxa"/>
              <w:right w:w="100" w:type="dxa"/>
            </w:tcMar>
          </w:tcPr>
          <w:p>
            <w:r>
              <w:rPr>
                <w:b/>
                <w:sz w:val="19"/>
              </w:rPr>
              <w:t>Mã truy vấn &amp; Nghiệp vụ</w:t>
            </w:r>
          </w:p>
        </w:tc>
        <w:tc>
          <w:tcPr>
            <w:tcW w:type="dxa" w:w="1950"/>
            <w:shd w:fill="E6EEF4"/>
            <w:tcMar>
              <w:top w:w="80" w:type="dxa"/>
              <w:bottom w:w="80" w:type="dxa"/>
              <w:left w:w="100" w:type="dxa"/>
              <w:right w:w="100" w:type="dxa"/>
            </w:tcMar>
          </w:tcPr>
          <w:p>
            <w:r>
              <w:rPr>
                <w:b/>
                <w:sz w:val="19"/>
              </w:rPr>
              <w:t>SQLite 1T</w:t>
            </w:r>
          </w:p>
        </w:tc>
        <w:tc>
          <w:tcPr>
            <w:tcW w:type="dxa" w:w="1950"/>
            <w:shd w:fill="E6EEF4"/>
            <w:tcMar>
              <w:top w:w="80" w:type="dxa"/>
              <w:bottom w:w="80" w:type="dxa"/>
              <w:left w:w="100" w:type="dxa"/>
              <w:right w:w="100" w:type="dxa"/>
            </w:tcMar>
          </w:tcPr>
          <w:p>
            <w:r>
              <w:rPr>
                <w:b/>
                <w:sz w:val="19"/>
              </w:rPr>
              <w:t>DuckDB 1T</w:t>
            </w:r>
          </w:p>
        </w:tc>
        <w:tc>
          <w:tcPr>
            <w:tcW w:type="dxa" w:w="1950"/>
            <w:shd w:fill="E6EEF4"/>
            <w:tcMar>
              <w:top w:w="80" w:type="dxa"/>
              <w:bottom w:w="80" w:type="dxa"/>
              <w:left w:w="100" w:type="dxa"/>
              <w:right w:w="100" w:type="dxa"/>
            </w:tcMar>
          </w:tcPr>
          <w:p>
            <w:r>
              <w:rPr>
                <w:b/>
                <w:sz w:val="19"/>
              </w:rPr>
              <w:t>DuckDB 4T</w:t>
            </w:r>
          </w:p>
        </w:tc>
        <w:tc>
          <w:tcPr>
            <w:tcW w:type="dxa" w:w="1950"/>
            <w:shd w:fill="E6EEF4"/>
            <w:tcMar>
              <w:top w:w="80" w:type="dxa"/>
              <w:bottom w:w="80" w:type="dxa"/>
              <w:left w:w="100" w:type="dxa"/>
              <w:right w:w="100" w:type="dxa"/>
            </w:tcMar>
          </w:tcPr>
          <w:p>
            <w:r>
              <w:rPr>
                <w:b/>
                <w:sz w:val="19"/>
              </w:rPr>
              <w:t>Tốc độ vượt trội</w:t>
            </w:r>
          </w:p>
        </w:tc>
      </w:tr>
      <w:tr>
        <w:tc>
          <w:tcPr>
            <w:tcW w:type="dxa" w:w="1950"/>
            <w:tcMar>
              <w:top w:w="60" w:type="dxa"/>
              <w:bottom w:w="60" w:type="dxa"/>
              <w:left w:w="100" w:type="dxa"/>
              <w:right w:w="100" w:type="dxa"/>
            </w:tcMar>
          </w:tcPr>
          <w:p>
            <w:r>
              <w:rPr>
                <w:sz w:val="19"/>
              </w:rPr>
              <w:t>Q1: Lọc điểm &amp; Đếm log lỗi</w:t>
            </w:r>
          </w:p>
        </w:tc>
        <w:tc>
          <w:tcPr>
            <w:tcW w:type="dxa" w:w="1950"/>
            <w:tcMar>
              <w:top w:w="60" w:type="dxa"/>
              <w:bottom w:w="60" w:type="dxa"/>
              <w:left w:w="100" w:type="dxa"/>
              <w:right w:w="100" w:type="dxa"/>
            </w:tcMar>
          </w:tcPr>
          <w:p>
            <w:r>
              <w:rPr>
                <w:sz w:val="19"/>
              </w:rPr>
              <w:t>12.4 ms</w:t>
            </w:r>
          </w:p>
        </w:tc>
        <w:tc>
          <w:tcPr>
            <w:tcW w:type="dxa" w:w="1950"/>
            <w:tcMar>
              <w:top w:w="60" w:type="dxa"/>
              <w:bottom w:w="60" w:type="dxa"/>
              <w:left w:w="100" w:type="dxa"/>
              <w:right w:w="100" w:type="dxa"/>
            </w:tcMar>
          </w:tcPr>
          <w:p>
            <w:r>
              <w:rPr>
                <w:sz w:val="19"/>
              </w:rPr>
              <w:t>1.8 ms</w:t>
            </w:r>
          </w:p>
        </w:tc>
        <w:tc>
          <w:tcPr>
            <w:tcW w:type="dxa" w:w="1950"/>
            <w:tcMar>
              <w:top w:w="60" w:type="dxa"/>
              <w:bottom w:w="60" w:type="dxa"/>
              <w:left w:w="100" w:type="dxa"/>
              <w:right w:w="100" w:type="dxa"/>
            </w:tcMar>
          </w:tcPr>
          <w:p>
            <w:r>
              <w:rPr>
                <w:b/>
                <w:sz w:val="19"/>
              </w:rPr>
              <w:t>0.9 ms</w:t>
            </w:r>
          </w:p>
        </w:tc>
        <w:tc>
          <w:tcPr>
            <w:tcW w:type="dxa" w:w="1950"/>
            <w:tcMar>
              <w:top w:w="60" w:type="dxa"/>
              <w:bottom w:w="60" w:type="dxa"/>
              <w:left w:w="100" w:type="dxa"/>
              <w:right w:w="100" w:type="dxa"/>
            </w:tcMar>
          </w:tcPr>
          <w:p>
            <w:r>
              <w:rPr>
                <w:b/>
                <w:sz w:val="19"/>
              </w:rPr>
              <w:t>13.8x</w:t>
            </w:r>
          </w:p>
        </w:tc>
      </w:tr>
      <w:tr>
        <w:tc>
          <w:tcPr>
            <w:tcW w:type="dxa" w:w="1950"/>
            <w:tcMar>
              <w:top w:w="60" w:type="dxa"/>
              <w:bottom w:w="60" w:type="dxa"/>
              <w:left w:w="100" w:type="dxa"/>
              <w:right w:w="100" w:type="dxa"/>
            </w:tcMar>
            <w:shd w:fill="F7F9FA"/>
          </w:tcPr>
          <w:p>
            <w:r>
              <w:rPr>
                <w:sz w:val="19"/>
              </w:rPr>
              <w:t>Q2: Gom nhóm đa chiều (Group By)</w:t>
            </w:r>
          </w:p>
        </w:tc>
        <w:tc>
          <w:tcPr>
            <w:tcW w:type="dxa" w:w="1950"/>
            <w:tcMar>
              <w:top w:w="60" w:type="dxa"/>
              <w:bottom w:w="60" w:type="dxa"/>
              <w:left w:w="100" w:type="dxa"/>
              <w:right w:w="100" w:type="dxa"/>
            </w:tcMar>
            <w:shd w:fill="F7F9FA"/>
          </w:tcPr>
          <w:p>
            <w:r>
              <w:rPr>
                <w:sz w:val="19"/>
              </w:rPr>
              <w:t>48.6 ms</w:t>
            </w:r>
          </w:p>
        </w:tc>
        <w:tc>
          <w:tcPr>
            <w:tcW w:type="dxa" w:w="1950"/>
            <w:tcMar>
              <w:top w:w="60" w:type="dxa"/>
              <w:bottom w:w="60" w:type="dxa"/>
              <w:left w:w="100" w:type="dxa"/>
              <w:right w:w="100" w:type="dxa"/>
            </w:tcMar>
            <w:shd w:fill="F7F9FA"/>
          </w:tcPr>
          <w:p>
            <w:r>
              <w:rPr>
                <w:sz w:val="19"/>
              </w:rPr>
              <w:t>3.5 ms</w:t>
            </w:r>
          </w:p>
        </w:tc>
        <w:tc>
          <w:tcPr>
            <w:tcW w:type="dxa" w:w="1950"/>
            <w:tcMar>
              <w:top w:w="60" w:type="dxa"/>
              <w:bottom w:w="60" w:type="dxa"/>
              <w:left w:w="100" w:type="dxa"/>
              <w:right w:w="100" w:type="dxa"/>
            </w:tcMar>
            <w:shd w:fill="F7F9FA"/>
          </w:tcPr>
          <w:p>
            <w:r>
              <w:rPr>
                <w:b/>
                <w:sz w:val="19"/>
              </w:rPr>
              <w:t>1.2 ms</w:t>
            </w:r>
          </w:p>
        </w:tc>
        <w:tc>
          <w:tcPr>
            <w:tcW w:type="dxa" w:w="1950"/>
            <w:tcMar>
              <w:top w:w="60" w:type="dxa"/>
              <w:bottom w:w="60" w:type="dxa"/>
              <w:left w:w="100" w:type="dxa"/>
              <w:right w:w="100" w:type="dxa"/>
            </w:tcMar>
            <w:shd w:fill="F7F9FA"/>
          </w:tcPr>
          <w:p>
            <w:r>
              <w:rPr>
                <w:b/>
                <w:sz w:val="19"/>
              </w:rPr>
              <w:t>40.5x</w:t>
            </w:r>
          </w:p>
        </w:tc>
      </w:tr>
      <w:tr>
        <w:tc>
          <w:tcPr>
            <w:tcW w:type="dxa" w:w="1950"/>
            <w:tcMar>
              <w:top w:w="60" w:type="dxa"/>
              <w:bottom w:w="60" w:type="dxa"/>
              <w:left w:w="100" w:type="dxa"/>
              <w:right w:w="100" w:type="dxa"/>
            </w:tcMar>
          </w:tcPr>
          <w:p>
            <w:r>
              <w:rPr>
                <w:sz w:val="19"/>
              </w:rPr>
              <w:t>Q3: Tổng hợp đa chỉ số (AVG, MAX, MIN)</w:t>
            </w:r>
          </w:p>
        </w:tc>
        <w:tc>
          <w:tcPr>
            <w:tcW w:type="dxa" w:w="1950"/>
            <w:tcMar>
              <w:top w:w="60" w:type="dxa"/>
              <w:bottom w:w="60" w:type="dxa"/>
              <w:left w:w="100" w:type="dxa"/>
              <w:right w:w="100" w:type="dxa"/>
            </w:tcMar>
          </w:tcPr>
          <w:p>
            <w:r>
              <w:rPr>
                <w:sz w:val="19"/>
              </w:rPr>
              <w:t>32.1 ms</w:t>
            </w:r>
          </w:p>
        </w:tc>
        <w:tc>
          <w:tcPr>
            <w:tcW w:type="dxa" w:w="1950"/>
            <w:tcMar>
              <w:top w:w="60" w:type="dxa"/>
              <w:bottom w:w="60" w:type="dxa"/>
              <w:left w:w="100" w:type="dxa"/>
              <w:right w:w="100" w:type="dxa"/>
            </w:tcMar>
          </w:tcPr>
          <w:p>
            <w:r>
              <w:rPr>
                <w:sz w:val="19"/>
              </w:rPr>
              <w:t>2.1 ms</w:t>
            </w:r>
          </w:p>
        </w:tc>
        <w:tc>
          <w:tcPr>
            <w:tcW w:type="dxa" w:w="1950"/>
            <w:tcMar>
              <w:top w:w="60" w:type="dxa"/>
              <w:bottom w:w="60" w:type="dxa"/>
              <w:left w:w="100" w:type="dxa"/>
              <w:right w:w="100" w:type="dxa"/>
            </w:tcMar>
          </w:tcPr>
          <w:p>
            <w:r>
              <w:rPr>
                <w:b/>
                <w:sz w:val="19"/>
              </w:rPr>
              <w:t>0.8 ms</w:t>
            </w:r>
          </w:p>
        </w:tc>
        <w:tc>
          <w:tcPr>
            <w:tcW w:type="dxa" w:w="1950"/>
            <w:tcMar>
              <w:top w:w="60" w:type="dxa"/>
              <w:bottom w:w="60" w:type="dxa"/>
              <w:left w:w="100" w:type="dxa"/>
              <w:right w:w="100" w:type="dxa"/>
            </w:tcMar>
          </w:tcPr>
          <w:p>
            <w:r>
              <w:rPr>
                <w:b/>
                <w:sz w:val="19"/>
              </w:rPr>
              <w:t>40.1x</w:t>
            </w:r>
          </w:p>
        </w:tc>
      </w:tr>
      <w:tr>
        <w:tc>
          <w:tcPr>
            <w:tcW w:type="dxa" w:w="1950"/>
            <w:tcMar>
              <w:top w:w="60" w:type="dxa"/>
              <w:bottom w:w="60" w:type="dxa"/>
              <w:left w:w="100" w:type="dxa"/>
              <w:right w:w="100" w:type="dxa"/>
            </w:tcMar>
            <w:shd w:fill="F7F9FA"/>
          </w:tcPr>
          <w:p>
            <w:r>
              <w:rPr>
                <w:sz w:val="19"/>
              </w:rPr>
              <w:t>Q4: Phân vị độ trễ P99 (QUANTILE_CONT)</w:t>
            </w:r>
          </w:p>
        </w:tc>
        <w:tc>
          <w:tcPr>
            <w:tcW w:type="dxa" w:w="1950"/>
            <w:tcMar>
              <w:top w:w="60" w:type="dxa"/>
              <w:bottom w:w="60" w:type="dxa"/>
              <w:left w:w="100" w:type="dxa"/>
              <w:right w:w="100" w:type="dxa"/>
            </w:tcMar>
            <w:shd w:fill="F7F9FA"/>
          </w:tcPr>
          <w:p>
            <w:r>
              <w:rPr>
                <w:sz w:val="19"/>
              </w:rPr>
              <w:t>115.8 ms</w:t>
            </w:r>
          </w:p>
        </w:tc>
        <w:tc>
          <w:tcPr>
            <w:tcW w:type="dxa" w:w="1950"/>
            <w:tcMar>
              <w:top w:w="60" w:type="dxa"/>
              <w:bottom w:w="60" w:type="dxa"/>
              <w:left w:w="100" w:type="dxa"/>
              <w:right w:w="100" w:type="dxa"/>
            </w:tcMar>
            <w:shd w:fill="F7F9FA"/>
          </w:tcPr>
          <w:p>
            <w:r>
              <w:rPr>
                <w:sz w:val="19"/>
              </w:rPr>
              <w:t>4.2 ms</w:t>
            </w:r>
          </w:p>
        </w:tc>
        <w:tc>
          <w:tcPr>
            <w:tcW w:type="dxa" w:w="1950"/>
            <w:tcMar>
              <w:top w:w="60" w:type="dxa"/>
              <w:bottom w:w="60" w:type="dxa"/>
              <w:left w:w="100" w:type="dxa"/>
              <w:right w:w="100" w:type="dxa"/>
            </w:tcMar>
            <w:shd w:fill="F7F9FA"/>
          </w:tcPr>
          <w:p>
            <w:r>
              <w:rPr>
                <w:b/>
                <w:sz w:val="19"/>
              </w:rPr>
              <w:t>1.5 ms</w:t>
            </w:r>
          </w:p>
        </w:tc>
        <w:tc>
          <w:tcPr>
            <w:tcW w:type="dxa" w:w="1950"/>
            <w:tcMar>
              <w:top w:w="60" w:type="dxa"/>
              <w:bottom w:w="60" w:type="dxa"/>
              <w:left w:w="100" w:type="dxa"/>
              <w:right w:w="100" w:type="dxa"/>
            </w:tcMar>
            <w:shd w:fill="F7F9FA"/>
          </w:tcPr>
          <w:p>
            <w:r>
              <w:rPr>
                <w:b/>
                <w:sz w:val="19"/>
              </w:rPr>
              <w:t>77.2x</w:t>
            </w:r>
          </w:p>
        </w:tc>
      </w:tr>
      <w:tr>
        <w:tc>
          <w:tcPr>
            <w:tcW w:type="dxa" w:w="1950"/>
            <w:tcMar>
              <w:top w:w="60" w:type="dxa"/>
              <w:bottom w:w="60" w:type="dxa"/>
              <w:left w:w="100" w:type="dxa"/>
              <w:right w:w="100" w:type="dxa"/>
            </w:tcMar>
          </w:tcPr>
          <w:p>
            <w:r>
              <w:rPr>
                <w:sz w:val="19"/>
              </w:rPr>
              <w:t>Q5: Tìm kiếm mẫu chuỗi (LIKE '%timeout%')</w:t>
            </w:r>
          </w:p>
        </w:tc>
        <w:tc>
          <w:tcPr>
            <w:tcW w:type="dxa" w:w="1950"/>
            <w:tcMar>
              <w:top w:w="60" w:type="dxa"/>
              <w:bottom w:w="60" w:type="dxa"/>
              <w:left w:w="100" w:type="dxa"/>
              <w:right w:w="100" w:type="dxa"/>
            </w:tcMar>
          </w:tcPr>
          <w:p>
            <w:r>
              <w:rPr>
                <w:sz w:val="19"/>
              </w:rPr>
              <w:t>42.0 ms</w:t>
            </w:r>
          </w:p>
        </w:tc>
        <w:tc>
          <w:tcPr>
            <w:tcW w:type="dxa" w:w="1950"/>
            <w:tcMar>
              <w:top w:w="60" w:type="dxa"/>
              <w:bottom w:w="60" w:type="dxa"/>
              <w:left w:w="100" w:type="dxa"/>
              <w:right w:w="100" w:type="dxa"/>
            </w:tcMar>
          </w:tcPr>
          <w:p>
            <w:r>
              <w:rPr>
                <w:sz w:val="19"/>
              </w:rPr>
              <w:t>6.1 ms</w:t>
            </w:r>
          </w:p>
        </w:tc>
        <w:tc>
          <w:tcPr>
            <w:tcW w:type="dxa" w:w="1950"/>
            <w:tcMar>
              <w:top w:w="60" w:type="dxa"/>
              <w:bottom w:w="60" w:type="dxa"/>
              <w:left w:w="100" w:type="dxa"/>
              <w:right w:w="100" w:type="dxa"/>
            </w:tcMar>
          </w:tcPr>
          <w:p>
            <w:r>
              <w:rPr>
                <w:b/>
                <w:sz w:val="19"/>
              </w:rPr>
              <w:t>2.3 ms</w:t>
            </w:r>
          </w:p>
        </w:tc>
        <w:tc>
          <w:tcPr>
            <w:tcW w:type="dxa" w:w="1950"/>
            <w:tcMar>
              <w:top w:w="60" w:type="dxa"/>
              <w:bottom w:w="60" w:type="dxa"/>
              <w:left w:w="100" w:type="dxa"/>
              <w:right w:w="100" w:type="dxa"/>
            </w:tcMar>
          </w:tcPr>
          <w:p>
            <w:r>
              <w:rPr>
                <w:b/>
                <w:sz w:val="19"/>
              </w:rPr>
              <w:t>18.3x</w:t>
            </w:r>
          </w:p>
        </w:tc>
      </w:tr>
    </w:tbl>
    <w:p>
      <w:pPr>
        <w:spacing w:before="120"/>
      </w:pPr>
      <w:r>
        <w:rPr>
          <w:b/>
          <w:sz w:val="22"/>
        </w:rPr>
        <w:t>Nhận xét khoa học và Kế hoạch giai đoạn cuối kỳ:</w:t>
      </w:r>
    </w:p>
    <w:p>
      <w:r>
        <w:t>• Phân tích: DuckDB chứng minh tính ưu việt tuyệt đối trong các tác vụ phân tích, gom nhóm và tính toán phân vị trên phần cứng biên (nhanh hơn từ 13.8x đến 77.2x). Tại Q4, SQLite phải nạp toàn bộ dữ liệu và thực hiện thuật toán sắp xếp (Sort/B-Tree scan) mất 115.8ms, trong khi DuckDB tận dụng toán tử phân vị vector hóa xấp xỉ chỉ mất 1.5ms. Cơ chế nén Parquet Rollup giúp giảm tải truyền dẫn mạng trên 91%.</w:t>
        <w:br/>
        <w:t>• Khối lượng đã hoàn thành: Đã hoàn tất 100% mục tiêu giai đoạn giữa kỳ (hệ thống End-to-End, bộ đo đối chuẩn, Docker Compose 5 node, tích hợp Prometheus/Grafana).</w:t>
        <w:br/>
        <w:t>• Kế hoạch cuối kỳ: (1) Thử nghiệm kịch bản ngắt mạng có chủ đích (Network Partitioning Test) để chứng minh khả năng tự trị và đồng bộ bù dữ liệu; (2) Đo lường chi tiết mức tiêu thụ điện năng/CPU thực tế của DuckDB khi nạp liên tục 24/7 trên phần cứng nhúng (Raspberry Pi/ARM64); (3) Hoàn thiện báo cáo tổng kết đồ án.</w:t>
      </w:r>
    </w:p>
    <w:sectPr w:rsidR="00FC693F" w:rsidRPr="0006063C" w:rsidSect="00034616">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pPr>
    <w:rPr>
      <w:rFonts w:ascii="Times New Roman" w:hAnsi="Times New Roman"/>
      <w:color w:val="1E1E1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