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63BC" w14:textId="77777777" w:rsidR="00932D55" w:rsidRDefault="00000000">
      <w:pPr>
        <w:jc w:val="center"/>
      </w:pPr>
      <w:r>
        <w:rPr>
          <w:b/>
          <w:sz w:val="36"/>
        </w:rPr>
        <w:t>PHÂN TÍCH VÀ THIẾT KẾ UML</w:t>
      </w:r>
      <w:r>
        <w:rPr>
          <w:b/>
          <w:sz w:val="36"/>
        </w:rPr>
        <w:br/>
        <w:t>HỆ THỐNG CỬA HÀNG ONLINE e-SHOPPING</w:t>
      </w:r>
    </w:p>
    <w:p w14:paraId="39084312" w14:textId="77777777" w:rsidR="00932D55" w:rsidRDefault="00000000">
      <w:pPr>
        <w:pStyle w:val="Heading1"/>
      </w:pPr>
      <w:r>
        <w:t>1. Mục tiêu</w:t>
      </w:r>
    </w:p>
    <w:p w14:paraId="0D01DE70" w14:textId="77777777" w:rsidR="00932D55" w:rsidRDefault="00000000">
      <w:pPr>
        <w:pStyle w:val="ListBullet"/>
      </w:pPr>
      <w:r>
        <w:t>Phân tích nghiệp vụ của hệ thống e-SHOPPING và xác định ranh giới giữa hệ thống e-SHOPPING với các hệ thống/dịch vụ bên ngoài.</w:t>
      </w:r>
    </w:p>
    <w:p w14:paraId="1BBF1A73" w14:textId="77777777" w:rsidR="00932D55" w:rsidRDefault="00000000">
      <w:pPr>
        <w:pStyle w:val="ListBullet"/>
      </w:pPr>
      <w:r>
        <w:t>Phân biệt ba hệ thống/dịch vụ bên ngoài: Hệ thống quản lý sản phẩm, Dịch vụ thanh toán trực tuyến và Dịch vụ email.</w:t>
      </w:r>
    </w:p>
    <w:p w14:paraId="0D666441" w14:textId="77777777" w:rsidR="00932D55" w:rsidRDefault="00000000">
      <w:pPr>
        <w:pStyle w:val="ListBullet"/>
      </w:pPr>
      <w:r>
        <w:t>Xây dựng bộ mô hình UML gồm: Use Case, lớp phân tích, trạng thái, tuần tự, lớp thiết kế, thiết kế theo chức năng và hoạt động.</w:t>
      </w:r>
    </w:p>
    <w:p w14:paraId="2C20C71D" w14:textId="77777777" w:rsidR="00932D55" w:rsidRDefault="00000000">
      <w:pPr>
        <w:pStyle w:val="Heading1"/>
      </w:pPr>
      <w:r>
        <w:t>2. Xác định tác nhân và hệ thống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2D55" w14:paraId="5FB839E7" w14:textId="77777777">
        <w:tc>
          <w:tcPr>
            <w:tcW w:w="3312" w:type="dxa"/>
          </w:tcPr>
          <w:p w14:paraId="0083718A" w14:textId="77777777" w:rsidR="00932D55" w:rsidRDefault="00000000">
            <w:r>
              <w:t>Đối tượng</w:t>
            </w:r>
          </w:p>
        </w:tc>
        <w:tc>
          <w:tcPr>
            <w:tcW w:w="3312" w:type="dxa"/>
          </w:tcPr>
          <w:p w14:paraId="4DA771FB" w14:textId="77777777" w:rsidR="00932D55" w:rsidRDefault="00000000">
            <w:r>
              <w:t>Loại</w:t>
            </w:r>
          </w:p>
        </w:tc>
        <w:tc>
          <w:tcPr>
            <w:tcW w:w="3312" w:type="dxa"/>
          </w:tcPr>
          <w:p w14:paraId="2BCC8287" w14:textId="77777777" w:rsidR="00932D55" w:rsidRDefault="00000000">
            <w:r>
              <w:t>Vai trò</w:t>
            </w:r>
          </w:p>
        </w:tc>
      </w:tr>
      <w:tr w:rsidR="00932D55" w14:paraId="2ADE13E3" w14:textId="77777777">
        <w:tc>
          <w:tcPr>
            <w:tcW w:w="3312" w:type="dxa"/>
          </w:tcPr>
          <w:p w14:paraId="399229FC" w14:textId="77777777" w:rsidR="00932D55" w:rsidRDefault="00000000">
            <w:r>
              <w:t>Khách hàng</w:t>
            </w:r>
          </w:p>
        </w:tc>
        <w:tc>
          <w:tcPr>
            <w:tcW w:w="3312" w:type="dxa"/>
          </w:tcPr>
          <w:p w14:paraId="376184EF" w14:textId="77777777" w:rsidR="00932D55" w:rsidRDefault="00000000">
            <w:r>
              <w:t>Tác nhân chính</w:t>
            </w:r>
          </w:p>
        </w:tc>
        <w:tc>
          <w:tcPr>
            <w:tcW w:w="3312" w:type="dxa"/>
          </w:tcPr>
          <w:p w14:paraId="33359D3E" w14:textId="77777777" w:rsidR="00932D55" w:rsidRDefault="00000000">
            <w:r>
              <w:t>Xem sản phẩm, quản lý giỏ hàng, đăng ký/đăng nhập, đặt hàng và thanh toán.</w:t>
            </w:r>
          </w:p>
        </w:tc>
      </w:tr>
      <w:tr w:rsidR="00932D55" w14:paraId="4879B92A" w14:textId="77777777">
        <w:tc>
          <w:tcPr>
            <w:tcW w:w="3312" w:type="dxa"/>
          </w:tcPr>
          <w:p w14:paraId="24ADC66E" w14:textId="77777777" w:rsidR="00932D55" w:rsidRDefault="00000000">
            <w:r>
              <w:t>Hệ thống quản lý sản phẩm</w:t>
            </w:r>
          </w:p>
        </w:tc>
        <w:tc>
          <w:tcPr>
            <w:tcW w:w="3312" w:type="dxa"/>
          </w:tcPr>
          <w:p w14:paraId="39A23112" w14:textId="77777777" w:rsidR="00932D55" w:rsidRDefault="00000000">
            <w:r>
              <w:t>Hệ thống ngoài</w:t>
            </w:r>
          </w:p>
        </w:tc>
        <w:tc>
          <w:tcPr>
            <w:tcW w:w="3312" w:type="dxa"/>
          </w:tcPr>
          <w:p w14:paraId="1E41417A" w14:textId="77777777" w:rsidR="00932D55" w:rsidRDefault="00000000">
            <w:r>
              <w:t>Cung cấp thông tin sản phẩm, nhóm sản phẩm, giá và tình trạng hàng.</w:t>
            </w:r>
          </w:p>
        </w:tc>
      </w:tr>
      <w:tr w:rsidR="00932D55" w14:paraId="06FF9C28" w14:textId="77777777">
        <w:tc>
          <w:tcPr>
            <w:tcW w:w="3312" w:type="dxa"/>
          </w:tcPr>
          <w:p w14:paraId="00C163EB" w14:textId="77777777" w:rsidR="00932D55" w:rsidRDefault="00000000">
            <w:r>
              <w:t>Dịch vụ thanh toán trực tuyến</w:t>
            </w:r>
          </w:p>
        </w:tc>
        <w:tc>
          <w:tcPr>
            <w:tcW w:w="3312" w:type="dxa"/>
          </w:tcPr>
          <w:p w14:paraId="1622D1D1" w14:textId="77777777" w:rsidR="00932D55" w:rsidRDefault="00000000">
            <w:r>
              <w:t>Dịch vụ ngoài</w:t>
            </w:r>
          </w:p>
        </w:tc>
        <w:tc>
          <w:tcPr>
            <w:tcW w:w="3312" w:type="dxa"/>
          </w:tcPr>
          <w:p w14:paraId="50D7EF2E" w14:textId="77777777" w:rsidR="00932D55" w:rsidRDefault="00000000">
            <w:r>
              <w:t>Kiểm tra tính hợp lệ và khả năng thanh toán của thẻ tín dụng.</w:t>
            </w:r>
          </w:p>
        </w:tc>
      </w:tr>
      <w:tr w:rsidR="00932D55" w14:paraId="463710A0" w14:textId="77777777">
        <w:tc>
          <w:tcPr>
            <w:tcW w:w="3312" w:type="dxa"/>
          </w:tcPr>
          <w:p w14:paraId="17165DA3" w14:textId="77777777" w:rsidR="00932D55" w:rsidRDefault="00000000">
            <w:r>
              <w:t>Dịch vụ email</w:t>
            </w:r>
          </w:p>
        </w:tc>
        <w:tc>
          <w:tcPr>
            <w:tcW w:w="3312" w:type="dxa"/>
          </w:tcPr>
          <w:p w14:paraId="5012E50B" w14:textId="77777777" w:rsidR="00932D55" w:rsidRDefault="00000000">
            <w:r>
              <w:t>Dịch vụ ngoài</w:t>
            </w:r>
          </w:p>
        </w:tc>
        <w:tc>
          <w:tcPr>
            <w:tcW w:w="3312" w:type="dxa"/>
          </w:tcPr>
          <w:p w14:paraId="7FE9C4FD" w14:textId="77777777" w:rsidR="00932D55" w:rsidRDefault="00000000">
            <w:r>
              <w:t>Gửi email xác nhận đặt hàng thành công nếu khách hàng cung cấp email.</w:t>
            </w:r>
          </w:p>
        </w:tc>
      </w:tr>
    </w:tbl>
    <w:p w14:paraId="4985A78F" w14:textId="77777777" w:rsidR="00932D55" w:rsidRDefault="00000000">
      <w:pPr>
        <w:pStyle w:val="Heading1"/>
      </w:pPr>
      <w:r>
        <w:t>3. Quy tắc nghiệp vụ chính</w:t>
      </w:r>
    </w:p>
    <w:p w14:paraId="277A0632" w14:textId="77777777" w:rsidR="00932D55" w:rsidRDefault="00000000">
      <w:pPr>
        <w:pStyle w:val="ListBullet"/>
      </w:pPr>
      <w:r>
        <w:t>Có 3 hình thức giao hàng: thường, chuyển phát nhanh và chuyển phát nhanh trong ngày.</w:t>
      </w:r>
    </w:p>
    <w:p w14:paraId="0F4C7F90" w14:textId="77777777" w:rsidR="00932D55" w:rsidRDefault="00000000">
      <w:pPr>
        <w:pStyle w:val="ListBullet"/>
      </w:pPr>
      <w:r>
        <w:t>Đơn từ 1.000.000đ trở lên được miễn phí chuyển phát nhanh.</w:t>
      </w:r>
    </w:p>
    <w:p w14:paraId="04C67129" w14:textId="77777777" w:rsidR="00932D55" w:rsidRDefault="00000000">
      <w:pPr>
        <w:pStyle w:val="ListBullet"/>
      </w:pPr>
      <w:r>
        <w:t>Đơn từ 5.000.000đ trở lên được miễn phí chuyển phát nhanh trong ngày.</w:t>
      </w:r>
    </w:p>
    <w:p w14:paraId="4BEFEE10" w14:textId="77777777" w:rsidR="00932D55" w:rsidRDefault="00000000">
      <w:pPr>
        <w:pStyle w:val="ListBullet"/>
      </w:pPr>
      <w:r>
        <w:t>Chi phí giao hàng phụ thuộc khu vực giao hàng và loại hình giao hàng.</w:t>
      </w:r>
    </w:p>
    <w:p w14:paraId="4E8CB02E" w14:textId="77777777" w:rsidR="00932D55" w:rsidRDefault="00000000">
      <w:pPr>
        <w:pStyle w:val="ListBullet"/>
      </w:pPr>
      <w:r>
        <w:t>Người nhận hàng có thể khác người mua.</w:t>
      </w:r>
    </w:p>
    <w:p w14:paraId="064FC2C9" w14:textId="77777777" w:rsidR="00932D55" w:rsidRDefault="00000000">
      <w:pPr>
        <w:pStyle w:val="ListBullet"/>
      </w:pPr>
      <w:r>
        <w:t>Thanh toán được kiểm tra thông qua dịch vụ thanh toán trực tuyến.</w:t>
      </w:r>
    </w:p>
    <w:p w14:paraId="3CF045FA" w14:textId="77777777" w:rsidR="00932D55" w:rsidRDefault="00000000">
      <w:pPr>
        <w:pStyle w:val="ListBullet"/>
      </w:pPr>
      <w:r>
        <w:t>Chỉ khi thanh toán thành công hệ thống mới ghi nhận đơn đặt hàng.</w:t>
      </w:r>
    </w:p>
    <w:p w14:paraId="68B9610F" w14:textId="77777777" w:rsidR="00932D55" w:rsidRDefault="00000000">
      <w:pPr>
        <w:pStyle w:val="ListBullet"/>
      </w:pPr>
      <w:r>
        <w:t>Email xác nhận không được chứa thông tin thẻ tín dụng.</w:t>
      </w:r>
    </w:p>
    <w:p w14:paraId="2ACD631A" w14:textId="77777777" w:rsidR="00932D55" w:rsidRDefault="00000000">
      <w:pPr>
        <w:pStyle w:val="Heading1"/>
      </w:pPr>
      <w:r>
        <w:t>4. Use Case Diagram</w:t>
      </w:r>
    </w:p>
    <w:p w14:paraId="245FB071" w14:textId="77777777" w:rsidR="00932D55" w:rsidRDefault="00000000">
      <w:r>
        <w:t>Sơ đồ Use Case xác định các chức năng chính của e-SHOPPING và ba hệ thống/dịch vụ bên ngoài.</w:t>
      </w:r>
    </w:p>
    <w:p w14:paraId="0600AA48" w14:textId="1923DBBF" w:rsidR="00932D55" w:rsidRDefault="00932D55">
      <w:pPr>
        <w:jc w:val="center"/>
        <w:rPr>
          <w:lang w:val="vi-VN"/>
        </w:rPr>
      </w:pPr>
    </w:p>
    <w:p w14:paraId="02DB45A2" w14:textId="260B60D1" w:rsidR="00AC497B" w:rsidRDefault="00AC497B">
      <w:pPr>
        <w:jc w:val="center"/>
        <w:rPr>
          <w:lang w:val="vi-VN"/>
        </w:rPr>
      </w:pPr>
    </w:p>
    <w:p w14:paraId="0D0DC9AA" w14:textId="229BEBD2" w:rsidR="00AC497B" w:rsidRPr="00AC497B" w:rsidRDefault="00AC497B">
      <w:pPr>
        <w:jc w:val="center"/>
        <w:rPr>
          <w:lang w:val="vi-VN"/>
        </w:rPr>
      </w:pPr>
      <w:r w:rsidRPr="00AC497B">
        <w:rPr>
          <w:lang w:val="vi-VN"/>
        </w:rPr>
        <w:lastRenderedPageBreak/>
        <w:drawing>
          <wp:inline distT="0" distB="0" distL="0" distR="0" wp14:anchorId="52B29C39" wp14:editId="04D941AA">
            <wp:extent cx="6309360" cy="4480560"/>
            <wp:effectExtent l="0" t="0" r="0" b="0"/>
            <wp:docPr id="13927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4DB7" w14:textId="77777777" w:rsidR="00932D55" w:rsidRDefault="00000000">
      <w:pPr>
        <w:jc w:val="center"/>
      </w:pPr>
      <w:r>
        <w:rPr>
          <w:i/>
        </w:rPr>
        <w:t>4. Use Case Diagram</w:t>
      </w:r>
    </w:p>
    <w:p w14:paraId="5492345C" w14:textId="762A7A33" w:rsidR="00932D55" w:rsidRPr="00DC3208" w:rsidRDefault="00000000" w:rsidP="00DC3208">
      <w:pPr>
        <w:rPr>
          <w:lang w:val="vi-VN"/>
        </w:rPr>
      </w:pPr>
      <w:r>
        <w:br w:type="page"/>
      </w:r>
    </w:p>
    <w:p w14:paraId="07EF8936" w14:textId="77777777" w:rsidR="00932D55" w:rsidRDefault="00000000">
      <w:r>
        <w:lastRenderedPageBreak/>
        <w:br w:type="page"/>
      </w:r>
    </w:p>
    <w:p w14:paraId="0B6FA3A7" w14:textId="77777777" w:rsidR="00932D55" w:rsidRDefault="00000000">
      <w:pPr>
        <w:pStyle w:val="Heading1"/>
      </w:pPr>
      <w:r>
        <w:lastRenderedPageBreak/>
        <w:t>7. Sơ đồ tuần tự</w:t>
      </w:r>
    </w:p>
    <w:p w14:paraId="15805D2F" w14:textId="3CA2BA4B" w:rsidR="00932D55" w:rsidRDefault="00BC60ED">
      <w:pPr>
        <w:jc w:val="center"/>
        <w:rPr>
          <w:lang w:val="vi-VN"/>
        </w:rPr>
      </w:pPr>
      <w:r w:rsidRPr="00BC60ED">
        <w:rPr>
          <w:noProof/>
        </w:rPr>
        <w:drawing>
          <wp:inline distT="0" distB="0" distL="0" distR="0" wp14:anchorId="4C326694" wp14:editId="4B874BBF">
            <wp:extent cx="6309360" cy="4872355"/>
            <wp:effectExtent l="0" t="0" r="0" b="4445"/>
            <wp:docPr id="3905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3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90FD" w14:textId="734C1409" w:rsidR="00932D55" w:rsidRPr="00BC60ED" w:rsidRDefault="00000000">
      <w:pPr>
        <w:jc w:val="center"/>
        <w:rPr>
          <w:lang w:val="vi-VN"/>
        </w:rPr>
      </w:pPr>
      <w:r>
        <w:rPr>
          <w:i/>
        </w:rPr>
        <w:t>7. Sơ đồ tuần tự</w:t>
      </w:r>
      <w:r w:rsidR="00BC60ED">
        <w:rPr>
          <w:i/>
          <w:lang w:val="vi-VN"/>
        </w:rPr>
        <w:t xml:space="preserve"> đăng ký</w:t>
      </w:r>
    </w:p>
    <w:p w14:paraId="6A5E2D99" w14:textId="77777777" w:rsidR="00932D55" w:rsidRDefault="00000000">
      <w:r>
        <w:br w:type="page"/>
      </w:r>
    </w:p>
    <w:p w14:paraId="3A0831CE" w14:textId="77777777" w:rsidR="00932D55" w:rsidRDefault="00000000">
      <w:pPr>
        <w:pStyle w:val="Heading1"/>
      </w:pPr>
      <w:r>
        <w:lastRenderedPageBreak/>
        <w:t>8. Lớp thiết kế (Design Class Diagram)</w:t>
      </w:r>
    </w:p>
    <w:p w14:paraId="676B82E7" w14:textId="77777777" w:rsidR="00932D55" w:rsidRDefault="00000000">
      <w:r>
        <w:t>Mô hình thiết kế được tổ chức theo Boundary – Control – Entity.</w:t>
      </w:r>
    </w:p>
    <w:p w14:paraId="2289B44F" w14:textId="3A0AD99B" w:rsidR="00932D55" w:rsidRDefault="00932D55">
      <w:pPr>
        <w:jc w:val="center"/>
        <w:rPr>
          <w:lang w:val="vi-VN"/>
        </w:rPr>
      </w:pPr>
    </w:p>
    <w:p w14:paraId="19B886DD" w14:textId="035D71FC" w:rsidR="00EF1C4C" w:rsidRPr="00EF1C4C" w:rsidRDefault="00EF1C4C">
      <w:pPr>
        <w:jc w:val="center"/>
        <w:rPr>
          <w:lang w:val="vi-VN"/>
        </w:rPr>
      </w:pPr>
      <w:r w:rsidRPr="00EF1C4C">
        <w:rPr>
          <w:lang w:val="vi-VN"/>
        </w:rPr>
        <w:drawing>
          <wp:inline distT="0" distB="0" distL="0" distR="0" wp14:anchorId="32EA7B8F" wp14:editId="065D0E23">
            <wp:extent cx="6309360" cy="3867785"/>
            <wp:effectExtent l="0" t="0" r="0" b="0"/>
            <wp:docPr id="8849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CC1" w14:textId="28580A77" w:rsidR="00932D55" w:rsidRPr="00DC3208" w:rsidRDefault="00000000">
      <w:pPr>
        <w:jc w:val="center"/>
        <w:rPr>
          <w:lang w:val="vi-VN"/>
        </w:rPr>
      </w:pPr>
      <w:r>
        <w:rPr>
          <w:i/>
        </w:rPr>
        <w:t>8. Lớp thiết kế (Design Class Diagram)</w:t>
      </w:r>
    </w:p>
    <w:p w14:paraId="2B45687A" w14:textId="77777777" w:rsidR="00932D55" w:rsidRDefault="00000000">
      <w:r>
        <w:br w:type="page"/>
      </w:r>
    </w:p>
    <w:p w14:paraId="182B97B5" w14:textId="30EA45EF" w:rsidR="00932D55" w:rsidRDefault="00DC3208" w:rsidP="00DC3208">
      <w:pPr>
        <w:pStyle w:val="Heading1"/>
      </w:pPr>
      <w:r>
        <w:rPr>
          <w:lang w:val="vi-VN"/>
        </w:rPr>
        <w:lastRenderedPageBreak/>
        <w:tab/>
      </w:r>
    </w:p>
    <w:p w14:paraId="5B67C48F" w14:textId="77777777" w:rsidR="00932D55" w:rsidRDefault="00000000">
      <w:pPr>
        <w:pStyle w:val="Heading1"/>
      </w:pPr>
      <w:r>
        <w:t>10. Sơ đồ hoạt động</w:t>
      </w:r>
    </w:p>
    <w:p w14:paraId="36EC7891" w14:textId="77777777" w:rsidR="00932D55" w:rsidRDefault="00000000">
      <w:r>
        <w:t>Mô tả luồng xử lý đặt hàng, thanh toán và gửi email xác nhận.</w:t>
      </w:r>
    </w:p>
    <w:p w14:paraId="28DA2B9E" w14:textId="2D0E4215" w:rsidR="00932D55" w:rsidRDefault="00DC3208">
      <w:pPr>
        <w:jc w:val="center"/>
      </w:pPr>
      <w:r w:rsidRPr="00AC497B">
        <w:rPr>
          <w:lang w:val="vi-VN"/>
        </w:rPr>
        <w:drawing>
          <wp:inline distT="0" distB="0" distL="0" distR="0" wp14:anchorId="1709E6F7" wp14:editId="71EE4235">
            <wp:extent cx="4883401" cy="5131064"/>
            <wp:effectExtent l="0" t="0" r="0" b="0"/>
            <wp:docPr id="125007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172D" w14:textId="1A089126" w:rsidR="00932D55" w:rsidRPr="00DC3208" w:rsidRDefault="00000000">
      <w:pPr>
        <w:jc w:val="center"/>
        <w:rPr>
          <w:lang w:val="vi-VN"/>
        </w:rPr>
      </w:pPr>
      <w:r>
        <w:rPr>
          <w:i/>
        </w:rPr>
        <w:t>10. Sơ đồ hoạt động</w:t>
      </w:r>
      <w:r w:rsidR="00DC3208">
        <w:rPr>
          <w:i/>
          <w:lang w:val="vi-VN"/>
        </w:rPr>
        <w:t xml:space="preserve"> đăng nhập</w:t>
      </w:r>
    </w:p>
    <w:p w14:paraId="2551AA0A" w14:textId="2401C49D" w:rsidR="00932D55" w:rsidRPr="00DC3208" w:rsidRDefault="00000000">
      <w:pPr>
        <w:rPr>
          <w:lang w:val="vi-VN"/>
        </w:rPr>
      </w:pPr>
      <w:r>
        <w:br w:type="page"/>
      </w:r>
    </w:p>
    <w:sectPr w:rsidR="00932D55" w:rsidRPr="00DC3208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0CDA" w14:textId="77777777" w:rsidR="003E60A4" w:rsidRDefault="003E60A4">
      <w:pPr>
        <w:spacing w:after="0" w:line="240" w:lineRule="auto"/>
      </w:pPr>
      <w:r>
        <w:separator/>
      </w:r>
    </w:p>
  </w:endnote>
  <w:endnote w:type="continuationSeparator" w:id="0">
    <w:p w14:paraId="1A6E70E8" w14:textId="77777777" w:rsidR="003E60A4" w:rsidRDefault="003E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2109" w14:textId="77777777" w:rsidR="00932D55" w:rsidRDefault="00000000">
    <w:pPr>
      <w:pStyle w:val="Footer"/>
      <w:jc w:val="center"/>
    </w:pPr>
    <w:r>
      <w:rPr>
        <w:sz w:val="18"/>
      </w:rPr>
      <w:t>e-SHOPPING – UML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4B86" w14:textId="77777777" w:rsidR="003E60A4" w:rsidRDefault="003E60A4">
      <w:pPr>
        <w:spacing w:after="0" w:line="240" w:lineRule="auto"/>
      </w:pPr>
      <w:r>
        <w:separator/>
      </w:r>
    </w:p>
  </w:footnote>
  <w:footnote w:type="continuationSeparator" w:id="0">
    <w:p w14:paraId="1D807F96" w14:textId="77777777" w:rsidR="003E60A4" w:rsidRDefault="003E6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977391">
    <w:abstractNumId w:val="8"/>
  </w:num>
  <w:num w:numId="2" w16cid:durableId="1934698588">
    <w:abstractNumId w:val="6"/>
  </w:num>
  <w:num w:numId="3" w16cid:durableId="1778478478">
    <w:abstractNumId w:val="5"/>
  </w:num>
  <w:num w:numId="4" w16cid:durableId="1659917700">
    <w:abstractNumId w:val="4"/>
  </w:num>
  <w:num w:numId="5" w16cid:durableId="2091536247">
    <w:abstractNumId w:val="7"/>
  </w:num>
  <w:num w:numId="6" w16cid:durableId="1133594434">
    <w:abstractNumId w:val="3"/>
  </w:num>
  <w:num w:numId="7" w16cid:durableId="1147740232">
    <w:abstractNumId w:val="2"/>
  </w:num>
  <w:num w:numId="8" w16cid:durableId="2115009163">
    <w:abstractNumId w:val="1"/>
  </w:num>
  <w:num w:numId="9" w16cid:durableId="211173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0A4"/>
    <w:rsid w:val="00460E6E"/>
    <w:rsid w:val="00932D55"/>
    <w:rsid w:val="00AA1D8D"/>
    <w:rsid w:val="00AC497B"/>
    <w:rsid w:val="00B47730"/>
    <w:rsid w:val="00BC60ED"/>
    <w:rsid w:val="00CB0664"/>
    <w:rsid w:val="00DC3208"/>
    <w:rsid w:val="00EF1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8DD272"/>
  <w14:defaultImageDpi w14:val="300"/>
  <w15:docId w15:val="{740ECAB1-28E5-4BD7-B99F-E9C6C8DA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Phuc Phan</cp:lastModifiedBy>
  <cp:revision>2</cp:revision>
  <dcterms:created xsi:type="dcterms:W3CDTF">2013-12-23T23:15:00Z</dcterms:created>
  <dcterms:modified xsi:type="dcterms:W3CDTF">2026-10-02T09:03:00Z</dcterms:modified>
  <cp:category/>
</cp:coreProperties>
</file>