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084"/>
        <w:gridCol w:w="384"/>
        <w:gridCol w:w="2561"/>
        <w:tblGridChange w:id="0">
          <w:tblGrid>
            <w:gridCol w:w="6084"/>
            <w:gridCol w:w="384"/>
            <w:gridCol w:w="2561"/>
          </w:tblGrid>
        </w:tblGridChange>
      </w:tblGrid>
      <w:tr>
        <w:trPr>
          <w:cantSplit w:val="0"/>
          <w:tblHeader w:val="0"/>
        </w:trPr>
        <w:tc>
          <w:tcPr/>
          <w:p w:rsidR="00000000" w:rsidDel="00000000" w:rsidP="00000000" w:rsidRDefault="00000000" w:rsidRPr="00000000" w14:paraId="00000002">
            <w:pPr>
              <w:rPr>
                <w:b w:val="1"/>
                <w:bCs w:val="1"/>
              </w:rPr>
            </w:pPr>
            <w:r w:rsidDel="00000000" w:rsidR="00000000" w:rsidRPr="00000000">
              <w:rPr>
                <w:b w:val="1"/>
                <w:bCs w:val="1"/>
                <w:sz w:val="28"/>
                <w:szCs w:val="28"/>
                <w:rtl w:val="0"/>
              </w:rPr>
              <w:t xml:space="preserve">Licence to Publish</w:t>
              <w:br w:type="textWrapping"/>
              <w:t xml:space="preserve">Proceedings Papers</w:t>
            </w:r>
            <w:r w:rsidDel="00000000" w:rsidR="00000000" w:rsidRPr="00000000">
              <w:rPr>
                <w:rtl w:val="0"/>
              </w:rPr>
            </w:r>
          </w:p>
        </w:tc>
        <w:tc>
          <w:tcPr>
            <w:gridSpan w:val="2"/>
          </w:tcPr>
          <w:p w:rsidR="00000000" w:rsidDel="00000000" w:rsidP="00000000" w:rsidRDefault="00000000" w:rsidRPr="00000000" w14:paraId="00000003">
            <w:pPr>
              <w:jc w:val="right"/>
              <w:rPr/>
            </w:pPr>
            <w:r w:rsidDel="00000000" w:rsidR="00000000" w:rsidRPr="00000000">
              <w:rPr/>
              <w:drawing>
                <wp:inline distB="0" distT="0" distL="0" distR="0">
                  <wp:extent cx="1576169" cy="15118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76169" cy="151188"/>
                          </a:xfrm>
                          <a:prstGeom prst="rect"/>
                          <a:ln/>
                        </pic:spPr>
                      </pic:pic>
                    </a:graphicData>
                  </a:graphic>
                </wp:inline>
              </w:drawing>
            </w:r>
            <w:r w:rsidDel="00000000" w:rsidR="00000000" w:rsidRPr="00000000">
              <w:rPr>
                <w:rtl w:val="0"/>
              </w:rPr>
            </w:r>
          </w:p>
        </w:tc>
      </w:tr>
      <w:tr>
        <w:trPr>
          <w:cantSplit w:val="0"/>
          <w:trHeight w:val="201" w:hRule="atLeast"/>
          <w:tblHeader w:val="0"/>
        </w:trPr>
        <w:tc>
          <w:tcPr>
            <w:gridSpan w:val="2"/>
            <w:tcBorders>
              <w:top w:color="000000" w:space="0" w:sz="0" w:val="nil"/>
              <w:left w:color="000000" w:space="0" w:sz="0" w:val="nil"/>
              <w:bottom w:color="ff0000" w:space="0" w:sz="12" w:val="single"/>
              <w:right w:color="000000" w:space="0" w:sz="0" w:val="nil"/>
            </w:tcBorders>
          </w:tcPr>
          <w:p w:rsidR="00000000" w:rsidDel="00000000" w:rsidP="00000000" w:rsidRDefault="00000000" w:rsidRPr="00000000" w14:paraId="00000005">
            <w:pPr>
              <w:rPr>
                <w:sz w:val="4"/>
                <w:szCs w:val="4"/>
              </w:rPr>
            </w:pPr>
            <w:r w:rsidDel="00000000" w:rsidR="00000000" w:rsidRPr="00000000">
              <w:rPr>
                <w:rtl w:val="0"/>
              </w:rPr>
            </w:r>
          </w:p>
        </w:tc>
        <w:tc>
          <w:tcPr>
            <w:tcBorders>
              <w:top w:color="000000" w:space="0" w:sz="0" w:val="nil"/>
              <w:left w:color="000000" w:space="0" w:sz="0" w:val="nil"/>
              <w:bottom w:color="ff0000" w:space="0" w:sz="12" w:val="single"/>
              <w:right w:color="000000" w:space="0" w:sz="0" w:val="nil"/>
            </w:tcBorders>
          </w:tcPr>
          <w:p w:rsidR="00000000" w:rsidDel="00000000" w:rsidP="00000000" w:rsidRDefault="00000000" w:rsidRPr="00000000" w14:paraId="00000007">
            <w:pPr>
              <w:rPr>
                <w:sz w:val="10"/>
                <w:szCs w:val="10"/>
              </w:rPr>
            </w:pPr>
            <w:r w:rsidDel="00000000" w:rsidR="00000000" w:rsidRPr="00000000">
              <w:rPr>
                <w:rtl w:val="0"/>
              </w:rPr>
            </w:r>
          </w:p>
        </w:tc>
      </w:tr>
    </w:tbl>
    <w:p w:rsidR="00000000" w:rsidDel="00000000" w:rsidP="00000000" w:rsidRDefault="00000000" w:rsidRPr="00000000" w14:paraId="00000008">
      <w:pPr>
        <w:spacing w:after="200" w:line="240" w:lineRule="auto"/>
        <w:rPr>
          <w:rFonts w:ascii="Calibri" w:cs="Calibri" w:eastAsia="Calibri" w:hAnsi="Calibri"/>
          <w:sz w:val="6"/>
          <w:szCs w:val="6"/>
        </w:rPr>
      </w:pPr>
      <w:r w:rsidDel="00000000" w:rsidR="00000000" w:rsidRPr="00000000">
        <w:rPr>
          <w:rtl w:val="0"/>
        </w:rPr>
      </w:r>
    </w:p>
    <w:tbl>
      <w:tblPr>
        <w:tblStyle w:val="Table2"/>
        <w:tblW w:w="89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58"/>
        <w:gridCol w:w="4293"/>
        <w:gridCol w:w="2215"/>
        <w:tblGridChange w:id="0">
          <w:tblGrid>
            <w:gridCol w:w="2458"/>
            <w:gridCol w:w="4293"/>
            <w:gridCol w:w="2215"/>
          </w:tblGrid>
        </w:tblGridChange>
      </w:tblGrid>
      <w:tr>
        <w:trPr>
          <w:cantSplit w:val="0"/>
          <w:tblHeader w:val="0"/>
        </w:trPr>
        <w:tc>
          <w:tcPr/>
          <w:p w:rsidR="00000000" w:rsidDel="00000000" w:rsidP="00000000" w:rsidRDefault="00000000" w:rsidRPr="00000000" w14:paraId="00000009">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 Licensee</w:t>
            </w:r>
          </w:p>
        </w:tc>
        <w:tc>
          <w:tcPr/>
          <w:p w:rsidR="00000000" w:rsidDel="00000000" w:rsidP="00000000" w:rsidRDefault="00000000" w:rsidRPr="00000000" w14:paraId="0000000A">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Springer Nature Switzerland AG</w:t>
            </w:r>
          </w:p>
        </w:tc>
        <w:tc>
          <w:tcPr/>
          <w:p w:rsidR="00000000" w:rsidDel="00000000" w:rsidP="00000000" w:rsidRDefault="00000000" w:rsidRPr="00000000" w14:paraId="0000000B">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(the ‘Licensee’)</w:t>
            </w:r>
          </w:p>
        </w:tc>
      </w:tr>
      <w:tr>
        <w:trPr>
          <w:cantSplit w:val="0"/>
          <w:tblHeader w:val="0"/>
        </w:trPr>
        <w:tc>
          <w:tcPr/>
          <w:p w:rsidR="00000000" w:rsidDel="00000000" w:rsidP="00000000" w:rsidRDefault="00000000" w:rsidRPr="00000000" w14:paraId="0000000C">
            <w:pPr>
              <w:rPr>
                <w:rFonts w:ascii="Tahoma" w:cs="Tahoma" w:eastAsia="Tahoma" w:hAnsi="Tahoma"/>
                <w:sz w:val="16"/>
                <w:szCs w:val="16"/>
              </w:rPr>
            </w:pPr>
            <w:r w:rsidDel="00000000" w:rsidR="00000000" w:rsidRPr="00000000">
              <w:rPr>
                <w:rtl w:val="0"/>
              </w:rPr>
            </w:r>
          </w:p>
        </w:tc>
        <w:tc>
          <w:tcPr/>
          <w:p w:rsidR="00000000" w:rsidDel="00000000" w:rsidP="00000000" w:rsidRDefault="00000000" w:rsidRPr="00000000" w14:paraId="0000000D">
            <w:pPr>
              <w:rPr>
                <w:rFonts w:ascii="Tahoma" w:cs="Tahoma" w:eastAsia="Tahoma" w:hAnsi="Tahoma"/>
                <w:sz w:val="16"/>
                <w:szCs w:val="16"/>
              </w:rPr>
            </w:pPr>
            <w:r w:rsidDel="00000000" w:rsidR="00000000" w:rsidRPr="00000000">
              <w:rPr>
                <w:rtl w:val="0"/>
              </w:rPr>
            </w:r>
          </w:p>
        </w:tc>
        <w:tc>
          <w:tcPr/>
          <w:p w:rsidR="00000000" w:rsidDel="00000000" w:rsidP="00000000" w:rsidRDefault="00000000" w:rsidRPr="00000000" w14:paraId="0000000E">
            <w:pPr>
              <w:rPr>
                <w:rFonts w:ascii="Tahoma" w:cs="Tahoma" w:eastAsia="Tahoma" w:hAnsi="Tahoma"/>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0F">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Title of the Proceedings Volume/Edited Book or Conference Name:</w:t>
            </w:r>
          </w:p>
        </w:tc>
        <w:tc>
          <w:tcPr/>
          <w:p w:rsidR="00000000" w:rsidDel="00000000" w:rsidP="00000000" w:rsidRDefault="00000000" w:rsidRPr="00000000" w14:paraId="00000010">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The 15th Conference on Information Technology and its Applications: Proceedings of the International Conference CITA 2024</w:t>
            </w:r>
          </w:p>
        </w:tc>
        <w:tc>
          <w:tcPr/>
          <w:p w:rsidR="00000000" w:rsidDel="00000000" w:rsidP="00000000" w:rsidRDefault="00000000" w:rsidRPr="00000000" w14:paraId="00000011">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(the ‘Volume’)</w:t>
            </w:r>
          </w:p>
        </w:tc>
      </w:tr>
      <w:tr>
        <w:trPr>
          <w:cantSplit w:val="0"/>
          <w:tblHeader w:val="0"/>
        </w:trPr>
        <w:tc>
          <w:tcPr/>
          <w:p w:rsidR="00000000" w:rsidDel="00000000" w:rsidP="00000000" w:rsidRDefault="00000000" w:rsidRPr="00000000" w14:paraId="00000012">
            <w:pPr>
              <w:rPr>
                <w:rFonts w:ascii="Tahoma" w:cs="Tahoma" w:eastAsia="Tahoma" w:hAnsi="Tahoma"/>
                <w:sz w:val="16"/>
                <w:szCs w:val="16"/>
              </w:rPr>
            </w:pPr>
            <w:r w:rsidDel="00000000" w:rsidR="00000000" w:rsidRPr="00000000">
              <w:rPr>
                <w:rtl w:val="0"/>
              </w:rPr>
            </w:r>
          </w:p>
        </w:tc>
        <w:tc>
          <w:tcPr/>
          <w:p w:rsidR="00000000" w:rsidDel="00000000" w:rsidP="00000000" w:rsidRDefault="00000000" w:rsidRPr="00000000" w14:paraId="00000013">
            <w:pPr>
              <w:rPr>
                <w:rFonts w:ascii="Tahoma" w:cs="Tahoma" w:eastAsia="Tahoma" w:hAnsi="Tahoma"/>
                <w:sz w:val="16"/>
                <w:szCs w:val="16"/>
              </w:rPr>
            </w:pPr>
            <w:r w:rsidDel="00000000" w:rsidR="00000000" w:rsidRPr="00000000">
              <w:rPr>
                <w:rtl w:val="0"/>
              </w:rPr>
            </w:r>
          </w:p>
        </w:tc>
        <w:tc>
          <w:tcPr/>
          <w:p w:rsidR="00000000" w:rsidDel="00000000" w:rsidP="00000000" w:rsidRDefault="00000000" w:rsidRPr="00000000" w14:paraId="00000014">
            <w:pPr>
              <w:rPr>
                <w:rFonts w:ascii="Tahoma" w:cs="Tahoma" w:eastAsia="Tahoma" w:hAnsi="Tahoma"/>
                <w:sz w:val="16"/>
                <w:szCs w:val="1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Volume Editor(s) Name(s):</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Ngoc-Thanh Nguyen, Cong-Phap Huynh, Thanh-Thuy Nguyen, Nhien-An Le-Khac, Hong-Son Ngo, Franck LEPREVOST, Quang-Vu Nguyen</w:t>
            </w:r>
          </w:p>
        </w:tc>
        <w:tc>
          <w:tcPr/>
          <w:p w:rsidR="00000000" w:rsidDel="00000000" w:rsidP="00000000" w:rsidRDefault="00000000" w:rsidRPr="00000000" w14:paraId="00000017">
            <w:pPr>
              <w:rPr>
                <w:rFonts w:ascii="Tahoma" w:cs="Tahoma" w:eastAsia="Tahoma" w:hAnsi="Tahoma"/>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18">
            <w:pPr>
              <w:rPr>
                <w:rFonts w:ascii="Tahoma" w:cs="Tahoma" w:eastAsia="Tahoma" w:hAnsi="Tahoma"/>
                <w:sz w:val="16"/>
                <w:szCs w:val="16"/>
              </w:rPr>
            </w:pPr>
            <w:r w:rsidDel="00000000" w:rsidR="00000000" w:rsidRPr="00000000">
              <w:rPr>
                <w:rtl w:val="0"/>
              </w:rPr>
            </w:r>
          </w:p>
        </w:tc>
        <w:tc>
          <w:tcPr/>
          <w:p w:rsidR="00000000" w:rsidDel="00000000" w:rsidP="00000000" w:rsidRDefault="00000000" w:rsidRPr="00000000" w14:paraId="00000019">
            <w:pPr>
              <w:rPr>
                <w:rFonts w:ascii="Tahoma" w:cs="Tahoma" w:eastAsia="Tahoma" w:hAnsi="Tahoma"/>
                <w:sz w:val="16"/>
                <w:szCs w:val="16"/>
              </w:rPr>
            </w:pPr>
            <w:r w:rsidDel="00000000" w:rsidR="00000000" w:rsidRPr="00000000">
              <w:rPr>
                <w:rtl w:val="0"/>
              </w:rPr>
            </w:r>
          </w:p>
        </w:tc>
        <w:tc>
          <w:tcPr/>
          <w:p w:rsidR="00000000" w:rsidDel="00000000" w:rsidP="00000000" w:rsidRDefault="00000000" w:rsidRPr="00000000" w14:paraId="0000001A">
            <w:pPr>
              <w:rPr>
                <w:rFonts w:ascii="Tahoma" w:cs="Tahoma" w:eastAsia="Tahoma" w:hAnsi="Tahoma"/>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1B">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Proposed Title of the Contribution:</w:t>
            </w:r>
          </w:p>
        </w:tc>
        <w:tc>
          <w:tcPr/>
          <w:p w:rsidR="00000000" w:rsidDel="00000000" w:rsidP="00000000" w:rsidRDefault="00000000" w:rsidRPr="00000000" w14:paraId="0000001C">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Enhancing Facial Expression Recognition Using 3D Face Representations</w:t>
            </w:r>
          </w:p>
        </w:tc>
        <w:tc>
          <w:tcPr/>
          <w:p w:rsidR="00000000" w:rsidDel="00000000" w:rsidP="00000000" w:rsidRDefault="00000000" w:rsidRPr="00000000" w14:paraId="0000001D">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(the ‘Contribution’)</w:t>
            </w:r>
          </w:p>
        </w:tc>
      </w:tr>
      <w:tr>
        <w:trPr>
          <w:cantSplit w:val="0"/>
          <w:tblHeader w:val="0"/>
        </w:trPr>
        <w:tc>
          <w:tcPr/>
          <w:p w:rsidR="00000000" w:rsidDel="00000000" w:rsidP="00000000" w:rsidRDefault="00000000" w:rsidRPr="00000000" w14:paraId="0000001E">
            <w:pPr>
              <w:rPr>
                <w:rFonts w:ascii="Tahoma" w:cs="Tahoma" w:eastAsia="Tahoma" w:hAnsi="Tahoma"/>
                <w:sz w:val="16"/>
                <w:szCs w:val="16"/>
              </w:rPr>
            </w:pPr>
            <w:r w:rsidDel="00000000" w:rsidR="00000000" w:rsidRPr="00000000">
              <w:rPr>
                <w:rtl w:val="0"/>
              </w:rPr>
            </w:r>
          </w:p>
        </w:tc>
        <w:tc>
          <w:tcPr/>
          <w:p w:rsidR="00000000" w:rsidDel="00000000" w:rsidP="00000000" w:rsidRDefault="00000000" w:rsidRPr="00000000" w14:paraId="0000001F">
            <w:pPr>
              <w:rPr>
                <w:rFonts w:ascii="Tahoma" w:cs="Tahoma" w:eastAsia="Tahoma" w:hAnsi="Tahoma"/>
                <w:sz w:val="16"/>
                <w:szCs w:val="16"/>
              </w:rPr>
            </w:pPr>
            <w:r w:rsidDel="00000000" w:rsidR="00000000" w:rsidRPr="00000000">
              <w:rPr>
                <w:rtl w:val="0"/>
              </w:rPr>
            </w:r>
          </w:p>
        </w:tc>
        <w:tc>
          <w:tcPr/>
          <w:p w:rsidR="00000000" w:rsidDel="00000000" w:rsidP="00000000" w:rsidRDefault="00000000" w:rsidRPr="00000000" w14:paraId="00000020">
            <w:pPr>
              <w:rPr>
                <w:rFonts w:ascii="Tahoma" w:cs="Tahoma" w:eastAsia="Tahoma" w:hAnsi="Tahoma"/>
                <w:sz w:val="16"/>
                <w:szCs w:val="1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Series: The Contribution may be published in the following series</w:t>
            </w:r>
          </w:p>
        </w:tc>
        <w:tc>
          <w:tcPr>
            <w:vAlign w:val="center"/>
          </w:tcPr>
          <w:p w:rsidR="00000000" w:rsidDel="00000000" w:rsidP="00000000" w:rsidRDefault="00000000" w:rsidRPr="00000000" w14:paraId="00000022">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A Springer book series Lecture Notes in Networks and Systems</w:t>
            </w:r>
          </w:p>
        </w:tc>
        <w:tc>
          <w:tcPr>
            <w:vAlign w:val="center"/>
          </w:tcPr>
          <w:p w:rsidR="00000000" w:rsidDel="00000000" w:rsidP="00000000" w:rsidRDefault="00000000" w:rsidRPr="00000000" w14:paraId="00000023">
            <w:pPr>
              <w:rPr>
                <w:rFonts w:ascii="Tahoma" w:cs="Tahoma" w:eastAsia="Tahoma" w:hAnsi="Tahoma"/>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24">
            <w:pPr>
              <w:rPr>
                <w:rFonts w:ascii="Tahoma" w:cs="Tahoma" w:eastAsia="Tahoma" w:hAnsi="Tahoma"/>
                <w:sz w:val="16"/>
                <w:szCs w:val="16"/>
              </w:rPr>
            </w:pPr>
            <w:r w:rsidDel="00000000" w:rsidR="00000000" w:rsidRPr="00000000">
              <w:rPr>
                <w:rtl w:val="0"/>
              </w:rPr>
            </w:r>
          </w:p>
        </w:tc>
        <w:tc>
          <w:tcPr/>
          <w:p w:rsidR="00000000" w:rsidDel="00000000" w:rsidP="00000000" w:rsidRDefault="00000000" w:rsidRPr="00000000" w14:paraId="00000025">
            <w:pPr>
              <w:rPr>
                <w:rFonts w:ascii="Tahoma" w:cs="Tahoma" w:eastAsia="Tahoma" w:hAnsi="Tahoma"/>
                <w:sz w:val="16"/>
                <w:szCs w:val="16"/>
              </w:rPr>
            </w:pPr>
            <w:r w:rsidDel="00000000" w:rsidR="00000000" w:rsidRPr="00000000">
              <w:rPr>
                <w:rtl w:val="0"/>
              </w:rPr>
            </w:r>
          </w:p>
        </w:tc>
        <w:tc>
          <w:tcPr/>
          <w:p w:rsidR="00000000" w:rsidDel="00000000" w:rsidP="00000000" w:rsidRDefault="00000000" w:rsidRPr="00000000" w14:paraId="00000026">
            <w:pPr>
              <w:rPr>
                <w:rFonts w:ascii="Tahoma" w:cs="Tahoma" w:eastAsia="Tahoma" w:hAnsi="Tahoma"/>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27">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Author(s) Full Name(s):</w:t>
            </w:r>
          </w:p>
        </w:tc>
        <w:tc>
          <w:tcPr/>
          <w:p w:rsidR="00000000" w:rsidDel="00000000" w:rsidP="00000000" w:rsidRDefault="00000000" w:rsidRPr="00000000" w14:paraId="00000028">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Quoc Viet Hoang, Minh Kien Nguyen, Thanh Long Vu, Thi Chau Ma, Thanh Ha Le</w:t>
            </w:r>
            <w:r w:rsidDel="00000000" w:rsidR="00000000" w:rsidRPr="00000000">
              <w:rPr>
                <w:rtl w:val="0"/>
              </w:rPr>
            </w:r>
          </w:p>
        </w:tc>
        <w:tc>
          <w:tcPr/>
          <w:p w:rsidR="00000000" w:rsidDel="00000000" w:rsidP="00000000" w:rsidRDefault="00000000" w:rsidRPr="00000000" w14:paraId="00000029">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(the ‘Author’)</w:t>
            </w:r>
          </w:p>
        </w:tc>
      </w:tr>
      <w:tr>
        <w:trPr>
          <w:cantSplit w:val="0"/>
          <w:tblHeader w:val="0"/>
        </w:trPr>
        <w:tc>
          <w:tcPr/>
          <w:p w:rsidR="00000000" w:rsidDel="00000000" w:rsidP="00000000" w:rsidRDefault="00000000" w:rsidRPr="00000000" w14:paraId="0000002A">
            <w:pPr>
              <w:rPr>
                <w:rFonts w:ascii="Tahoma" w:cs="Tahoma" w:eastAsia="Tahoma" w:hAnsi="Tahoma"/>
                <w:sz w:val="16"/>
                <w:szCs w:val="16"/>
              </w:rPr>
            </w:pPr>
            <w:r w:rsidDel="00000000" w:rsidR="00000000" w:rsidRPr="00000000">
              <w:rPr>
                <w:rtl w:val="0"/>
              </w:rPr>
            </w:r>
          </w:p>
        </w:tc>
        <w:tc>
          <w:tcPr/>
          <w:p w:rsidR="00000000" w:rsidDel="00000000" w:rsidP="00000000" w:rsidRDefault="00000000" w:rsidRPr="00000000" w14:paraId="0000002B">
            <w:pPr>
              <w:rPr>
                <w:rFonts w:ascii="Tahoma" w:cs="Tahoma" w:eastAsia="Tahoma" w:hAnsi="Tahoma"/>
                <w:sz w:val="16"/>
                <w:szCs w:val="16"/>
              </w:rPr>
            </w:pPr>
            <w:r w:rsidDel="00000000" w:rsidR="00000000" w:rsidRPr="00000000">
              <w:rPr>
                <w:rtl w:val="0"/>
              </w:rPr>
            </w:r>
          </w:p>
        </w:tc>
        <w:tc>
          <w:tcPr/>
          <w:p w:rsidR="00000000" w:rsidDel="00000000" w:rsidP="00000000" w:rsidRDefault="00000000" w:rsidRPr="00000000" w14:paraId="0000002C">
            <w:pPr>
              <w:rPr>
                <w:rFonts w:ascii="Tahoma" w:cs="Tahoma" w:eastAsia="Tahoma" w:hAnsi="Tahoma"/>
                <w:sz w:val="16"/>
                <w:szCs w:val="16"/>
              </w:rPr>
            </w:pP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02D">
            <w:pPr>
              <w:rPr>
                <w:rFonts w:ascii="Tahoma" w:cs="Tahoma" w:eastAsia="Tahoma" w:hAnsi="Tahoma"/>
                <w:i w:val="1"/>
                <w:iCs w:val="1"/>
                <w:sz w:val="16"/>
                <w:szCs w:val="16"/>
              </w:rPr>
            </w:pPr>
            <w:r w:rsidDel="00000000" w:rsidR="00000000" w:rsidRPr="00000000">
              <w:rPr>
                <w:rFonts w:ascii="Tahoma" w:cs="Tahoma" w:eastAsia="Tahoma" w:hAnsi="Tahoma"/>
                <w:i w:val="1"/>
                <w:iCs w:val="1"/>
                <w:sz w:val="16"/>
                <w:szCs w:val="16"/>
                <w:rtl w:val="0"/>
              </w:rPr>
              <w:t xml:space="preserve">When Author is more than one person the expression “Author” as used in this Agreement will apply collectively unless otherwise indicated.</w:t>
            </w:r>
          </w:p>
        </w:tc>
      </w:tr>
      <w:tr>
        <w:trPr>
          <w:cantSplit w:val="0"/>
          <w:tblHeader w:val="0"/>
        </w:trPr>
        <w:tc>
          <w:tcPr/>
          <w:p w:rsidR="00000000" w:rsidDel="00000000" w:rsidP="00000000" w:rsidRDefault="00000000" w:rsidRPr="00000000" w14:paraId="00000030">
            <w:pPr>
              <w:rPr>
                <w:rFonts w:ascii="Tahoma" w:cs="Tahoma" w:eastAsia="Tahoma" w:hAnsi="Tahoma"/>
                <w:sz w:val="16"/>
                <w:szCs w:val="16"/>
              </w:rPr>
            </w:pPr>
            <w:r w:rsidDel="00000000" w:rsidR="00000000" w:rsidRPr="00000000">
              <w:rPr>
                <w:rtl w:val="0"/>
              </w:rPr>
            </w:r>
          </w:p>
        </w:tc>
        <w:tc>
          <w:tcPr/>
          <w:p w:rsidR="00000000" w:rsidDel="00000000" w:rsidP="00000000" w:rsidRDefault="00000000" w:rsidRPr="00000000" w14:paraId="00000031">
            <w:pPr>
              <w:rPr>
                <w:rFonts w:ascii="Tahoma" w:cs="Tahoma" w:eastAsia="Tahoma" w:hAnsi="Tahoma"/>
                <w:sz w:val="16"/>
                <w:szCs w:val="16"/>
              </w:rPr>
            </w:pPr>
            <w:r w:rsidDel="00000000" w:rsidR="00000000" w:rsidRPr="00000000">
              <w:rPr>
                <w:rtl w:val="0"/>
              </w:rPr>
            </w:r>
          </w:p>
        </w:tc>
        <w:tc>
          <w:tcPr/>
          <w:p w:rsidR="00000000" w:rsidDel="00000000" w:rsidP="00000000" w:rsidRDefault="00000000" w:rsidRPr="00000000" w14:paraId="00000032">
            <w:pPr>
              <w:rPr>
                <w:rFonts w:ascii="Tahoma" w:cs="Tahoma" w:eastAsia="Tahoma" w:hAnsi="Tahoma"/>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33">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Corresponding Author Name:</w:t>
            </w:r>
          </w:p>
          <w:p w:rsidR="00000000" w:rsidDel="00000000" w:rsidP="00000000" w:rsidRDefault="00000000" w:rsidRPr="00000000" w14:paraId="00000034">
            <w:pPr>
              <w:rPr>
                <w:rFonts w:ascii="Tahoma" w:cs="Tahoma" w:eastAsia="Tahoma" w:hAnsi="Tahoma"/>
                <w:sz w:val="16"/>
                <w:szCs w:val="16"/>
              </w:rPr>
            </w:pPr>
            <w:r w:rsidDel="00000000" w:rsidR="00000000" w:rsidRPr="00000000">
              <w:rPr>
                <w:rtl w:val="0"/>
              </w:rPr>
            </w:r>
          </w:p>
        </w:tc>
        <w:tc>
          <w:tcPr/>
          <w:p w:rsidR="00000000" w:rsidDel="00000000" w:rsidP="00000000" w:rsidRDefault="00000000" w:rsidRPr="00000000" w14:paraId="00000035">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Tien Phuc Nguyen</w:t>
            </w:r>
          </w:p>
        </w:tc>
        <w:tc>
          <w:tcPr>
            <w:vAlign w:val="center"/>
          </w:tcPr>
          <w:p w:rsidR="00000000" w:rsidDel="00000000" w:rsidP="00000000" w:rsidRDefault="00000000" w:rsidRPr="00000000" w14:paraId="00000036">
            <w:pPr>
              <w:rPr>
                <w:rFonts w:ascii="Tahoma" w:cs="Tahoma" w:eastAsia="Tahoma" w:hAnsi="Tahoma"/>
                <w:sz w:val="16"/>
                <w:szCs w:val="16"/>
              </w:rPr>
            </w:pP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sz w:val="16"/>
          <w:szCs w:val="16"/>
        </w:rPr>
      </w:pPr>
      <w:r w:rsidDel="00000000" w:rsidR="00000000" w:rsidRPr="00000000">
        <w:rPr>
          <w:rtl w:val="0"/>
        </w:rPr>
      </w:r>
    </w:p>
    <w:tbl>
      <w:tblPr>
        <w:tblStyle w:val="Table3"/>
        <w:tblW w:w="89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58"/>
        <w:gridCol w:w="4293"/>
        <w:gridCol w:w="2215"/>
        <w:tblGridChange w:id="0">
          <w:tblGrid>
            <w:gridCol w:w="2458"/>
            <w:gridCol w:w="4293"/>
            <w:gridCol w:w="2215"/>
          </w:tblGrid>
        </w:tblGridChange>
      </w:tblGrid>
      <w:tr>
        <w:trPr>
          <w:cantSplit w:val="0"/>
          <w:tblHeader w:val="0"/>
        </w:trPr>
        <w:tc>
          <w:tcPr/>
          <w:p w:rsidR="00000000" w:rsidDel="00000000" w:rsidP="00000000" w:rsidRDefault="00000000" w:rsidRPr="00000000" w14:paraId="00000038">
            <w:pPr>
              <w:rPr>
                <w:rFonts w:ascii="Tahoma" w:cs="Tahoma" w:eastAsia="Tahoma" w:hAnsi="Tahoma"/>
                <w:color w:val="ff4500"/>
                <w:sz w:val="16"/>
                <w:szCs w:val="16"/>
              </w:rPr>
            </w:pPr>
            <w:r w:rsidDel="00000000" w:rsidR="00000000" w:rsidRPr="00000000">
              <w:rPr>
                <w:rtl w:val="0"/>
              </w:rPr>
            </w:r>
          </w:p>
        </w:tc>
        <w:tc>
          <w:tcPr/>
          <w:p w:rsidR="00000000" w:rsidDel="00000000" w:rsidP="00000000" w:rsidRDefault="00000000" w:rsidRPr="00000000" w14:paraId="00000039">
            <w:pPr>
              <w:rPr>
                <w:rFonts w:ascii="Tahoma" w:cs="Tahoma" w:eastAsia="Tahoma" w:hAnsi="Tahoma"/>
                <w:sz w:val="16"/>
                <w:szCs w:val="16"/>
              </w:rPr>
            </w:pPr>
            <w:r w:rsidDel="00000000" w:rsidR="00000000" w:rsidRPr="00000000">
              <w:rPr>
                <w:rtl w:val="0"/>
              </w:rPr>
            </w:r>
          </w:p>
        </w:tc>
        <w:tc>
          <w:tcPr>
            <w:vAlign w:val="center"/>
          </w:tcPr>
          <w:p w:rsidR="00000000" w:rsidDel="00000000" w:rsidP="00000000" w:rsidRDefault="00000000" w:rsidRPr="00000000" w14:paraId="0000003A">
            <w:pPr>
              <w:rPr>
                <w:rFonts w:ascii="Tahoma" w:cs="Tahoma" w:eastAsia="Tahoma" w:hAnsi="Tahoma"/>
                <w:color w:val="ff4500"/>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3B">
            <w:pPr>
              <w:rPr>
                <w:rFonts w:ascii="Tahoma" w:cs="Tahoma" w:eastAsia="Tahoma" w:hAnsi="Tahoma"/>
                <w:color w:val="ff4500"/>
                <w:sz w:val="16"/>
                <w:szCs w:val="16"/>
              </w:rPr>
            </w:pPr>
            <w:r w:rsidDel="00000000" w:rsidR="00000000" w:rsidRPr="00000000">
              <w:rPr>
                <w:rFonts w:ascii="Tahoma" w:cs="Tahoma" w:eastAsia="Tahoma" w:hAnsi="Tahoma"/>
                <w:color w:val="000000"/>
                <w:sz w:val="16"/>
                <w:szCs w:val="16"/>
                <w:rtl w:val="0"/>
              </w:rPr>
              <w:t xml:space="preserve">Instructions for Authors</w:t>
            </w:r>
            <w:r w:rsidDel="00000000" w:rsidR="00000000" w:rsidRPr="00000000">
              <w:rPr>
                <w:rtl w:val="0"/>
              </w:rPr>
            </w:r>
          </w:p>
        </w:tc>
        <w:tc>
          <w:tcPr/>
          <w:p w:rsidR="00000000" w:rsidDel="00000000" w:rsidP="00000000" w:rsidRDefault="00000000" w:rsidRPr="00000000" w14:paraId="0000003C">
            <w:pPr>
              <w:rPr>
                <w:rFonts w:ascii="Tahoma" w:cs="Tahoma" w:eastAsia="Tahoma" w:hAnsi="Tahoma"/>
                <w:sz w:val="16"/>
                <w:szCs w:val="16"/>
              </w:rPr>
            </w:pPr>
            <w:hyperlink r:id="rId8">
              <w:r w:rsidDel="00000000" w:rsidR="00000000" w:rsidRPr="00000000">
                <w:rPr>
                  <w:rFonts w:ascii="Tahoma" w:cs="Tahoma" w:eastAsia="Tahoma" w:hAnsi="Tahoma"/>
                  <w:color w:val="0563c1"/>
                  <w:sz w:val="16"/>
                  <w:szCs w:val="16"/>
                  <w:highlight w:val="white"/>
                  <w:u w:val="single"/>
                  <w:rtl w:val="0"/>
                </w:rPr>
                <w:t xml:space="preserve">https://www.springer.com/gp/authors-editors/conference-proceedings/conference-proceedings-guidelines</w:t>
              </w:r>
            </w:hyperlink>
            <w:r w:rsidDel="00000000" w:rsidR="00000000" w:rsidRPr="00000000">
              <w:rPr>
                <w:rtl w:val="0"/>
              </w:rPr>
            </w:r>
          </w:p>
        </w:tc>
        <w:tc>
          <w:tcPr/>
          <w:p w:rsidR="00000000" w:rsidDel="00000000" w:rsidP="00000000" w:rsidRDefault="00000000" w:rsidRPr="00000000" w14:paraId="0000003D">
            <w:pPr>
              <w:rPr>
                <w:rFonts w:ascii="Tahoma" w:cs="Tahoma" w:eastAsia="Tahoma" w:hAnsi="Tahoma"/>
                <w:color w:val="ff4500"/>
                <w:sz w:val="16"/>
                <w:szCs w:val="16"/>
              </w:rPr>
            </w:pPr>
            <w:r w:rsidDel="00000000" w:rsidR="00000000" w:rsidRPr="00000000">
              <w:rPr>
                <w:rFonts w:ascii="Tahoma" w:cs="Tahoma" w:eastAsia="Tahoma" w:hAnsi="Tahoma"/>
                <w:color w:val="000000"/>
                <w:sz w:val="16"/>
                <w:szCs w:val="16"/>
                <w:rtl w:val="0"/>
              </w:rPr>
              <w:t xml:space="preserve">(the ‘Instructions for Authors’)</w:t>
            </w:r>
            <w:r w:rsidDel="00000000" w:rsidR="00000000" w:rsidRPr="00000000">
              <w:rPr>
                <w:rtl w:val="0"/>
              </w:rPr>
            </w:r>
          </w:p>
        </w:tc>
      </w:tr>
    </w:tbl>
    <w:p w:rsidR="00000000" w:rsidDel="00000000" w:rsidP="00000000" w:rsidRDefault="00000000" w:rsidRPr="00000000" w14:paraId="0000003E">
      <w:pPr>
        <w:spacing w:after="120" w:before="120" w:line="240" w:lineRule="auto"/>
        <w:rPr>
          <w:rFonts w:ascii="Tahoma" w:cs="Tahoma" w:eastAsia="Tahoma" w:hAnsi="Tahoma"/>
          <w:b w:val="1"/>
          <w:bCs w:val="1"/>
          <w:color w:val="ff4500"/>
          <w:sz w:val="20"/>
          <w:szCs w:val="20"/>
        </w:rPr>
      </w:pPr>
      <w:r w:rsidDel="00000000" w:rsidR="00000000" w:rsidRPr="00000000">
        <w:rPr>
          <w:rtl w:val="0"/>
        </w:rPr>
      </w:r>
    </w:p>
    <w:p w:rsidR="00000000" w:rsidDel="00000000" w:rsidP="00000000" w:rsidRDefault="00000000" w:rsidRPr="00000000" w14:paraId="0000003F">
      <w:pPr>
        <w:keepNext w:val="1"/>
        <w:widowControl w:val="0"/>
        <w:numPr>
          <w:ilvl w:val="0"/>
          <w:numId w:val="1"/>
        </w:numPr>
        <w:spacing w:after="240" w:before="120" w:line="276" w:lineRule="auto"/>
        <w:ind w:left="567" w:hanging="567"/>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Grant of Rights</w:t>
      </w:r>
    </w:p>
    <w:p w:rsidR="00000000" w:rsidDel="00000000" w:rsidP="00000000" w:rsidRDefault="00000000" w:rsidRPr="00000000" w14:paraId="00000040">
      <w:pPr>
        <w:keepNext w:val="1"/>
        <w:widowControl w:val="0"/>
        <w:numPr>
          <w:ilvl w:val="1"/>
          <w:numId w:val="1"/>
        </w:numPr>
        <w:spacing w:after="240" w:before="120" w:line="276" w:lineRule="auto"/>
        <w:ind w:left="1021" w:hanging="454"/>
        <w:rPr>
          <w:rFonts w:ascii="Tahoma" w:cs="Tahoma" w:eastAsia="Tahoma" w:hAnsi="Tahoma"/>
          <w:b w:val="1"/>
          <w:bCs w:val="1"/>
          <w:sz w:val="20"/>
          <w:szCs w:val="20"/>
        </w:rPr>
      </w:pPr>
      <w:r w:rsidDel="00000000" w:rsidR="00000000" w:rsidRPr="00000000">
        <w:rPr>
          <w:rFonts w:ascii="Tahoma" w:cs="Tahoma" w:eastAsia="Tahoma" w:hAnsi="Tahoma"/>
          <w:sz w:val="20"/>
          <w:szCs w:val="20"/>
          <w:rtl w:val="0"/>
        </w:rPr>
        <w:t xml:space="preserve">For good and valuable consideration, the Author hereby grants to the Licensee the perpetual, exclusive, world-wide, assignable, sublicensable and unlimited right to: publish,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 and/or media of expression (including without limitation in connection with any and all end-user devices), whether now known or developed in the future. Without limitation, the above grant includes: (i) the right to edit, alter, adapt, adjust and prepare derivative works; (ii) all advertising and marketing rights including without limitation in relation to social media; (iii) rights for any training, educational and/or instructional purposes; (iv) the right to add and/or remove links or combinations with other media/works; and (v) the right to create, use and/or license and/or sublicense content data or metadata of any kind in relation to the Contribution (including abstracts and summaries) without restriction. The above rights are granted in relation to the Contribution as a whole or any part and with or in relation to any other works. </w:t>
      </w:r>
      <w:r w:rsidDel="00000000" w:rsidR="00000000" w:rsidRPr="00000000">
        <w:rPr>
          <w:rtl w:val="0"/>
        </w:rPr>
      </w:r>
    </w:p>
    <w:p w:rsidR="00000000" w:rsidDel="00000000" w:rsidP="00000000" w:rsidRDefault="00000000" w:rsidRPr="00000000" w14:paraId="00000041">
      <w:pPr>
        <w:keepNext w:val="1"/>
        <w:widowControl w:val="0"/>
        <w:numPr>
          <w:ilvl w:val="1"/>
          <w:numId w:val="1"/>
        </w:numPr>
        <w:spacing w:after="240" w:before="120" w:line="276" w:lineRule="auto"/>
        <w:ind w:left="1021" w:hanging="454"/>
        <w:rPr>
          <w:rFonts w:ascii="Tahoma" w:cs="Tahoma" w:eastAsia="Tahoma" w:hAnsi="Tahoma"/>
          <w:b w:val="1"/>
          <w:bCs w:val="1"/>
          <w:sz w:val="20"/>
          <w:szCs w:val="20"/>
        </w:rPr>
      </w:pPr>
      <w:r w:rsidDel="00000000" w:rsidR="00000000" w:rsidRPr="00000000">
        <w:rPr>
          <w:rFonts w:ascii="Tahoma" w:cs="Tahoma" w:eastAsia="Tahoma" w:hAnsi="Tahoma"/>
          <w:sz w:val="20"/>
          <w:szCs w:val="20"/>
          <w:rtl w:val="0"/>
        </w:rPr>
        <w:t xml:space="preserve">Without limiting the rights granted above, Licensee is granted the rights to use the Contribution for the purposes of analysis, testing, and development of publishing- and research-related workflows, systems, products, projects, and services; to confidentially share the Contribution with select third parties to do the same; and to retain and store the Contribution and any associated correspondence/files/forms to maintain the historical record, and to facilitate research integrity investigations. The grant of rights set forth in this clause (b) is irrevocable.</w:t>
      </w:r>
      <w:r w:rsidDel="00000000" w:rsidR="00000000" w:rsidRPr="00000000">
        <w:rPr>
          <w:rtl w:val="0"/>
        </w:rPr>
      </w:r>
    </w:p>
    <w:p w:rsidR="00000000" w:rsidDel="00000000" w:rsidP="00000000" w:rsidRDefault="00000000" w:rsidRPr="00000000" w14:paraId="00000042">
      <w:pPr>
        <w:keepNext w:val="1"/>
        <w:widowControl w:val="0"/>
        <w:numPr>
          <w:ilvl w:val="1"/>
          <w:numId w:val="1"/>
        </w:numPr>
        <w:spacing w:after="240" w:before="120" w:line="276" w:lineRule="auto"/>
        <w:ind w:left="1021" w:hanging="454"/>
        <w:rPr>
          <w:rFonts w:ascii="Tahoma" w:cs="Tahoma" w:eastAsia="Tahoma" w:hAnsi="Tahoma"/>
          <w:sz w:val="20"/>
          <w:szCs w:val="20"/>
        </w:rPr>
      </w:pPr>
      <w:r w:rsidDel="00000000" w:rsidR="00000000" w:rsidRPr="00000000">
        <w:rPr>
          <w:rFonts w:ascii="Tahoma" w:cs="Tahoma" w:eastAsia="Tahoma" w:hAnsi="Tahoma"/>
          <w:sz w:val="20"/>
          <w:szCs w:val="20"/>
          <w:rtl w:val="0"/>
        </w:rPr>
        <w:t xml:space="preserve">If the Licensee elects not to publish the Contribution for any reason, all publishing rights under this Agreement as set forth in clause 1a above will revert to the Author.</w:t>
      </w:r>
    </w:p>
    <w:p w:rsidR="00000000" w:rsidDel="00000000" w:rsidP="00000000" w:rsidRDefault="00000000" w:rsidRPr="00000000" w14:paraId="00000043">
      <w:pPr>
        <w:keepNext w:val="1"/>
        <w:widowControl w:val="0"/>
        <w:numPr>
          <w:ilvl w:val="0"/>
          <w:numId w:val="1"/>
        </w:numPr>
        <w:spacing w:after="240" w:before="120" w:line="276" w:lineRule="auto"/>
        <w:ind w:left="567" w:hanging="567"/>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Copyright</w:t>
      </w:r>
    </w:p>
    <w:p w:rsidR="00000000" w:rsidDel="00000000" w:rsidP="00000000" w:rsidRDefault="00000000" w:rsidRPr="00000000" w14:paraId="00000044">
      <w:pPr>
        <w:keepNext w:val="1"/>
        <w:widowControl w:val="0"/>
        <w:spacing w:after="240" w:before="120" w:line="276" w:lineRule="auto"/>
        <w:ind w:left="567"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Ownership of copyright in the Contribution will be vested in the name of the Author. When reproducing the Contribution or extracts from it, the Author will acknowledge and reference first publication in the Volume.</w:t>
      </w:r>
    </w:p>
    <w:p w:rsidR="00000000" w:rsidDel="00000000" w:rsidP="00000000" w:rsidRDefault="00000000" w:rsidRPr="00000000" w14:paraId="00000045">
      <w:pPr>
        <w:keepNext w:val="1"/>
        <w:widowControl w:val="0"/>
        <w:numPr>
          <w:ilvl w:val="0"/>
          <w:numId w:val="1"/>
        </w:numPr>
        <w:spacing w:after="240" w:before="120" w:line="276" w:lineRule="auto"/>
        <w:ind w:left="567" w:hanging="567"/>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Use of Contribution Versions</w:t>
      </w:r>
    </w:p>
    <w:p w:rsidR="00000000" w:rsidDel="00000000" w:rsidP="00000000" w:rsidRDefault="00000000" w:rsidRPr="00000000" w14:paraId="00000046">
      <w:pPr>
        <w:keepNext w:val="1"/>
        <w:widowControl w:val="0"/>
        <w:numPr>
          <w:ilvl w:val="1"/>
          <w:numId w:val="1"/>
        </w:numPr>
        <w:spacing w:after="240" w:before="120" w:line="276" w:lineRule="auto"/>
        <w:ind w:left="1021" w:hanging="454"/>
        <w:rPr>
          <w:rFonts w:ascii="Tahoma" w:cs="Tahoma" w:eastAsia="Tahoma" w:hAnsi="Tahoma"/>
          <w:sz w:val="20"/>
          <w:szCs w:val="20"/>
        </w:rPr>
      </w:pPr>
      <w:r w:rsidDel="00000000" w:rsidR="00000000" w:rsidRPr="00000000">
        <w:rPr>
          <w:rFonts w:ascii="Tahoma" w:cs="Tahoma" w:eastAsia="Tahoma" w:hAnsi="Tahoma"/>
          <w:sz w:val="20"/>
          <w:szCs w:val="20"/>
          <w:rtl w:val="0"/>
        </w:rPr>
        <w:t xml:space="preserve">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p>
    <w:p w:rsidR="00000000" w:rsidDel="00000000" w:rsidP="00000000" w:rsidRDefault="00000000" w:rsidRPr="00000000" w14:paraId="00000047">
      <w:pPr>
        <w:keepNext w:val="1"/>
        <w:widowControl w:val="0"/>
        <w:numPr>
          <w:ilvl w:val="1"/>
          <w:numId w:val="1"/>
        </w:numPr>
        <w:spacing w:after="240" w:before="120" w:line="276" w:lineRule="auto"/>
        <w:ind w:left="1021" w:hanging="454"/>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Author may make the Submitted Manuscript available at any time and under any terms (including, but not limited to, under a CC BY licence), at the Author’s discretion. Once the Contribution has been published, the Author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 and is available online at https://doi.org/[insert DOI]”.</w:t>
      </w:r>
    </w:p>
    <w:p w:rsidR="00000000" w:rsidDel="00000000" w:rsidP="00000000" w:rsidRDefault="00000000" w:rsidRPr="00000000" w14:paraId="00000048">
      <w:pPr>
        <w:keepNext w:val="1"/>
        <w:widowControl w:val="0"/>
        <w:numPr>
          <w:ilvl w:val="1"/>
          <w:numId w:val="1"/>
        </w:numPr>
        <w:spacing w:after="240" w:before="120" w:line="276" w:lineRule="auto"/>
        <w:ind w:left="1021" w:hanging="454"/>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Licensee grants to the Author (i)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br w:type="textWrapping"/>
        <w:t xml:space="preserve">The rights granted to the Author with respect to the Accepted Manuscript are subject to the conditions that (i) the Accepted Manuscript is not enhanced or substantially reformatted by the Author or any third party, and (ii) the Author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http://dx.doi.org/[insert DOI]. Use of this Accepted Version is subject to the publisher’s Accepted Manuscript terms of use </w:t>
      </w:r>
      <w:hyperlink r:id="rId9">
        <w:r w:rsidDel="00000000" w:rsidR="00000000" w:rsidRPr="00000000">
          <w:rPr>
            <w:rFonts w:ascii="Tahoma" w:cs="Tahoma" w:eastAsia="Tahoma" w:hAnsi="Tahoma"/>
            <w:color w:val="0563c1"/>
            <w:sz w:val="20"/>
            <w:szCs w:val="20"/>
            <w:u w:val="single"/>
            <w:rtl w:val="0"/>
          </w:rPr>
          <w:t xml:space="preserve">https://www.springernature.com/gp/open-research/policies/accepted-manuscript-terms</w:t>
        </w:r>
      </w:hyperlink>
      <w:r w:rsidDel="00000000" w:rsidR="00000000" w:rsidRPr="00000000">
        <w:rPr>
          <w:rFonts w:ascii="Tahoma" w:cs="Tahoma" w:eastAsia="Tahoma" w:hAnsi="Tahoma"/>
          <w:sz w:val="20"/>
          <w:szCs w:val="20"/>
          <w:rtl w:val="0"/>
        </w:rPr>
        <w:t xml:space="preserve">”. Under no circumstances may an Accepted Manuscript be shared or distributed under a Creative Commons or other form of open access licence.</w:t>
        <w:br w:type="textWrapping"/>
        <w:t xml:space="preserve">Any use of the Accepted Manuscript not expressly permitted under this subclause (c) is subject to the Licensee’s prior consent.</w:t>
      </w:r>
    </w:p>
    <w:p w:rsidR="00000000" w:rsidDel="00000000" w:rsidP="00000000" w:rsidRDefault="00000000" w:rsidRPr="00000000" w14:paraId="00000049">
      <w:pPr>
        <w:keepNext w:val="1"/>
        <w:widowControl w:val="0"/>
        <w:numPr>
          <w:ilvl w:val="1"/>
          <w:numId w:val="1"/>
        </w:numPr>
        <w:spacing w:after="240" w:before="120" w:line="276" w:lineRule="auto"/>
        <w:ind w:left="1021" w:hanging="454"/>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Licensee grants to Author the following non-exclusive rights to the Version of Record, provided that, when reproducing the Version of Record or extracts from it, the Author acknowledges and references first publication in the Volume according to current citation standards. As a minimum, the acknowledgement must state: “First published in [Volume, page number, year] by Springer Nature”.</w:t>
      </w:r>
    </w:p>
    <w:p w:rsidR="00000000" w:rsidDel="00000000" w:rsidP="00000000" w:rsidRDefault="00000000" w:rsidRPr="00000000" w14:paraId="0000004A">
      <w:pPr>
        <w:keepNext w:val="1"/>
        <w:widowControl w:val="0"/>
        <w:numPr>
          <w:ilvl w:val="2"/>
          <w:numId w:val="1"/>
        </w:numPr>
        <w:spacing w:after="240" w:before="120" w:line="276" w:lineRule="auto"/>
        <w:ind w:left="1588" w:hanging="567"/>
        <w:rPr>
          <w:rFonts w:ascii="Tahoma" w:cs="Tahoma" w:eastAsia="Tahoma" w:hAnsi="Tahoma"/>
          <w:sz w:val="20"/>
          <w:szCs w:val="20"/>
        </w:rPr>
      </w:pPr>
      <w:r w:rsidDel="00000000" w:rsidR="00000000" w:rsidRPr="00000000">
        <w:rPr>
          <w:rFonts w:ascii="Tahoma" w:cs="Tahoma" w:eastAsia="Tahoma" w:hAnsi="Tahoma"/>
          <w:sz w:val="20"/>
          <w:szCs w:val="20"/>
          <w:rtl w:val="0"/>
        </w:rPr>
        <w:t xml:space="preserve">to reuse graphic elements created by the Author and contained in the Contribution, in presentations and other works created by them; </w:t>
      </w:r>
    </w:p>
    <w:p w:rsidR="00000000" w:rsidDel="00000000" w:rsidP="00000000" w:rsidRDefault="00000000" w:rsidRPr="00000000" w14:paraId="0000004B">
      <w:pPr>
        <w:keepNext w:val="1"/>
        <w:widowControl w:val="0"/>
        <w:numPr>
          <w:ilvl w:val="2"/>
          <w:numId w:val="1"/>
        </w:numPr>
        <w:spacing w:after="240" w:before="120" w:line="276" w:lineRule="auto"/>
        <w:ind w:left="1588" w:hanging="567"/>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Author and any academic institution where they work at the time may reproduce the Contribution for the purpose of course teaching (but not for inclusion in course pack material for onward sale by libraries and institutions); </w:t>
      </w:r>
    </w:p>
    <w:p w:rsidR="00000000" w:rsidDel="00000000" w:rsidP="00000000" w:rsidRDefault="00000000" w:rsidRPr="00000000" w14:paraId="0000004C">
      <w:pPr>
        <w:keepNext w:val="1"/>
        <w:widowControl w:val="0"/>
        <w:numPr>
          <w:ilvl w:val="2"/>
          <w:numId w:val="1"/>
        </w:numPr>
        <w:spacing w:after="240" w:before="120" w:line="276" w:lineRule="auto"/>
        <w:ind w:left="1588" w:hanging="567"/>
        <w:rPr>
          <w:rFonts w:ascii="Tahoma" w:cs="Tahoma" w:eastAsia="Tahoma" w:hAnsi="Tahoma"/>
          <w:sz w:val="20"/>
          <w:szCs w:val="20"/>
        </w:rPr>
      </w:pPr>
      <w:r w:rsidDel="00000000" w:rsidR="00000000" w:rsidRPr="00000000">
        <w:rPr>
          <w:rFonts w:ascii="Tahoma" w:cs="Tahoma" w:eastAsia="Tahoma" w:hAnsi="Tahoma"/>
          <w:sz w:val="20"/>
          <w:szCs w:val="20"/>
          <w:rtl w:val="0"/>
        </w:rPr>
        <w:t xml:space="preserve">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rsidR="00000000" w:rsidDel="00000000" w:rsidP="00000000" w:rsidRDefault="00000000" w:rsidRPr="00000000" w14:paraId="0000004D">
      <w:pPr>
        <w:keepNext w:val="1"/>
        <w:widowControl w:val="0"/>
        <w:numPr>
          <w:ilvl w:val="2"/>
          <w:numId w:val="1"/>
        </w:numPr>
        <w:spacing w:after="240" w:before="120" w:line="276" w:lineRule="auto"/>
        <w:ind w:left="1588" w:hanging="567"/>
        <w:rPr>
          <w:rFonts w:ascii="Tahoma" w:cs="Tahoma" w:eastAsia="Tahoma" w:hAnsi="Tahoma"/>
          <w:sz w:val="20"/>
          <w:szCs w:val="20"/>
        </w:rPr>
      </w:pPr>
      <w:r w:rsidDel="00000000" w:rsidR="00000000" w:rsidRPr="00000000">
        <w:rPr>
          <w:rFonts w:ascii="Tahoma" w:cs="Tahoma" w:eastAsia="Tahoma" w:hAnsi="Tahoma"/>
          <w:sz w:val="20"/>
          <w:szCs w:val="20"/>
          <w:rtl w:val="0"/>
        </w:rPr>
        <w:t xml:space="preserve">to reproduce, or to allow a third party to reproduce the Contribution, in whole or in part, in any other type of work (other than thesis) written by the Author for distribution by a publisher after an embargo period of 12 months; and</w:t>
      </w:r>
    </w:p>
    <w:p w:rsidR="00000000" w:rsidDel="00000000" w:rsidP="00000000" w:rsidRDefault="00000000" w:rsidRPr="00000000" w14:paraId="0000004E">
      <w:pPr>
        <w:keepNext w:val="1"/>
        <w:widowControl w:val="0"/>
        <w:numPr>
          <w:ilvl w:val="2"/>
          <w:numId w:val="1"/>
        </w:numPr>
        <w:spacing w:after="240" w:before="120" w:line="276" w:lineRule="auto"/>
        <w:ind w:left="1588" w:hanging="567"/>
        <w:rPr>
          <w:rFonts w:ascii="Tahoma" w:cs="Tahoma" w:eastAsia="Tahoma" w:hAnsi="Tahoma"/>
          <w:sz w:val="20"/>
          <w:szCs w:val="20"/>
        </w:rPr>
      </w:pPr>
      <w:r w:rsidDel="00000000" w:rsidR="00000000" w:rsidRPr="00000000">
        <w:rPr>
          <w:rFonts w:ascii="Tahoma" w:cs="Tahoma" w:eastAsia="Tahoma" w:hAnsi="Tahoma"/>
          <w:sz w:val="20"/>
          <w:szCs w:val="20"/>
          <w:rtl w:val="0"/>
        </w:rPr>
        <w:t xml:space="preserve">to publish an expanded version of their Contribution provided the expanded version (i) includes at least 30% new material (ii) includes an express statement specifying the incremental change in the expanded version (e.g., new results, better description of materials, etc.).</w:t>
      </w:r>
    </w:p>
    <w:p w:rsidR="00000000" w:rsidDel="00000000" w:rsidP="00000000" w:rsidRDefault="00000000" w:rsidRPr="00000000" w14:paraId="0000004F">
      <w:pPr>
        <w:keepNext w:val="1"/>
        <w:widowControl w:val="0"/>
        <w:numPr>
          <w:ilvl w:val="0"/>
          <w:numId w:val="1"/>
        </w:numPr>
        <w:spacing w:after="240" w:before="120" w:line="276" w:lineRule="auto"/>
        <w:ind w:left="567" w:hanging="567"/>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Warranties &amp; Representations</w:t>
      </w:r>
    </w:p>
    <w:p w:rsidR="00000000" w:rsidDel="00000000" w:rsidP="00000000" w:rsidRDefault="00000000" w:rsidRPr="00000000" w14:paraId="00000050">
      <w:pPr>
        <w:keepNext w:val="1"/>
        <w:widowControl w:val="0"/>
        <w:spacing w:after="240" w:before="120" w:line="276" w:lineRule="auto"/>
        <w:ind w:left="567"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Author warrants and represents that:</w:t>
      </w:r>
    </w:p>
    <w:p w:rsidR="00000000" w:rsidDel="00000000" w:rsidP="00000000" w:rsidRDefault="00000000" w:rsidRPr="00000000" w14:paraId="00000051">
      <w:pPr>
        <w:keepNext w:val="1"/>
        <w:widowControl w:val="0"/>
        <w:numPr>
          <w:ilvl w:val="1"/>
          <w:numId w:val="1"/>
        </w:numPr>
        <w:spacing w:after="240" w:before="120" w:line="276" w:lineRule="auto"/>
        <w:ind w:left="1021" w:hanging="454"/>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52">
      <w:pPr>
        <w:keepNext w:val="1"/>
        <w:widowControl w:val="0"/>
        <w:numPr>
          <w:ilvl w:val="2"/>
          <w:numId w:val="1"/>
        </w:numPr>
        <w:spacing w:after="240" w:before="120" w:line="276" w:lineRule="auto"/>
        <w:ind w:left="1588" w:hanging="567"/>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Author is the sole copyright owner or has been authorised by any additional copyright owner(s) to grant the rights defined in clause 1,</w:t>
      </w:r>
    </w:p>
    <w:p w:rsidR="00000000" w:rsidDel="00000000" w:rsidP="00000000" w:rsidRDefault="00000000" w:rsidRPr="00000000" w14:paraId="00000053">
      <w:pPr>
        <w:keepNext w:val="1"/>
        <w:widowControl w:val="0"/>
        <w:numPr>
          <w:ilvl w:val="2"/>
          <w:numId w:val="1"/>
        </w:numPr>
        <w:spacing w:after="240" w:before="120" w:line="276" w:lineRule="auto"/>
        <w:ind w:left="1588" w:hanging="567"/>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Contribution does not infringe any intellectual property rights (including without limitation copyright, database rights or trade mark rights) or other third party rights and no licence from or payments to a third party are required to publish the Contribution,</w:t>
      </w:r>
    </w:p>
    <w:p w:rsidR="00000000" w:rsidDel="00000000" w:rsidP="00000000" w:rsidRDefault="00000000" w:rsidRPr="00000000" w14:paraId="00000054">
      <w:pPr>
        <w:keepNext w:val="1"/>
        <w:widowControl w:val="0"/>
        <w:numPr>
          <w:ilvl w:val="2"/>
          <w:numId w:val="1"/>
        </w:numPr>
        <w:spacing w:after="240" w:before="120" w:line="276" w:lineRule="auto"/>
        <w:ind w:left="1588" w:hanging="567"/>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Contribution has not been previously published or licensed, nor has the Author committed to licensing any version of the Contribution under a licence inconsistent with the terms of this Agreement,</w:t>
      </w:r>
    </w:p>
    <w:p w:rsidR="00000000" w:rsidDel="00000000" w:rsidP="00000000" w:rsidRDefault="00000000" w:rsidRPr="00000000" w14:paraId="00000055">
      <w:pPr>
        <w:keepNext w:val="1"/>
        <w:widowControl w:val="0"/>
        <w:numPr>
          <w:ilvl w:val="2"/>
          <w:numId w:val="1"/>
        </w:numPr>
        <w:spacing w:after="240" w:before="120" w:line="276" w:lineRule="auto"/>
        <w:ind w:left="1588" w:hanging="567"/>
        <w:rPr>
          <w:rFonts w:ascii="Tahoma" w:cs="Tahoma" w:eastAsia="Tahoma" w:hAnsi="Tahoma"/>
          <w:sz w:val="20"/>
          <w:szCs w:val="20"/>
        </w:rPr>
      </w:pPr>
      <w:r w:rsidDel="00000000" w:rsidR="00000000" w:rsidRPr="00000000">
        <w:rPr>
          <w:rFonts w:ascii="Tahoma" w:cs="Tahoma" w:eastAsia="Tahoma" w:hAnsi="Tahoma"/>
          <w:sz w:val="20"/>
          <w:szCs w:val="20"/>
          <w:rtl w:val="0"/>
        </w:rPr>
        <w:t xml:space="preserve">if the Contribution contains materials from other sources (e.g. illustrations, tables, text quotations), Author has obtained written permissions to the extent necessary from the copyright holder(s), to license to the Licensee the same rights as set out in clause 1 but on a non-exclusive basis and without the right to use any graphic elements on a stand-alone basis and has cited any such materials correctly;</w:t>
      </w:r>
    </w:p>
    <w:p w:rsidR="00000000" w:rsidDel="00000000" w:rsidP="00000000" w:rsidRDefault="00000000" w:rsidRPr="00000000" w14:paraId="00000056">
      <w:pPr>
        <w:keepNext w:val="1"/>
        <w:widowControl w:val="0"/>
        <w:numPr>
          <w:ilvl w:val="1"/>
          <w:numId w:val="1"/>
        </w:numPr>
        <w:spacing w:after="240" w:before="120" w:line="276" w:lineRule="auto"/>
        <w:ind w:left="1021" w:hanging="454"/>
        <w:rPr>
          <w:rFonts w:ascii="Tahoma" w:cs="Tahoma" w:eastAsia="Tahoma" w:hAnsi="Tahoma"/>
          <w:sz w:val="20"/>
          <w:szCs w:val="20"/>
        </w:rPr>
      </w:pPr>
      <w:r w:rsidDel="00000000" w:rsidR="00000000" w:rsidRPr="00000000">
        <w:rPr>
          <w:rFonts w:ascii="Tahoma" w:cs="Tahoma" w:eastAsia="Tahoma" w:hAnsi="Tahoma"/>
          <w:sz w:val="20"/>
          <w:szCs w:val="20"/>
          <w:rtl w:val="0"/>
        </w:rPr>
        <w:t xml:space="preserve">all of the facts contained in the Contribution are according to the current body of research true and accurate; </w:t>
      </w:r>
    </w:p>
    <w:p w:rsidR="00000000" w:rsidDel="00000000" w:rsidP="00000000" w:rsidRDefault="00000000" w:rsidRPr="00000000" w14:paraId="00000057">
      <w:pPr>
        <w:keepNext w:val="1"/>
        <w:widowControl w:val="0"/>
        <w:numPr>
          <w:ilvl w:val="1"/>
          <w:numId w:val="1"/>
        </w:numPr>
        <w:spacing w:after="240" w:before="120" w:line="276" w:lineRule="auto"/>
        <w:ind w:left="1021" w:hanging="454"/>
        <w:rPr>
          <w:rFonts w:ascii="Tahoma" w:cs="Tahoma" w:eastAsia="Tahoma" w:hAnsi="Tahoma"/>
          <w:sz w:val="20"/>
          <w:szCs w:val="20"/>
        </w:rPr>
      </w:pPr>
      <w:r w:rsidDel="00000000" w:rsidR="00000000" w:rsidRPr="00000000">
        <w:rPr>
          <w:rFonts w:ascii="Tahoma" w:cs="Tahoma" w:eastAsia="Tahoma" w:hAnsi="Tahoma"/>
          <w:sz w:val="20"/>
          <w:szCs w:val="20"/>
          <w:rtl w:val="0"/>
        </w:rPr>
        <w:t xml:space="preserve">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rsidR="00000000" w:rsidDel="00000000" w:rsidP="00000000" w:rsidRDefault="00000000" w:rsidRPr="00000000" w14:paraId="00000058">
      <w:pPr>
        <w:keepNext w:val="1"/>
        <w:widowControl w:val="0"/>
        <w:numPr>
          <w:ilvl w:val="1"/>
          <w:numId w:val="1"/>
        </w:numPr>
        <w:spacing w:after="240" w:before="120" w:line="276" w:lineRule="auto"/>
        <w:ind w:left="1021" w:hanging="454"/>
        <w:rPr>
          <w:rFonts w:ascii="Tahoma" w:cs="Tahoma" w:eastAsia="Tahoma" w:hAnsi="Tahoma"/>
          <w:sz w:val="20"/>
          <w:szCs w:val="20"/>
        </w:rPr>
      </w:pPr>
      <w:r w:rsidDel="00000000" w:rsidR="00000000" w:rsidRPr="00000000">
        <w:rPr>
          <w:rFonts w:ascii="Tahoma" w:cs="Tahoma" w:eastAsia="Tahoma" w:hAnsi="Tahoma"/>
          <w:sz w:val="20"/>
          <w:szCs w:val="20"/>
          <w:rtl w:val="0"/>
        </w:rPr>
        <w:t xml:space="preserve">nothing in the Contribution infringes any duty of confidentiality owed to any third party or violates any contract, express or implied, of the Author; </w:t>
      </w:r>
    </w:p>
    <w:p w:rsidR="00000000" w:rsidDel="00000000" w:rsidP="00000000" w:rsidRDefault="00000000" w:rsidRPr="00000000" w14:paraId="00000059">
      <w:pPr>
        <w:keepNext w:val="1"/>
        <w:widowControl w:val="0"/>
        <w:numPr>
          <w:ilvl w:val="1"/>
          <w:numId w:val="1"/>
        </w:numPr>
        <w:spacing w:after="240" w:before="120" w:line="276" w:lineRule="auto"/>
        <w:ind w:left="1021" w:hanging="454"/>
        <w:rPr>
          <w:rFonts w:ascii="Tahoma" w:cs="Tahoma" w:eastAsia="Tahoma" w:hAnsi="Tahoma"/>
          <w:sz w:val="20"/>
          <w:szCs w:val="20"/>
        </w:rPr>
      </w:pPr>
      <w:r w:rsidDel="00000000" w:rsidR="00000000" w:rsidRPr="00000000">
        <w:rPr>
          <w:rFonts w:ascii="Tahoma" w:cs="Tahoma" w:eastAsia="Tahoma" w:hAnsi="Tahoma"/>
          <w:sz w:val="20"/>
          <w:szCs w:val="20"/>
          <w:rtl w:val="0"/>
        </w:rPr>
        <w:t xml:space="preserve">all institutional, governmental, and/or other approvals which may be required in connection with the research reflected in the Contribution have been obtained and continue in effect;</w:t>
      </w:r>
    </w:p>
    <w:p w:rsidR="00000000" w:rsidDel="00000000" w:rsidP="00000000" w:rsidRDefault="00000000" w:rsidRPr="00000000" w14:paraId="0000005A">
      <w:pPr>
        <w:keepNext w:val="1"/>
        <w:widowControl w:val="0"/>
        <w:numPr>
          <w:ilvl w:val="1"/>
          <w:numId w:val="1"/>
        </w:numPr>
        <w:spacing w:after="240" w:before="120" w:line="276" w:lineRule="auto"/>
        <w:ind w:left="1021" w:hanging="454"/>
        <w:rPr>
          <w:rFonts w:ascii="Tahoma" w:cs="Tahoma" w:eastAsia="Tahoma" w:hAnsi="Tahoma"/>
          <w:sz w:val="20"/>
          <w:szCs w:val="20"/>
        </w:rPr>
      </w:pPr>
      <w:r w:rsidDel="00000000" w:rsidR="00000000" w:rsidRPr="00000000">
        <w:rPr>
          <w:rFonts w:ascii="Tahoma" w:cs="Tahoma" w:eastAsia="Tahoma" w:hAnsi="Tahoma"/>
          <w:sz w:val="20"/>
          <w:szCs w:val="20"/>
          <w:rtl w:val="0"/>
        </w:rPr>
        <w:t xml:space="preserve">all statements and declarations made by the Author in connection with the Contribution are true and correct;</w:t>
      </w:r>
    </w:p>
    <w:p w:rsidR="00000000" w:rsidDel="00000000" w:rsidP="00000000" w:rsidRDefault="00000000" w:rsidRPr="00000000" w14:paraId="0000005B">
      <w:pPr>
        <w:keepNext w:val="1"/>
        <w:widowControl w:val="0"/>
        <w:numPr>
          <w:ilvl w:val="1"/>
          <w:numId w:val="1"/>
        </w:numPr>
        <w:spacing w:after="240" w:before="120" w:line="276" w:lineRule="auto"/>
        <w:ind w:left="1021" w:hanging="454"/>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signatory who has signed this Agreement has full right, power and authority to enter into this Agreement on behalf of all of the Authors; and</w:t>
      </w:r>
    </w:p>
    <w:p w:rsidR="00000000" w:rsidDel="00000000" w:rsidP="00000000" w:rsidRDefault="00000000" w:rsidRPr="00000000" w14:paraId="0000005C">
      <w:pPr>
        <w:keepNext w:val="1"/>
        <w:widowControl w:val="0"/>
        <w:numPr>
          <w:ilvl w:val="1"/>
          <w:numId w:val="1"/>
        </w:numPr>
        <w:spacing w:after="240" w:before="120" w:line="276" w:lineRule="auto"/>
        <w:ind w:left="1021" w:hanging="454"/>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Author complies in full with: i. all instructions and policies in the Instructions for Authors, ii. the Licensee’s ethics rules (available at </w:t>
      </w:r>
      <w:hyperlink r:id="rId10">
        <w:r w:rsidDel="00000000" w:rsidR="00000000" w:rsidRPr="00000000">
          <w:rPr>
            <w:rFonts w:ascii="Tahoma" w:cs="Tahoma" w:eastAsia="Tahoma" w:hAnsi="Tahoma"/>
            <w:color w:val="0563c1"/>
            <w:sz w:val="20"/>
            <w:szCs w:val="20"/>
            <w:u w:val="single"/>
            <w:rtl w:val="0"/>
          </w:rPr>
          <w:t xml:space="preserve">https://www.springernature.com/gp/authors/book-authors-code-of-conduct</w:t>
        </w:r>
      </w:hyperlink>
      <w:r w:rsidDel="00000000" w:rsidR="00000000" w:rsidRPr="00000000">
        <w:rPr>
          <w:rFonts w:ascii="Tahoma" w:cs="Tahoma" w:eastAsia="Tahoma" w:hAnsi="Tahoma"/>
          <w:sz w:val="20"/>
          <w:szCs w:val="20"/>
          <w:rtl w:val="0"/>
        </w:rPr>
        <w:t xml:space="preserve">), as may be updated by the Licensee at any time in its sole discretion.</w:t>
      </w:r>
    </w:p>
    <w:p w:rsidR="00000000" w:rsidDel="00000000" w:rsidP="00000000" w:rsidRDefault="00000000" w:rsidRPr="00000000" w14:paraId="0000005D">
      <w:pPr>
        <w:keepNext w:val="1"/>
        <w:widowControl w:val="0"/>
        <w:numPr>
          <w:ilvl w:val="0"/>
          <w:numId w:val="1"/>
        </w:numPr>
        <w:spacing w:after="240" w:before="120" w:line="276" w:lineRule="auto"/>
        <w:ind w:left="567" w:hanging="567"/>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Cooperation</w:t>
      </w:r>
    </w:p>
    <w:p w:rsidR="00000000" w:rsidDel="00000000" w:rsidP="00000000" w:rsidRDefault="00000000" w:rsidRPr="00000000" w14:paraId="0000005E">
      <w:pPr>
        <w:keepNext w:val="1"/>
        <w:widowControl w:val="0"/>
        <w:numPr>
          <w:ilvl w:val="1"/>
          <w:numId w:val="1"/>
        </w:numPr>
        <w:spacing w:after="240" w:before="120" w:line="276" w:lineRule="auto"/>
        <w:ind w:left="1021" w:hanging="454"/>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Author will cooperate fully with the Licensee in relation to any legal action that might arise from the publication of the Contribution, and the Author will give the Licensee access at reasonable times to any relevant accounts, documents and records within the power or control of the Author. The Author agrees that any Licensee affiliate through which the Licensee exercises any rights or performs any obligations under this Agreement is intended to have the benefit of and will have the right to enforce the terms of this Agreement.</w:t>
      </w:r>
    </w:p>
    <w:p w:rsidR="00000000" w:rsidDel="00000000" w:rsidP="00000000" w:rsidRDefault="00000000" w:rsidRPr="00000000" w14:paraId="0000005F">
      <w:pPr>
        <w:keepNext w:val="1"/>
        <w:widowControl w:val="0"/>
        <w:numPr>
          <w:ilvl w:val="1"/>
          <w:numId w:val="1"/>
        </w:numPr>
        <w:spacing w:after="240" w:before="120" w:line="276" w:lineRule="auto"/>
        <w:ind w:left="1021" w:hanging="454"/>
        <w:rPr>
          <w:rFonts w:ascii="Tahoma" w:cs="Tahoma" w:eastAsia="Tahoma" w:hAnsi="Tahoma"/>
          <w:sz w:val="20"/>
          <w:szCs w:val="20"/>
        </w:rPr>
      </w:pPr>
      <w:r w:rsidDel="00000000" w:rsidR="00000000" w:rsidRPr="00000000">
        <w:rPr>
          <w:rFonts w:ascii="Tahoma" w:cs="Tahoma" w:eastAsia="Tahoma" w:hAnsi="Tahoma"/>
          <w:sz w:val="20"/>
          <w:szCs w:val="20"/>
          <w:rtl w:val="0"/>
        </w:rPr>
        <w:t xml:space="preserve">Author authorises the Licensee to take such steps as it considers necessary at its own expense in the Author’s name(s) and on their behalf if the Licensee believes that a third party is infringing or is likely to infringe copyright in the Contribution including but not limited to initiating legal proceedings.</w:t>
      </w:r>
    </w:p>
    <w:p w:rsidR="00000000" w:rsidDel="00000000" w:rsidP="00000000" w:rsidRDefault="00000000" w:rsidRPr="00000000" w14:paraId="00000060">
      <w:pPr>
        <w:keepNext w:val="1"/>
        <w:widowControl w:val="0"/>
        <w:numPr>
          <w:ilvl w:val="0"/>
          <w:numId w:val="1"/>
        </w:numPr>
        <w:spacing w:after="240" w:before="120" w:line="276" w:lineRule="auto"/>
        <w:ind w:left="567" w:hanging="567"/>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Author List</w:t>
      </w:r>
    </w:p>
    <w:p w:rsidR="00000000" w:rsidDel="00000000" w:rsidP="00000000" w:rsidRDefault="00000000" w:rsidRPr="00000000" w14:paraId="00000061">
      <w:pPr>
        <w:keepNext w:val="1"/>
        <w:widowControl w:val="0"/>
        <w:spacing w:after="240" w:before="120" w:line="276" w:lineRule="auto"/>
        <w:ind w:left="567"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Changes of authorship, including, but not limited to, changes in the corresponding author or the sequence of authors, are not permitted after acceptance of a manuscript.</w:t>
      </w:r>
    </w:p>
    <w:p w:rsidR="00000000" w:rsidDel="00000000" w:rsidP="00000000" w:rsidRDefault="00000000" w:rsidRPr="00000000" w14:paraId="00000062">
      <w:pPr>
        <w:keepNext w:val="1"/>
        <w:widowControl w:val="0"/>
        <w:numPr>
          <w:ilvl w:val="0"/>
          <w:numId w:val="1"/>
        </w:numPr>
        <w:spacing w:after="240" w:before="120" w:line="276" w:lineRule="auto"/>
        <w:ind w:left="567" w:hanging="567"/>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Post Publication Actions</w:t>
      </w:r>
    </w:p>
    <w:p w:rsidR="00000000" w:rsidDel="00000000" w:rsidP="00000000" w:rsidRDefault="00000000" w:rsidRPr="00000000" w14:paraId="00000063">
      <w:pPr>
        <w:keepNext w:val="1"/>
        <w:widowControl w:val="0"/>
        <w:spacing w:after="240" w:before="120" w:line="276" w:lineRule="auto"/>
        <w:ind w:left="567"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Author agrees that the Licensee may remove or retract the Contribution or publish a correction or other notice in relation to the Contribution if the Licensee determines that such actions are appropriate from an editorial, research integrity, or legal perspective.</w:t>
      </w:r>
    </w:p>
    <w:p w:rsidR="00000000" w:rsidDel="00000000" w:rsidP="00000000" w:rsidRDefault="00000000" w:rsidRPr="00000000" w14:paraId="00000064">
      <w:pPr>
        <w:keepNext w:val="1"/>
        <w:widowControl w:val="0"/>
        <w:numPr>
          <w:ilvl w:val="0"/>
          <w:numId w:val="1"/>
        </w:numPr>
        <w:spacing w:after="240" w:before="120" w:line="276" w:lineRule="auto"/>
        <w:ind w:left="567" w:hanging="567"/>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Controlling Terms</w:t>
      </w:r>
    </w:p>
    <w:p w:rsidR="00000000" w:rsidDel="00000000" w:rsidP="00000000" w:rsidRDefault="00000000" w:rsidRPr="00000000" w14:paraId="00000065">
      <w:pPr>
        <w:keepNext w:val="1"/>
        <w:widowControl w:val="0"/>
        <w:spacing w:after="240" w:before="120" w:line="276" w:lineRule="auto"/>
        <w:ind w:left="567"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terms of this Agreement will supersede any other terms that the Author or any third party may assert apply to any version of the Contribution.</w:t>
      </w:r>
    </w:p>
    <w:p w:rsidR="00000000" w:rsidDel="00000000" w:rsidP="00000000" w:rsidRDefault="00000000" w:rsidRPr="00000000" w14:paraId="00000066">
      <w:pPr>
        <w:keepNext w:val="1"/>
        <w:widowControl w:val="0"/>
        <w:numPr>
          <w:ilvl w:val="0"/>
          <w:numId w:val="1"/>
        </w:numPr>
        <w:spacing w:after="240" w:before="120" w:line="276" w:lineRule="auto"/>
        <w:ind w:left="567" w:hanging="567"/>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Governing Law</w:t>
      </w:r>
    </w:p>
    <w:p w:rsidR="00000000" w:rsidDel="00000000" w:rsidP="00000000" w:rsidRDefault="00000000" w:rsidRPr="00000000" w14:paraId="00000067">
      <w:pPr>
        <w:widowControl w:val="0"/>
        <w:spacing w:after="240" w:before="120" w:line="276" w:lineRule="auto"/>
        <w:ind w:left="567"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This Agreement shall be governed by, and shall be construed in accordance with, the laws of Switzerland. The courts of Zug, Switzerland shall have the exclusive jurisdiction.</w:t>
      </w:r>
    </w:p>
    <w:p w:rsidR="00000000" w:rsidDel="00000000" w:rsidP="00000000" w:rsidRDefault="00000000" w:rsidRPr="00000000" w14:paraId="00000068">
      <w:pPr>
        <w:spacing w:after="0" w:line="240" w:lineRule="auto"/>
        <w:rPr>
          <w:rFonts w:ascii="Arial" w:cs="Arial" w:eastAsia="Arial" w:hAnsi="Arial"/>
          <w:sz w:val="12"/>
          <w:szCs w:val="1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-725146</wp:posOffset>
                </wp:positionH>
                <wp:positionV relativeFrom="paragraph">
                  <wp:posOffset>54391</wp:posOffset>
                </wp:positionV>
                <wp:extent cx="7172306" cy="42229"/>
                <wp:effectExtent b="0" l="0" r="0" t="0"/>
                <wp:wrapNone/>
                <wp:docPr id="1" name=""/>
                <a:graphic>
                  <a:graphicData uri="http://schemas.microsoft.com/office/word/2010/wordprocessingShape">
                    <wps:wsp>
                      <wps:cNvCnPr/>
                      <wps:spPr>
                        <a:xfrm>
                          <a:off x="1772547" y="3771586"/>
                          <a:ext cx="7146906" cy="16829"/>
                        </a:xfrm>
                        <a:prstGeom prst="straightConnector1">
                          <a:avLst/>
                        </a:prstGeom>
                        <a:noFill/>
                        <a:ln cap="flat" cmpd="sng" w="25400">
                          <a:solidFill>
                            <a:srgbClr val="C0504D"/>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-725146</wp:posOffset>
                </wp:positionH>
                <wp:positionV relativeFrom="paragraph">
                  <wp:posOffset>54391</wp:posOffset>
                </wp:positionV>
                <wp:extent cx="7172306" cy="42229"/>
                <wp:effectExtent b="0" l="0" r="0" t="0"/>
                <wp:wrapNone/>
                <wp:docPr id="1"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7172306" cy="42229"/>
                        </a:xfrm>
                        <a:prstGeom prst="rect"/>
                        <a:ln/>
                      </pic:spPr>
                    </pic:pic>
                  </a:graphicData>
                </a:graphic>
              </wp:anchor>
            </w:drawing>
          </mc:Fallback>
        </mc:AlternateContent>
      </w:r>
    </w:p>
    <w:p w:rsidR="00000000" w:rsidDel="00000000" w:rsidP="00000000" w:rsidRDefault="00000000" w:rsidRPr="00000000" w14:paraId="00000069">
      <w:pPr>
        <w:spacing w:after="0" w:line="240" w:lineRule="auto"/>
        <w:rPr>
          <w:rFonts w:ascii="Arial" w:cs="Arial" w:eastAsia="Arial" w:hAnsi="Arial"/>
          <w:sz w:val="12"/>
          <w:szCs w:val="12"/>
        </w:rPr>
      </w:pPr>
      <w:r w:rsidDel="00000000" w:rsidR="00000000" w:rsidRPr="00000000">
        <w:rPr>
          <w:rtl w:val="0"/>
        </w:rPr>
      </w:r>
    </w:p>
    <w:tbl>
      <w:tblPr>
        <w:tblStyle w:val="Table4"/>
        <w:tblW w:w="11169.0" w:type="dxa"/>
        <w:jc w:val="left"/>
        <w:tblInd w:w="-99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45"/>
        <w:gridCol w:w="567"/>
        <w:gridCol w:w="3345"/>
        <w:gridCol w:w="567"/>
        <w:gridCol w:w="3345"/>
        <w:tblGridChange w:id="0">
          <w:tblGrid>
            <w:gridCol w:w="3345"/>
            <w:gridCol w:w="567"/>
            <w:gridCol w:w="3345"/>
            <w:gridCol w:w="567"/>
            <w:gridCol w:w="3345"/>
          </w:tblGrid>
        </w:tblGridChange>
      </w:tblGrid>
      <w:tr>
        <w:trPr>
          <w:cantSplit w:val="0"/>
          <w:trHeight w:val="397" w:hRule="atLeast"/>
          <w:tblHeader w:val="0"/>
        </w:trPr>
        <w:tc>
          <w:tcPr>
            <w:tcBorders>
              <w:bottom w:color="000000" w:space="0" w:sz="4" w:val="single"/>
            </w:tcBorders>
          </w:tcPr>
          <w:p w:rsidR="00000000" w:rsidDel="00000000" w:rsidP="00000000" w:rsidRDefault="00000000" w:rsidRPr="00000000" w14:paraId="0000006A">
            <w:pPr>
              <w:spacing w:after="120" w:before="120" w:lineRule="auto"/>
              <w:rPr>
                <w:sz w:val="12"/>
                <w:szCs w:val="12"/>
              </w:rPr>
            </w:pPr>
            <w:r w:rsidDel="00000000" w:rsidR="00000000" w:rsidRPr="00000000">
              <w:rPr>
                <w:sz w:val="12"/>
                <w:szCs w:val="12"/>
                <w:rtl w:val="0"/>
              </w:rPr>
              <w:t xml:space="preserve">Signed for and on behalf of the Author</w:t>
            </w:r>
          </w:p>
          <w:p w:rsidR="00000000" w:rsidDel="00000000" w:rsidP="00000000" w:rsidRDefault="00000000" w:rsidRPr="00000000" w14:paraId="0000006B">
            <w:pPr>
              <w:tabs>
                <w:tab w:val="left" w:leader="none" w:pos="724"/>
              </w:tabs>
              <w:spacing w:after="120" w:before="120" w:lineRule="auto"/>
              <w:ind w:left="-993" w:firstLine="0"/>
              <w:rPr>
                <w:sz w:val="16"/>
                <w:szCs w:val="16"/>
              </w:rPr>
            </w:pPr>
            <w:r w:rsidDel="00000000" w:rsidR="00000000" w:rsidRPr="00000000">
              <w:rPr>
                <w:sz w:val="16"/>
                <w:szCs w:val="16"/>
                <w:rtl w:val="0"/>
              </w:rPr>
              <w:t xml:space="preserve">[Ha</w:t>
            </w:r>
          </w:p>
          <w:p w:rsidR="00000000" w:rsidDel="00000000" w:rsidP="00000000" w:rsidRDefault="00000000" w:rsidRPr="00000000" w14:paraId="0000006C">
            <w:pPr>
              <w:spacing w:after="120" w:before="120" w:lineRule="auto"/>
              <w:ind w:left="-993" w:firstLine="0"/>
              <w:rPr>
                <w:sz w:val="16"/>
                <w:szCs w:val="16"/>
              </w:rPr>
            </w:pPr>
            <w:r w:rsidDel="00000000" w:rsidR="00000000" w:rsidRPr="00000000">
              <w:rPr>
                <w:rtl w:val="0"/>
              </w:rPr>
            </w:r>
          </w:p>
        </w:tc>
        <w:tc>
          <w:tcPr/>
          <w:p w:rsidR="00000000" w:rsidDel="00000000" w:rsidP="00000000" w:rsidRDefault="00000000" w:rsidRPr="00000000" w14:paraId="0000006D">
            <w:pPr>
              <w:spacing w:after="120" w:before="120" w:lineRule="auto"/>
              <w:rPr>
                <w:sz w:val="16"/>
                <w:szCs w:val="16"/>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6E">
            <w:pPr>
              <w:spacing w:after="120" w:before="120" w:lineRule="auto"/>
              <w:rPr>
                <w:sz w:val="12"/>
                <w:szCs w:val="12"/>
              </w:rPr>
            </w:pPr>
            <w:r w:rsidDel="00000000" w:rsidR="00000000" w:rsidRPr="00000000">
              <w:rPr>
                <w:sz w:val="12"/>
                <w:szCs w:val="12"/>
                <w:rtl w:val="0"/>
              </w:rPr>
              <w:t xml:space="preserve">Print Name:</w:t>
            </w:r>
          </w:p>
        </w:tc>
        <w:tc>
          <w:tcPr/>
          <w:p w:rsidR="00000000" w:rsidDel="00000000" w:rsidP="00000000" w:rsidRDefault="00000000" w:rsidRPr="00000000" w14:paraId="0000006F">
            <w:pPr>
              <w:spacing w:after="120" w:before="120" w:lineRule="auto"/>
              <w:rPr>
                <w:sz w:val="16"/>
                <w:szCs w:val="16"/>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70">
            <w:pPr>
              <w:spacing w:after="120" w:before="120" w:lineRule="auto"/>
              <w:rPr>
                <w:sz w:val="12"/>
                <w:szCs w:val="12"/>
              </w:rPr>
            </w:pPr>
            <w:r w:rsidDel="00000000" w:rsidR="00000000" w:rsidRPr="00000000">
              <w:rPr>
                <w:sz w:val="12"/>
                <w:szCs w:val="12"/>
                <w:rtl w:val="0"/>
              </w:rPr>
              <w:t xml:space="preserve">Date:</w:t>
            </w:r>
          </w:p>
        </w:tc>
      </w:tr>
      <w:tr>
        <w:trPr>
          <w:cantSplit w:val="0"/>
          <w:trHeight w:val="145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widowControl w:val="0"/>
              <w:spacing w:before="183" w:lineRule="auto"/>
              <w:rPr>
                <w:sz w:val="12"/>
                <w:szCs w:val="12"/>
              </w:rPr>
            </w:pPr>
            <w:r w:rsidDel="00000000" w:rsidR="00000000" w:rsidRPr="00000000">
              <w:rPr>
                <w:rFonts w:ascii="Times New Roman" w:cs="Times New Roman" w:eastAsia="Times New Roman" w:hAnsi="Times New Roman"/>
                <w:sz w:val="20"/>
                <w:szCs w:val="20"/>
              </w:rPr>
              <w:drawing>
                <wp:inline distB="114300" distT="114300" distL="114300" distR="114300">
                  <wp:extent cx="819150" cy="312769"/>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819150" cy="312769"/>
                          </a:xfrm>
                          <a:prstGeom prst="rect"/>
                          <a:ln/>
                        </pic:spPr>
                      </pic:pic>
                    </a:graphicData>
                  </a:graphic>
                </wp:inline>
              </w:drawing>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72">
            <w:pPr>
              <w:spacing w:after="120" w:before="120" w:lineRule="auto"/>
              <w:rPr>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spacing w:after="120" w:before="120" w:lineRule="auto"/>
              <w:rPr>
                <w:sz w:val="14"/>
                <w:szCs w:val="14"/>
              </w:rPr>
            </w:pPr>
            <w:r w:rsidDel="00000000" w:rsidR="00000000" w:rsidRPr="00000000">
              <w:rPr>
                <w:sz w:val="14"/>
                <w:szCs w:val="14"/>
                <w:rtl w:val="0"/>
              </w:rPr>
              <w:t xml:space="preserve">     Tien Phuc Nguyen</w:t>
            </w:r>
          </w:p>
        </w:tc>
        <w:tc>
          <w:tcPr>
            <w:tcBorders>
              <w:left w:color="000000" w:space="0" w:sz="4" w:val="single"/>
              <w:right w:color="000000" w:space="0" w:sz="4" w:val="single"/>
            </w:tcBorders>
          </w:tcPr>
          <w:p w:rsidR="00000000" w:rsidDel="00000000" w:rsidP="00000000" w:rsidRDefault="00000000" w:rsidRPr="00000000" w14:paraId="00000074">
            <w:pPr>
              <w:spacing w:after="120" w:before="120" w:lineRule="auto"/>
              <w:rPr>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spacing w:after="120" w:before="120" w:lineRule="auto"/>
              <w:rPr>
                <w:sz w:val="12"/>
                <w:szCs w:val="12"/>
              </w:rPr>
            </w:pPr>
            <w:r w:rsidDel="00000000" w:rsidR="00000000" w:rsidRPr="00000000">
              <w:rPr>
                <w:sz w:val="14"/>
                <w:szCs w:val="14"/>
                <w:rtl w:val="0"/>
              </w:rPr>
              <w:t xml:space="preserve">    09/05/2026</w:t>
            </w:r>
            <w:r w:rsidDel="00000000" w:rsidR="00000000" w:rsidRPr="00000000">
              <w:rPr>
                <w:rtl w:val="0"/>
              </w:rPr>
            </w:r>
          </w:p>
        </w:tc>
      </w:tr>
    </w:tbl>
    <w:p w:rsidR="00000000" w:rsidDel="00000000" w:rsidP="00000000" w:rsidRDefault="00000000" w:rsidRPr="00000000" w14:paraId="00000076">
      <w:pPr>
        <w:spacing w:after="0" w:line="240" w:lineRule="auto"/>
        <w:rPr>
          <w:rFonts w:ascii="Calibri" w:cs="Calibri" w:eastAsia="Calibri" w:hAnsi="Calibri"/>
          <w:sz w:val="15"/>
          <w:szCs w:val="15"/>
        </w:rPr>
      </w:pPr>
      <w:r w:rsidDel="00000000" w:rsidR="00000000" w:rsidRPr="00000000">
        <w:rPr>
          <w:rtl w:val="0"/>
        </w:rPr>
      </w:r>
    </w:p>
    <w:tbl>
      <w:tblPr>
        <w:tblStyle w:val="Table5"/>
        <w:tblW w:w="11169.0" w:type="dxa"/>
        <w:jc w:val="left"/>
        <w:tblInd w:w="-99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48"/>
        <w:gridCol w:w="567"/>
        <w:gridCol w:w="7254"/>
        <w:tblGridChange w:id="0">
          <w:tblGrid>
            <w:gridCol w:w="3348"/>
            <w:gridCol w:w="567"/>
            <w:gridCol w:w="7254"/>
          </w:tblGrid>
        </w:tblGridChange>
      </w:tblGrid>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keepLines w:val="1"/>
              <w:spacing w:after="120" w:before="120" w:lineRule="auto"/>
              <w:rPr>
                <w:color w:val="ff4500"/>
                <w:sz w:val="12"/>
                <w:szCs w:val="12"/>
              </w:rPr>
            </w:pPr>
            <w:r w:rsidDel="00000000" w:rsidR="00000000" w:rsidRPr="00000000">
              <w:rPr>
                <w:sz w:val="16"/>
                <w:szCs w:val="16"/>
                <w:rtl w:val="0"/>
              </w:rPr>
              <w:t xml:space="preserve">Address:</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078">
            <w:pPr>
              <w:keepLines w:val="1"/>
              <w:spacing w:after="120" w:before="120" w:lineRule="auto"/>
              <w:rPr>
                <w:rFonts w:ascii="Calibri" w:cs="Calibri" w:eastAsia="Calibri" w:hAnsi="Calibri"/>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keepLines w:val="1"/>
              <w:spacing w:after="120" w:before="120" w:lineRule="auto"/>
              <w:rPr>
                <w:rFonts w:ascii="Calibri" w:cs="Calibri" w:eastAsia="Calibri" w:hAnsi="Calibri"/>
                <w:sz w:val="14"/>
                <w:szCs w:val="14"/>
              </w:rPr>
            </w:pPr>
            <w:r w:rsidDel="00000000" w:rsidR="00000000" w:rsidRPr="00000000">
              <w:rPr>
                <w:sz w:val="16"/>
                <w:szCs w:val="16"/>
                <w:rtl w:val="0"/>
              </w:rPr>
              <w:t xml:space="preserve"> </w:t>
            </w:r>
            <w:r w:rsidDel="00000000" w:rsidR="00000000" w:rsidRPr="00000000">
              <w:rPr>
                <w:sz w:val="14"/>
                <w:szCs w:val="14"/>
                <w:rtl w:val="0"/>
              </w:rPr>
              <w:t xml:space="preserve">     University of Engineering and Technology, Vietnam National University</w:t>
            </w:r>
            <w:r w:rsidDel="00000000" w:rsidR="00000000" w:rsidRPr="00000000">
              <w:rPr>
                <w:rtl w:val="0"/>
              </w:rPr>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keepLines w:val="1"/>
              <w:spacing w:after="120" w:before="120" w:lineRule="auto"/>
              <w:rPr>
                <w:sz w:val="16"/>
                <w:szCs w:val="16"/>
              </w:rPr>
            </w:pPr>
            <w:r w:rsidDel="00000000" w:rsidR="00000000" w:rsidRPr="00000000">
              <w:rPr>
                <w:sz w:val="16"/>
                <w:szCs w:val="16"/>
                <w:rtl w:val="0"/>
              </w:rPr>
              <w:t xml:space="preserve"> Email:</w:t>
            </w:r>
          </w:p>
        </w:tc>
        <w:tc>
          <w:tcPr>
            <w:tcBorders>
              <w:left w:color="000000" w:space="0" w:sz="4" w:val="single"/>
              <w:right w:color="000000" w:space="0" w:sz="4" w:val="single"/>
            </w:tcBorders>
            <w:vAlign w:val="center"/>
          </w:tcPr>
          <w:p w:rsidR="00000000" w:rsidDel="00000000" w:rsidP="00000000" w:rsidRDefault="00000000" w:rsidRPr="00000000" w14:paraId="0000007B">
            <w:pPr>
              <w:keepLines w:val="1"/>
              <w:spacing w:after="120" w:before="120" w:lineRule="auto"/>
              <w:rPr>
                <w:rFonts w:ascii="Calibri" w:cs="Calibri" w:eastAsia="Calibri" w:hAnsi="Calibri"/>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keepLines w:val="1"/>
              <w:spacing w:after="120" w:before="120" w:lineRule="auto"/>
              <w:rPr>
                <w:color w:val="ff4500"/>
                <w:sz w:val="12"/>
                <w:szCs w:val="12"/>
              </w:rPr>
            </w:pPr>
            <w:r w:rsidDel="00000000" w:rsidR="00000000" w:rsidRPr="00000000">
              <w:rPr>
                <w:sz w:val="14"/>
                <w:szCs w:val="14"/>
                <w:rtl w:val="0"/>
              </w:rPr>
              <w:t xml:space="preserve">     23021663@vnu.edu.vn</w:t>
            </w:r>
            <w:r w:rsidDel="00000000" w:rsidR="00000000" w:rsidRPr="00000000">
              <w:rPr>
                <w:rtl w:val="0"/>
              </w:rPr>
            </w:r>
          </w:p>
        </w:tc>
      </w:tr>
    </w:tbl>
    <w:p w:rsidR="00000000" w:rsidDel="00000000" w:rsidP="00000000" w:rsidRDefault="00000000" w:rsidRPr="00000000" w14:paraId="0000007D">
      <w:pPr>
        <w:spacing w:after="0" w:line="240" w:lineRule="auto"/>
        <w:rPr>
          <w:rFonts w:ascii="Calibri" w:cs="Calibri" w:eastAsia="Calibri" w:hAnsi="Calibri"/>
          <w:sz w:val="15"/>
          <w:szCs w:val="15"/>
        </w:rPr>
      </w:pPr>
      <w:r w:rsidDel="00000000" w:rsidR="00000000" w:rsidRPr="00000000">
        <w:rPr>
          <w:rtl w:val="0"/>
        </w:rPr>
      </w:r>
    </w:p>
    <w:p w:rsidR="00000000" w:rsidDel="00000000" w:rsidP="00000000" w:rsidRDefault="00000000" w:rsidRPr="00000000" w14:paraId="0000007E">
      <w:pPr>
        <w:spacing w:after="0" w:line="240" w:lineRule="auto"/>
        <w:rPr>
          <w:rFonts w:ascii="Calibri" w:cs="Calibri" w:eastAsia="Calibri" w:hAnsi="Calibri"/>
          <w:sz w:val="15"/>
          <w:szCs w:val="15"/>
        </w:rPr>
      </w:pPr>
      <w:r w:rsidDel="00000000" w:rsidR="00000000" w:rsidRPr="00000000">
        <w:rPr>
          <w:rtl w:val="0"/>
        </w:rPr>
      </w:r>
    </w:p>
    <w:p w:rsidR="00000000" w:rsidDel="00000000" w:rsidP="00000000" w:rsidRDefault="00000000" w:rsidRPr="00000000" w14:paraId="0000007F">
      <w:pPr>
        <w:spacing w:after="0" w:line="240" w:lineRule="auto"/>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Springer Nature Switzerland AG, Gewerbestrasse 11, 6330 Cham, Switzerland</w:t>
      </w:r>
    </w:p>
    <w:p w:rsidR="00000000" w:rsidDel="00000000" w:rsidP="00000000" w:rsidRDefault="00000000" w:rsidRPr="00000000" w14:paraId="00000080">
      <w:pPr>
        <w:spacing w:after="0" w:line="240" w:lineRule="auto"/>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ER_Book_ProceedingsPaper_LTP_ST_v.1.0 (10_2021)</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sectPr>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7" w:hanging="567"/>
      </w:pPr>
      <w:rPr>
        <w:rFonts w:ascii="Tahoma" w:cs="Tahoma" w:eastAsia="Tahoma" w:hAnsi="Tahoma"/>
        <w:b w:val="1"/>
        <w:bCs w:val="1"/>
        <w:i w:val="0"/>
        <w:iCs w:val="0"/>
        <w:sz w:val="20"/>
        <w:szCs w:val="20"/>
      </w:rPr>
    </w:lvl>
    <w:lvl w:ilvl="1">
      <w:start w:val="1"/>
      <w:numFmt w:val="lowerLetter"/>
      <w:lvlText w:val="%2)"/>
      <w:lvlJc w:val="left"/>
      <w:pPr>
        <w:ind w:left="1021" w:hanging="454"/>
      </w:pPr>
      <w:rPr>
        <w:rFonts w:ascii="Tahoma" w:cs="Tahoma" w:eastAsia="Tahoma" w:hAnsi="Tahoma"/>
        <w:b w:val="0"/>
        <w:bCs w:val="0"/>
        <w:i w:val="0"/>
        <w:iCs w:val="0"/>
        <w:sz w:val="20"/>
        <w:szCs w:val="20"/>
      </w:rPr>
    </w:lvl>
    <w:lvl w:ilvl="2">
      <w:start w:val="1"/>
      <w:numFmt w:val="lowerRoman"/>
      <w:lvlText w:val="%3."/>
      <w:lvlJc w:val="right"/>
      <w:pPr>
        <w:ind w:left="1588" w:hanging="566.9999999999999"/>
      </w:pPr>
      <w:rPr>
        <w:rFonts w:ascii="Tahoma" w:cs="Tahoma" w:eastAsia="Tahoma" w:hAnsi="Tahoma"/>
        <w:b w:val="0"/>
        <w:bCs w:val="0"/>
        <w:i w:val="0"/>
        <w:iCs w:val="0"/>
        <w:sz w:val="20"/>
        <w:szCs w:val="20"/>
      </w:rPr>
    </w:lvl>
    <w:lvl w:ilvl="3">
      <w:start w:val="1"/>
      <w:numFmt w:val="decimal"/>
      <w:lvlText w:val="%4."/>
      <w:lvlJc w:val="left"/>
      <w:pPr>
        <w:ind w:left="1588" w:hanging="566.9999999999999"/>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www.springernature.com/gp/authors/book-authors-code-of-conduct" TargetMode="External"/><Relationship Id="rId13" Type="http://schemas.openxmlformats.org/officeDocument/2006/relationships/footer" Target="foot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pringernature.com/gp/open-research/policies/accepted-manuscript-term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springer.com/gp/authors-editors/conference-proceedings/conference-proceedings-guidelin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1+igs2hJ+5+4TmVx9t3RMHUiZA==">CgMxLjA4AHIhMXh3SE9PM2dQZ3B0WDRGcl95bHRzb25SS1RiZFk0LVRy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db_document_id">
    <vt:lpwstr>3004</vt:lpwstr>
  </property>
  <property fmtid="{D5CDD505-2E9C-101B-9397-08002B2CF9AE}" pid="3" name="db_contract_version">
    <vt:lpwstr>AAAAAAAFWyI=</vt:lpwstr>
  </property>
</Properties>
</file>