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E3DF3" w14:textId="77777777" w:rsidR="00C24BCA" w:rsidRDefault="00C24BCA" w:rsidP="000B65FE">
      <w:pPr>
        <w:pStyle w:val="BoxKopf"/>
      </w:pPr>
    </w:p>
    <w:p w14:paraId="02DF7164" w14:textId="2685920B" w:rsidR="000B65FE" w:rsidRDefault="007C4665" w:rsidP="00756E10">
      <w:pPr>
        <w:pStyle w:val="Mustertext"/>
      </w:pPr>
      <w:r>
        <w:t xml:space="preserve"> </w:t>
      </w:r>
      <w:r w:rsidR="000B65FE">
        <w:t>[Briefkopf Anwaltskanzlei]</w:t>
      </w:r>
    </w:p>
    <w:p w14:paraId="510DB8FB" w14:textId="77777777" w:rsidR="000B65FE" w:rsidRDefault="000B65FE" w:rsidP="00756E10">
      <w:pPr>
        <w:pStyle w:val="Mustertext"/>
      </w:pPr>
    </w:p>
    <w:p w14:paraId="167E631C" w14:textId="63418328" w:rsidR="000B65FE" w:rsidRDefault="000B65FE" w:rsidP="00756E10">
      <w:pPr>
        <w:pStyle w:val="Mustertext"/>
      </w:pPr>
      <w:r>
        <w:tab/>
      </w:r>
      <w:r>
        <w:tab/>
      </w:r>
      <w:r>
        <w:tab/>
      </w:r>
      <w:r>
        <w:tab/>
      </w:r>
      <w:r>
        <w:tab/>
      </w:r>
      <w:r w:rsidR="00DA6037">
        <w:tab/>
      </w:r>
      <w:r w:rsidR="00DA6037">
        <w:tab/>
      </w:r>
      <w:r w:rsidR="00743138">
        <w:tab/>
      </w:r>
      <w:r>
        <w:t>Einschreiben</w:t>
      </w:r>
    </w:p>
    <w:p w14:paraId="09ACDF33" w14:textId="6351943C" w:rsidR="000B65FE" w:rsidRDefault="000B65FE" w:rsidP="00756E10">
      <w:pPr>
        <w:pStyle w:val="Mustertext"/>
      </w:pPr>
      <w:r>
        <w:tab/>
      </w:r>
      <w:r>
        <w:tab/>
      </w:r>
      <w:r>
        <w:tab/>
      </w:r>
      <w:r>
        <w:tab/>
      </w:r>
      <w:r>
        <w:tab/>
      </w:r>
      <w:r w:rsidR="00DA6037">
        <w:tab/>
      </w:r>
      <w:r w:rsidR="00DA6037">
        <w:tab/>
      </w:r>
      <w:r w:rsidR="00743138">
        <w:tab/>
      </w:r>
      <w:r w:rsidR="00756D13">
        <w:t>Handelsgericht</w:t>
      </w:r>
      <w:r w:rsidRPr="00AB7982">
        <w:t xml:space="preserve"> </w:t>
      </w:r>
      <w:r w:rsidR="009B0A86">
        <w:t xml:space="preserve">des Kantons </w:t>
      </w:r>
      <w:r w:rsidRPr="00AB7982">
        <w:t>Zürich</w:t>
      </w:r>
    </w:p>
    <w:p w14:paraId="47FB5994" w14:textId="4BB0A18E" w:rsidR="000B65FE" w:rsidRDefault="000B65FE" w:rsidP="00756E10">
      <w:pPr>
        <w:pStyle w:val="Mustertext"/>
      </w:pPr>
      <w:r>
        <w:tab/>
      </w:r>
      <w:r>
        <w:tab/>
      </w:r>
      <w:r>
        <w:tab/>
      </w:r>
      <w:r>
        <w:tab/>
      </w:r>
      <w:r>
        <w:tab/>
      </w:r>
      <w:r w:rsidR="00DA6037">
        <w:tab/>
      </w:r>
      <w:r w:rsidR="00DA6037">
        <w:tab/>
      </w:r>
      <w:r w:rsidR="00743138">
        <w:tab/>
      </w:r>
      <w:r w:rsidR="00373814">
        <w:t>Postfach</w:t>
      </w:r>
    </w:p>
    <w:p w14:paraId="10A8697F" w14:textId="5232A3AB" w:rsidR="000B65FE" w:rsidRDefault="000B65FE" w:rsidP="00756E10">
      <w:pPr>
        <w:pStyle w:val="Mustertext"/>
      </w:pPr>
      <w:r>
        <w:tab/>
      </w:r>
      <w:r>
        <w:tab/>
      </w:r>
      <w:r>
        <w:tab/>
      </w:r>
      <w:r>
        <w:tab/>
      </w:r>
      <w:r>
        <w:tab/>
      </w:r>
      <w:r w:rsidR="00DA6037">
        <w:tab/>
      </w:r>
      <w:r w:rsidR="00DA6037">
        <w:tab/>
      </w:r>
      <w:r w:rsidR="00743138">
        <w:tab/>
      </w:r>
      <w:r>
        <w:t>802</w:t>
      </w:r>
      <w:r w:rsidR="00852F00">
        <w:t>1</w:t>
      </w:r>
      <w:r>
        <w:t xml:space="preserve"> Zürich</w:t>
      </w:r>
    </w:p>
    <w:p w14:paraId="27E3E1BD" w14:textId="77777777" w:rsidR="000B65FE" w:rsidRDefault="000B65FE" w:rsidP="00756E10">
      <w:pPr>
        <w:pStyle w:val="Mustertext"/>
      </w:pPr>
    </w:p>
    <w:p w14:paraId="6C57D6C4" w14:textId="7456C935" w:rsidR="000B65FE" w:rsidRDefault="000B65FE" w:rsidP="00756E10">
      <w:pPr>
        <w:pStyle w:val="Mustertext"/>
      </w:pPr>
      <w:r>
        <w:tab/>
      </w:r>
      <w:r>
        <w:tab/>
      </w:r>
      <w:r>
        <w:tab/>
      </w:r>
      <w:r>
        <w:tab/>
      </w:r>
      <w:r>
        <w:tab/>
      </w:r>
      <w:r w:rsidR="00DA6037">
        <w:tab/>
      </w:r>
      <w:r w:rsidR="00DA6037">
        <w:tab/>
      </w:r>
      <w:r w:rsidR="00743138">
        <w:tab/>
      </w:r>
      <w:r>
        <w:t xml:space="preserve">[Ort], </w:t>
      </w:r>
      <w:r w:rsidR="008F3863">
        <w:t>[Datum]</w:t>
      </w:r>
    </w:p>
    <w:p w14:paraId="00D70582" w14:textId="77777777" w:rsidR="000B65FE" w:rsidRDefault="000B65FE" w:rsidP="00756E10">
      <w:pPr>
        <w:pStyle w:val="Mustertext"/>
      </w:pPr>
    </w:p>
    <w:p w14:paraId="53FAF9B5" w14:textId="4529823C" w:rsidR="000B65FE" w:rsidRPr="000B65FE" w:rsidRDefault="00FD4631" w:rsidP="00756E10">
      <w:pPr>
        <w:pStyle w:val="Mustertext"/>
        <w:rPr>
          <w:rStyle w:val="fettMuster"/>
        </w:rPr>
      </w:pPr>
      <w:r>
        <w:rPr>
          <w:rStyle w:val="fettMuster"/>
        </w:rPr>
        <w:t>Auflösungsklage</w:t>
      </w:r>
      <w:r w:rsidR="00C011A7">
        <w:rPr>
          <w:rStyle w:val="fettMuster"/>
        </w:rPr>
        <w:t xml:space="preserve"> nach Art. </w:t>
      </w:r>
      <w:r>
        <w:rPr>
          <w:rStyle w:val="fettMuster"/>
        </w:rPr>
        <w:t>736 Ziff. 4</w:t>
      </w:r>
      <w:r w:rsidR="009C3FEF">
        <w:rPr>
          <w:rStyle w:val="fettMuster"/>
        </w:rPr>
        <w:t xml:space="preserve"> OR</w:t>
      </w:r>
    </w:p>
    <w:p w14:paraId="5E4A7868" w14:textId="77777777" w:rsidR="000B65FE" w:rsidRDefault="000B65FE" w:rsidP="00756E10">
      <w:pPr>
        <w:pStyle w:val="Mustertext"/>
      </w:pPr>
    </w:p>
    <w:p w14:paraId="69FA2969" w14:textId="615922D5" w:rsidR="000B65FE" w:rsidRDefault="00756D13" w:rsidP="00756E10">
      <w:pPr>
        <w:pStyle w:val="Mustertext"/>
      </w:pPr>
      <w:r>
        <w:t>Sehr geehrter Herr Präsident</w:t>
      </w:r>
    </w:p>
    <w:p w14:paraId="4074F148" w14:textId="3D4D1AC1" w:rsidR="00756D13" w:rsidRDefault="00756D13" w:rsidP="00756E10">
      <w:pPr>
        <w:pStyle w:val="Mustertext"/>
      </w:pPr>
      <w:r>
        <w:t>Sehr geehrte Damen und Herren Ober- und Handelsrichter</w:t>
      </w:r>
    </w:p>
    <w:p w14:paraId="339A30C1" w14:textId="52083242" w:rsidR="00756D13" w:rsidRDefault="00756D13" w:rsidP="00756E10">
      <w:pPr>
        <w:pStyle w:val="Mustertext"/>
      </w:pPr>
      <w:r>
        <w:t>Sehr geehrte Damen und Herren Gerichtsschreiber</w:t>
      </w:r>
    </w:p>
    <w:p w14:paraId="5E113B94" w14:textId="77777777" w:rsidR="00C1221F" w:rsidRDefault="00C1221F" w:rsidP="00756E10">
      <w:pPr>
        <w:pStyle w:val="Mustertext"/>
      </w:pPr>
    </w:p>
    <w:p w14:paraId="3D13961C" w14:textId="634C15BA" w:rsidR="000B65FE" w:rsidRDefault="000B65FE" w:rsidP="00756E10">
      <w:pPr>
        <w:pStyle w:val="Mustertext"/>
      </w:pPr>
      <w:r>
        <w:t>In Sachen</w:t>
      </w:r>
    </w:p>
    <w:p w14:paraId="30A7A603" w14:textId="77777777" w:rsidR="000B65FE" w:rsidRDefault="000B65FE" w:rsidP="00756E10">
      <w:pPr>
        <w:pStyle w:val="Mustertext"/>
      </w:pPr>
    </w:p>
    <w:p w14:paraId="2A987C6F" w14:textId="4071FE2D" w:rsidR="00DA7E18" w:rsidRDefault="00756D13" w:rsidP="00756E10">
      <w:pPr>
        <w:pStyle w:val="Mustertext"/>
      </w:pPr>
      <w:r>
        <w:rPr>
          <w:rStyle w:val="fettMuster"/>
        </w:rPr>
        <w:t>G.S.</w:t>
      </w:r>
      <w:r w:rsidR="00DA7E18">
        <w:tab/>
      </w:r>
      <w:r w:rsidR="00DA7E18">
        <w:tab/>
      </w:r>
      <w:r w:rsidR="00DA7E18">
        <w:tab/>
      </w:r>
      <w:r w:rsidR="00DA7E18">
        <w:tab/>
      </w:r>
      <w:r w:rsidR="00DA7E18">
        <w:tab/>
      </w:r>
      <w:r w:rsidR="00DA7E18">
        <w:tab/>
      </w:r>
      <w:r w:rsidR="00DA7E18">
        <w:tab/>
      </w:r>
      <w:r w:rsidR="00DA7E18">
        <w:tab/>
      </w:r>
      <w:r w:rsidR="00DA7E18">
        <w:tab/>
      </w:r>
      <w:r w:rsidR="00685E0D">
        <w:tab/>
      </w:r>
      <w:r w:rsidR="00E82485">
        <w:rPr>
          <w:rStyle w:val="fettMuster"/>
        </w:rPr>
        <w:t>Kläger</w:t>
      </w:r>
      <w:r w:rsidR="00374141">
        <w:rPr>
          <w:rStyle w:val="fettMuster"/>
        </w:rPr>
        <w:t>in</w:t>
      </w:r>
    </w:p>
    <w:p w14:paraId="5DA78E3D" w14:textId="63A92D02" w:rsidR="005A0DFC" w:rsidRDefault="00756D13" w:rsidP="00756E10">
      <w:pPr>
        <w:pStyle w:val="Mustertext"/>
      </w:pPr>
      <w:r>
        <w:t>[Adresse]</w:t>
      </w:r>
    </w:p>
    <w:p w14:paraId="0008AFBA" w14:textId="1AE30A7A" w:rsidR="00DA7E18" w:rsidRDefault="00DA7E18" w:rsidP="00756E10">
      <w:pPr>
        <w:pStyle w:val="Mustertext"/>
      </w:pPr>
      <w:r>
        <w:t xml:space="preserve">vertreten durch </w:t>
      </w:r>
      <w:r w:rsidR="00447D34">
        <w:t>die Rechtsanwä</w:t>
      </w:r>
      <w:r>
        <w:t>lt</w:t>
      </w:r>
      <w:r w:rsidR="00447D34">
        <w:t>e [Vorname</w:t>
      </w:r>
      <w:r w:rsidR="00FD6346">
        <w:t>] [</w:t>
      </w:r>
      <w:r w:rsidR="00447D34">
        <w:t>Name] und</w:t>
      </w:r>
      <w:r w:rsidR="00A5447F">
        <w:t>/oder</w:t>
      </w:r>
      <w:r w:rsidR="00447D34">
        <w:t xml:space="preserve"> [Vorname</w:t>
      </w:r>
      <w:r w:rsidR="00FD6346">
        <w:t>] [</w:t>
      </w:r>
      <w:r w:rsidR="00447D34">
        <w:t xml:space="preserve">Name], </w:t>
      </w:r>
      <w:r w:rsidR="008C33E3">
        <w:t xml:space="preserve">c/o </w:t>
      </w:r>
      <w:r>
        <w:t>[Adresse], [Ort]</w:t>
      </w:r>
    </w:p>
    <w:p w14:paraId="27292E5F" w14:textId="77777777" w:rsidR="008C33E3" w:rsidRDefault="008C33E3" w:rsidP="00756E10">
      <w:pPr>
        <w:pStyle w:val="Mustertext"/>
      </w:pPr>
    </w:p>
    <w:p w14:paraId="6F3EA45C" w14:textId="78EA6199" w:rsidR="008C33E3" w:rsidRDefault="008C33E3" w:rsidP="00756E10">
      <w:pPr>
        <w:pStyle w:val="Mustertext"/>
      </w:pPr>
      <w:r>
        <w:t>gegen</w:t>
      </w:r>
    </w:p>
    <w:p w14:paraId="2120BA43" w14:textId="77777777" w:rsidR="009F19B3" w:rsidRDefault="009F19B3" w:rsidP="00756E10">
      <w:pPr>
        <w:pStyle w:val="Mustertext"/>
      </w:pPr>
    </w:p>
    <w:p w14:paraId="4D8E7849" w14:textId="1315B8C6" w:rsidR="009F19B3" w:rsidRDefault="00E97C98" w:rsidP="009F19B3">
      <w:pPr>
        <w:pStyle w:val="Mustertext"/>
        <w:rPr>
          <w:rStyle w:val="fettMuster"/>
        </w:rPr>
      </w:pPr>
      <w:r>
        <w:rPr>
          <w:rStyle w:val="fettMuster"/>
        </w:rPr>
        <w:t>T</w:t>
      </w:r>
      <w:r w:rsidR="00756D13">
        <w:rPr>
          <w:rStyle w:val="fettMuster"/>
        </w:rPr>
        <w:t xml:space="preserve"> AG</w:t>
      </w:r>
      <w:r w:rsidR="009F19B3">
        <w:tab/>
      </w:r>
      <w:r w:rsidR="009F19B3">
        <w:tab/>
      </w:r>
      <w:r w:rsidR="009F19B3">
        <w:tab/>
      </w:r>
      <w:r w:rsidR="009F19B3">
        <w:tab/>
      </w:r>
      <w:r w:rsidR="009F19B3">
        <w:tab/>
      </w:r>
      <w:r w:rsidR="009F19B3">
        <w:tab/>
      </w:r>
      <w:r w:rsidR="009F19B3">
        <w:tab/>
      </w:r>
      <w:r w:rsidR="009F19B3">
        <w:tab/>
      </w:r>
      <w:r w:rsidR="009F19B3">
        <w:tab/>
      </w:r>
      <w:r w:rsidR="006011D2">
        <w:tab/>
      </w:r>
      <w:r w:rsidR="00853206">
        <w:rPr>
          <w:rStyle w:val="fettMuster"/>
        </w:rPr>
        <w:t>Beklagte</w:t>
      </w:r>
    </w:p>
    <w:p w14:paraId="0388A081" w14:textId="1C06048C" w:rsidR="00911B6B" w:rsidRPr="00911B6B" w:rsidRDefault="00911B6B" w:rsidP="009F19B3">
      <w:pPr>
        <w:pStyle w:val="Mustertext"/>
        <w:rPr>
          <w:rStyle w:val="fettMuster"/>
          <w:b w:val="0"/>
        </w:rPr>
      </w:pPr>
      <w:r>
        <w:t>[Adresse], Zürich</w:t>
      </w:r>
    </w:p>
    <w:p w14:paraId="7F5A0CC8" w14:textId="1185F6B0" w:rsidR="00FF2419" w:rsidRPr="00FF2419" w:rsidRDefault="00FF2419" w:rsidP="00FF2419">
      <w:pPr>
        <w:pStyle w:val="Mustertext"/>
      </w:pPr>
      <w:r w:rsidRPr="00FF2419">
        <w:t>vertreten durch die Rechtsanwälte [Vorname</w:t>
      </w:r>
      <w:r w:rsidR="00FD6346">
        <w:t>]</w:t>
      </w:r>
      <w:r w:rsidR="00FD6346" w:rsidRPr="00FF2419">
        <w:t xml:space="preserve"> </w:t>
      </w:r>
      <w:r w:rsidR="00FD6346">
        <w:t>[</w:t>
      </w:r>
      <w:r w:rsidRPr="00FF2419">
        <w:t>Name]</w:t>
      </w:r>
      <w:r w:rsidR="00A5447F">
        <w:t xml:space="preserve"> und/oder </w:t>
      </w:r>
      <w:r w:rsidRPr="00FF2419">
        <w:t>[Vorname</w:t>
      </w:r>
      <w:r w:rsidR="00FD6346">
        <w:t>]</w:t>
      </w:r>
      <w:r w:rsidR="00FD6346" w:rsidRPr="00FF2419">
        <w:t xml:space="preserve"> </w:t>
      </w:r>
      <w:r w:rsidR="00FD6346">
        <w:t>[</w:t>
      </w:r>
      <w:r w:rsidRPr="00FF2419">
        <w:t>Name], c/o [Adresse], [Ort]</w:t>
      </w:r>
    </w:p>
    <w:p w14:paraId="684A25D2" w14:textId="77777777" w:rsidR="00DA7E18" w:rsidRDefault="00DA7E18" w:rsidP="00756E10">
      <w:pPr>
        <w:pStyle w:val="Mustertext"/>
      </w:pPr>
    </w:p>
    <w:p w14:paraId="4A441843" w14:textId="77777777" w:rsidR="001C7F48" w:rsidRDefault="001C7F48" w:rsidP="00756E10">
      <w:pPr>
        <w:pStyle w:val="Mustertext"/>
        <w:rPr>
          <w:rStyle w:val="fettMuster"/>
          <w:b w:val="0"/>
        </w:rPr>
      </w:pPr>
      <w:r w:rsidRPr="001C7F48">
        <w:rPr>
          <w:rStyle w:val="fettMuster"/>
          <w:b w:val="0"/>
        </w:rPr>
        <w:t>betreffend</w:t>
      </w:r>
    </w:p>
    <w:p w14:paraId="0806FBFE" w14:textId="77777777" w:rsidR="00FD6346" w:rsidRPr="001C7F48" w:rsidRDefault="00FD6346" w:rsidP="00756E10">
      <w:pPr>
        <w:pStyle w:val="Mustertext"/>
        <w:rPr>
          <w:rStyle w:val="fettMuster"/>
          <w:b w:val="0"/>
        </w:rPr>
      </w:pPr>
    </w:p>
    <w:p w14:paraId="316391B1" w14:textId="4C987EEC" w:rsidR="000B65FE" w:rsidRDefault="009B17F8" w:rsidP="00756E10">
      <w:pPr>
        <w:pStyle w:val="Mustertext"/>
        <w:rPr>
          <w:rStyle w:val="fettMuster"/>
        </w:rPr>
      </w:pPr>
      <w:r>
        <w:rPr>
          <w:rStyle w:val="fettMuster"/>
        </w:rPr>
        <w:t>Auflösungsklage</w:t>
      </w:r>
      <w:r w:rsidR="00501556">
        <w:rPr>
          <w:rStyle w:val="fettMuster"/>
        </w:rPr>
        <w:t xml:space="preserve"> (</w:t>
      </w:r>
      <w:r>
        <w:rPr>
          <w:rStyle w:val="fettMuster"/>
        </w:rPr>
        <w:t>Art. 736 Ziff. 4</w:t>
      </w:r>
      <w:r w:rsidR="000859FC">
        <w:rPr>
          <w:rStyle w:val="fettMuster"/>
        </w:rPr>
        <w:t xml:space="preserve"> OR)</w:t>
      </w:r>
    </w:p>
    <w:p w14:paraId="0EFDE8F0" w14:textId="77777777" w:rsidR="00FD6346" w:rsidRPr="001C7F48" w:rsidRDefault="00FD6346" w:rsidP="00756E10">
      <w:pPr>
        <w:pStyle w:val="Mustertext"/>
      </w:pPr>
    </w:p>
    <w:p w14:paraId="53D8F47D" w14:textId="0F11A228" w:rsidR="000B65FE" w:rsidRDefault="0094721A" w:rsidP="00756E10">
      <w:pPr>
        <w:pStyle w:val="Mustertext"/>
      </w:pPr>
      <w:r>
        <w:t>erheben</w:t>
      </w:r>
      <w:r w:rsidR="000B65FE">
        <w:t xml:space="preserve"> </w:t>
      </w:r>
      <w:r>
        <w:t>wir</w:t>
      </w:r>
      <w:r w:rsidR="000B65FE">
        <w:t xml:space="preserve"> namens und im Auftr</w:t>
      </w:r>
      <w:r w:rsidR="004A7421">
        <w:t>ag der Klägerin</w:t>
      </w:r>
    </w:p>
    <w:p w14:paraId="3DDDF25D" w14:textId="77777777" w:rsidR="00FD6346" w:rsidRDefault="00FD6346" w:rsidP="00756E10">
      <w:pPr>
        <w:pStyle w:val="Mustertext"/>
      </w:pPr>
      <w:bookmarkStart w:id="0" w:name="_GoBack"/>
      <w:bookmarkEnd w:id="0"/>
    </w:p>
    <w:p w14:paraId="45283A4C" w14:textId="7425967D" w:rsidR="00AA1A47" w:rsidRDefault="0094721A" w:rsidP="00756E10">
      <w:pPr>
        <w:pStyle w:val="Mustertext"/>
        <w:rPr>
          <w:rStyle w:val="fettMuster"/>
        </w:rPr>
      </w:pPr>
      <w:r w:rsidRPr="00CB74B9">
        <w:rPr>
          <w:rStyle w:val="fettMuster"/>
        </w:rPr>
        <w:t>KLAGE</w:t>
      </w:r>
    </w:p>
    <w:p w14:paraId="06A7B5F3" w14:textId="77777777" w:rsidR="00FD6346" w:rsidRDefault="00FD6346" w:rsidP="00756E10">
      <w:pPr>
        <w:pStyle w:val="Mustertext"/>
        <w:rPr>
          <w:rStyle w:val="fettMuster"/>
        </w:rPr>
      </w:pPr>
    </w:p>
    <w:p w14:paraId="09684763" w14:textId="570DFC87" w:rsidR="008609AD" w:rsidRDefault="0000658B" w:rsidP="00756E10">
      <w:pPr>
        <w:pStyle w:val="Mustertext"/>
      </w:pPr>
      <w:r>
        <w:t>mit folgendem</w:t>
      </w:r>
    </w:p>
    <w:p w14:paraId="6AFBEEC9" w14:textId="77777777" w:rsidR="00FD6346" w:rsidRDefault="00FD6346" w:rsidP="00756E10">
      <w:pPr>
        <w:pStyle w:val="Mustertext"/>
      </w:pPr>
    </w:p>
    <w:p w14:paraId="53478A98" w14:textId="0FE15366" w:rsidR="00AA1A47" w:rsidRPr="00940899" w:rsidRDefault="008609AD" w:rsidP="00756E10">
      <w:pPr>
        <w:pStyle w:val="Mustertext"/>
        <w:rPr>
          <w:rStyle w:val="fettMuster"/>
        </w:rPr>
      </w:pPr>
      <w:r>
        <w:rPr>
          <w:rStyle w:val="fettMuster"/>
        </w:rPr>
        <w:t>RECHTSBEGEHREN</w:t>
      </w:r>
    </w:p>
    <w:p w14:paraId="3D5CA2D0" w14:textId="5B557994" w:rsidR="00773A80" w:rsidRDefault="00F87CBB" w:rsidP="00756E10">
      <w:pPr>
        <w:pStyle w:val="Mustertext"/>
      </w:pPr>
      <w:r w:rsidRPr="00F87CBB">
        <w:t xml:space="preserve">Die </w:t>
      </w:r>
      <w:r w:rsidR="00756D13">
        <w:t>T A</w:t>
      </w:r>
      <w:r w:rsidR="00773A80">
        <w:t>G</w:t>
      </w:r>
      <w:r w:rsidR="00756D13">
        <w:t xml:space="preserve"> </w:t>
      </w:r>
      <w:r w:rsidR="00E537E5">
        <w:t>mit Sitz in Zürich sei aufzulösen</w:t>
      </w:r>
      <w:r w:rsidR="0009050E">
        <w:t>,</w:t>
      </w:r>
    </w:p>
    <w:p w14:paraId="3E81CF6F" w14:textId="70FC91CC" w:rsidR="00467EB5" w:rsidRDefault="00756D13" w:rsidP="00756E10">
      <w:pPr>
        <w:pStyle w:val="Mustertext"/>
      </w:pPr>
      <w:r>
        <w:t xml:space="preserve">unter </w:t>
      </w:r>
      <w:r w:rsidR="00467EB5">
        <w:t xml:space="preserve">Kosten- und </w:t>
      </w:r>
      <w:r w:rsidR="001B4ADE">
        <w:t>Entschädigungsfolgen (</w:t>
      </w:r>
      <w:r w:rsidR="00467EB5" w:rsidRPr="0043198A">
        <w:t>zuzüglich</w:t>
      </w:r>
      <w:r w:rsidR="001B4ADE">
        <w:t xml:space="preserve"> 8% Mehrwertsteuer)</w:t>
      </w:r>
      <w:r w:rsidR="00467EB5">
        <w:t xml:space="preserve"> zulasten der </w:t>
      </w:r>
      <w:r w:rsidR="00FF0CAA">
        <w:t>Beklagten.</w:t>
      </w:r>
    </w:p>
    <w:p w14:paraId="0B1CF96A" w14:textId="77777777" w:rsidR="000C5FA2" w:rsidRPr="009C3FEF" w:rsidRDefault="000C5FA2" w:rsidP="00756E10">
      <w:pPr>
        <w:pStyle w:val="Mustertext"/>
      </w:pPr>
    </w:p>
    <w:p w14:paraId="71990DE7" w14:textId="79261314" w:rsidR="00491734" w:rsidRPr="00573049" w:rsidRDefault="000B65FE" w:rsidP="00756E10">
      <w:pPr>
        <w:pStyle w:val="Mustertext"/>
        <w:rPr>
          <w:rStyle w:val="fettMuster"/>
          <w:caps/>
        </w:rPr>
      </w:pPr>
      <w:r w:rsidRPr="00573049">
        <w:rPr>
          <w:rStyle w:val="fettMuster"/>
          <w:caps/>
        </w:rPr>
        <w:t>Begründung</w:t>
      </w:r>
    </w:p>
    <w:p w14:paraId="17B7522E" w14:textId="44B6F12F" w:rsidR="00491734" w:rsidRPr="00FD6346" w:rsidRDefault="00FD6346" w:rsidP="00573049">
      <w:pPr>
        <w:pStyle w:val="MustertextTitelEbene1"/>
        <w:rPr>
          <w:rStyle w:val="fettMuster"/>
        </w:rPr>
      </w:pPr>
      <w:r>
        <w:rPr>
          <w:rStyle w:val="fettMuster"/>
          <w:b/>
        </w:rPr>
        <w:t>I</w:t>
      </w:r>
      <w:r w:rsidR="00491734" w:rsidRPr="00FD6346">
        <w:rPr>
          <w:rStyle w:val="fettMuster"/>
          <w:b/>
        </w:rPr>
        <w:t xml:space="preserve">. </w:t>
      </w:r>
      <w:r>
        <w:rPr>
          <w:rStyle w:val="fettMuster"/>
          <w:b/>
        </w:rPr>
        <w:tab/>
      </w:r>
      <w:r w:rsidR="00E9014A" w:rsidRPr="00FD6346">
        <w:rPr>
          <w:rStyle w:val="fettMuster"/>
          <w:b/>
        </w:rPr>
        <w:t>Formelles</w:t>
      </w:r>
    </w:p>
    <w:p w14:paraId="7D166A4C" w14:textId="01EB7D6C" w:rsidR="000B65FE" w:rsidRDefault="00BE22F0" w:rsidP="00D00582">
      <w:pPr>
        <w:pStyle w:val="MustertextListe0"/>
      </w:pPr>
      <w:r>
        <w:t>D</w:t>
      </w:r>
      <w:r w:rsidR="00756D13">
        <w:t xml:space="preserve">ie Klägerin </w:t>
      </w:r>
      <w:r w:rsidR="00BD6333">
        <w:t>ist durch die</w:t>
      </w:r>
      <w:r w:rsidR="00645296">
        <w:t xml:space="preserve"> unterzeichn</w:t>
      </w:r>
      <w:r w:rsidR="0079137B">
        <w:t>eten</w:t>
      </w:r>
      <w:r w:rsidR="00BD6333">
        <w:t xml:space="preserve"> Rechtsanwä</w:t>
      </w:r>
      <w:r w:rsidR="00645296">
        <w:t>lt</w:t>
      </w:r>
      <w:r w:rsidR="00BD6333">
        <w:t>e</w:t>
      </w:r>
      <w:r w:rsidR="00645296">
        <w:t xml:space="preserve"> gehörig vertreten.</w:t>
      </w:r>
    </w:p>
    <w:p w14:paraId="5FF8E3B6" w14:textId="1E50FD47" w:rsidR="000B65FE" w:rsidRDefault="000B65FE" w:rsidP="00573049">
      <w:pPr>
        <w:pStyle w:val="MustertextBO"/>
        <w:rPr>
          <w:rStyle w:val="fettMuster"/>
        </w:rPr>
      </w:pPr>
      <w:r>
        <w:tab/>
      </w:r>
      <w:r w:rsidRPr="007B3968">
        <w:rPr>
          <w:rStyle w:val="fettMuster"/>
        </w:rPr>
        <w:t>BO:</w:t>
      </w:r>
      <w:r>
        <w:t xml:space="preserve"> Vollmacht </w:t>
      </w:r>
      <w:r w:rsidR="00BE22F0">
        <w:t>Kläger</w:t>
      </w:r>
      <w:r w:rsidR="00BE2DF2">
        <w:t>in</w:t>
      </w:r>
      <w:r w:rsidR="009827BE">
        <w:t xml:space="preserve"> </w:t>
      </w:r>
      <w:r>
        <w:t xml:space="preserve">vom </w:t>
      </w:r>
      <w:r w:rsidR="007B3968">
        <w:t>[Datum]</w:t>
      </w:r>
      <w:r>
        <w:tab/>
      </w:r>
      <w:r w:rsidR="009827BE">
        <w:tab/>
      </w:r>
      <w:r w:rsidR="00DA6037">
        <w:tab/>
      </w:r>
      <w:r w:rsidR="00DA6037">
        <w:tab/>
      </w:r>
      <w:r w:rsidR="00067876">
        <w:tab/>
      </w:r>
      <w:r w:rsidR="00BD6333">
        <w:tab/>
      </w:r>
      <w:r w:rsidR="00F26FAE">
        <w:rPr>
          <w:rStyle w:val="fettMuster"/>
        </w:rPr>
        <w:t>Beilage A</w:t>
      </w:r>
    </w:p>
    <w:p w14:paraId="23490E23" w14:textId="36733F75" w:rsidR="00996D50" w:rsidRDefault="00996D50" w:rsidP="00FE1B76">
      <w:pPr>
        <w:pStyle w:val="MustertextListe0"/>
      </w:pPr>
      <w:r>
        <w:t>Die Klägerin hält 40% der Aktien an der Bek</w:t>
      </w:r>
      <w:r w:rsidR="002F2E5D">
        <w:t xml:space="preserve">lagten (nachfolgend auch die </w:t>
      </w:r>
      <w:r w:rsidR="002F3660">
        <w:t>«</w:t>
      </w:r>
      <w:r w:rsidR="002F2E5D">
        <w:t>Gesellschaft</w:t>
      </w:r>
      <w:r w:rsidR="002F3660">
        <w:t>»</w:t>
      </w:r>
      <w:r w:rsidR="002F2E5D">
        <w:t>) und ist damit zur Anhängi</w:t>
      </w:r>
      <w:r>
        <w:t xml:space="preserve">gmachung der vorliegenden Klage </w:t>
      </w:r>
      <w:r w:rsidR="00CA765C">
        <w:t xml:space="preserve">nach Art. 736 Ziff. 4 </w:t>
      </w:r>
      <w:r w:rsidR="002F2E5D">
        <w:t xml:space="preserve">OR </w:t>
      </w:r>
      <w:r w:rsidR="009D5CAB">
        <w:t>legitimiert.</w:t>
      </w:r>
    </w:p>
    <w:p w14:paraId="428AE427" w14:textId="3B2352FC" w:rsidR="006474E7" w:rsidRPr="00573049" w:rsidRDefault="00CA765C">
      <w:pPr>
        <w:pStyle w:val="Mustertextklein"/>
        <w:rPr>
          <w:rStyle w:val="fettMuster"/>
          <w:b w:val="0"/>
          <w:sz w:val="16"/>
          <w:szCs w:val="16"/>
        </w:rPr>
      </w:pPr>
      <w:r w:rsidRPr="00961336">
        <w:rPr>
          <w:rStyle w:val="fettMuster"/>
          <w:sz w:val="16"/>
        </w:rPr>
        <w:tab/>
        <w:t>Bemerkung 1:</w:t>
      </w:r>
      <w:r w:rsidRPr="00961336">
        <w:rPr>
          <w:rStyle w:val="fettMuster"/>
          <w:i w:val="0"/>
          <w:sz w:val="16"/>
        </w:rPr>
        <w:t xml:space="preserve"> </w:t>
      </w:r>
      <w:r w:rsidR="00EB11E9" w:rsidRPr="00FD6346">
        <w:t>Die Auflösungsklage ist k</w:t>
      </w:r>
      <w:r w:rsidRPr="00FD6346">
        <w:t>ein Individual-, sondern ein Minderheiten</w:t>
      </w:r>
      <w:r w:rsidR="00EB11E9" w:rsidRPr="00FD6346">
        <w:t xml:space="preserve">recht </w:t>
      </w:r>
      <w:r w:rsidRPr="00FD6346">
        <w:t>und kann entsprechend nur von Aktionären, die alleine oder zusammen mindestens 10% des Aktienkapitals vertreten, anhängig gemacht werden (BGE 105 II 114 E. 6</w:t>
      </w:r>
      <w:r w:rsidR="00434648" w:rsidRPr="00FD6346">
        <w:t>.</w:t>
      </w:r>
      <w:r w:rsidRPr="00FD6346">
        <w:t xml:space="preserve">b; </w:t>
      </w:r>
      <w:r w:rsidR="000A2DD2" w:rsidRPr="00FD6346">
        <w:t xml:space="preserve">67 II 162 </w:t>
      </w:r>
      <w:r w:rsidR="00881DD6" w:rsidRPr="00FD6346">
        <w:t>[</w:t>
      </w:r>
      <w:r w:rsidR="000A2DD2" w:rsidRPr="00FD6346">
        <w:t>Regeste</w:t>
      </w:r>
      <w:r w:rsidR="00881DD6" w:rsidRPr="00FD6346">
        <w:t>]</w:t>
      </w:r>
      <w:r w:rsidR="000A2DD2" w:rsidRPr="00FD6346">
        <w:t xml:space="preserve">; </w:t>
      </w:r>
      <w:r w:rsidR="003E6543" w:rsidRPr="00961336">
        <w:rPr>
          <w:rStyle w:val="kapitlchenMuster"/>
          <w:sz w:val="16"/>
        </w:rPr>
        <w:t>Böckli</w:t>
      </w:r>
      <w:r w:rsidR="004118FA" w:rsidRPr="00FD6346">
        <w:t>,</w:t>
      </w:r>
      <w:r w:rsidR="002F2E5D" w:rsidRPr="00FD6346">
        <w:t xml:space="preserve"> </w:t>
      </w:r>
      <w:r w:rsidR="00B11790">
        <w:t xml:space="preserve">Aktienrecht, </w:t>
      </w:r>
      <w:r w:rsidR="002F2E5D" w:rsidRPr="00FD6346">
        <w:t xml:space="preserve">§ 16 </w:t>
      </w:r>
      <w:r w:rsidR="00B11790">
        <w:t>Rz</w:t>
      </w:r>
      <w:r w:rsidR="002F2E5D" w:rsidRPr="00FD6346">
        <w:t> </w:t>
      </w:r>
      <w:r w:rsidR="003E6543" w:rsidRPr="00FD6346">
        <w:t xml:space="preserve">189 ff.; </w:t>
      </w:r>
      <w:r w:rsidRPr="00961336">
        <w:rPr>
          <w:rStyle w:val="kapitlchenMuster"/>
          <w:sz w:val="16"/>
        </w:rPr>
        <w:t>Habegger</w:t>
      </w:r>
      <w:r w:rsidR="0038202B" w:rsidRPr="0014509B">
        <w:rPr>
          <w:rStyle w:val="kapitlchenMuster"/>
          <w:sz w:val="16"/>
        </w:rPr>
        <w:t>,</w:t>
      </w:r>
      <w:r w:rsidRPr="00FD6346">
        <w:t xml:space="preserve"> </w:t>
      </w:r>
      <w:r w:rsidR="00B11790" w:rsidRPr="009870E4">
        <w:rPr>
          <w:lang w:val="de-DE"/>
        </w:rPr>
        <w:t>Auflösung,</w:t>
      </w:r>
      <w:r w:rsidR="00B11790">
        <w:rPr>
          <w:smallCaps/>
          <w:lang w:val="de-DE"/>
        </w:rPr>
        <w:t xml:space="preserve"> </w:t>
      </w:r>
      <w:r w:rsidRPr="00FD6346">
        <w:t xml:space="preserve">S. 263 ff.). </w:t>
      </w:r>
      <w:r w:rsidR="00F12CAA" w:rsidRPr="00FD6346">
        <w:t xml:space="preserve">Die </w:t>
      </w:r>
      <w:r w:rsidR="006474E7" w:rsidRPr="00FD6346">
        <w:t xml:space="preserve">gesetzliche Regelung </w:t>
      </w:r>
      <w:r w:rsidR="00F12CAA" w:rsidRPr="00FD6346">
        <w:t xml:space="preserve">ist </w:t>
      </w:r>
      <w:r w:rsidR="006474E7" w:rsidRPr="00FD6346">
        <w:t xml:space="preserve">i.S. einer Mindestanforderung an den Minderheitenschutz zwingend; </w:t>
      </w:r>
      <w:r w:rsidR="00F12CAA" w:rsidRPr="00FD6346">
        <w:t xml:space="preserve">das Klagerecht nach </w:t>
      </w:r>
      <w:r w:rsidR="006474E7" w:rsidRPr="00FD6346">
        <w:t xml:space="preserve">Art. 736 Ziff. 4 </w:t>
      </w:r>
      <w:r w:rsidR="00EB11E9" w:rsidRPr="00FD6346">
        <w:t xml:space="preserve">OR </w:t>
      </w:r>
      <w:r w:rsidR="006474E7" w:rsidRPr="00FD6346">
        <w:t>k</w:t>
      </w:r>
      <w:r w:rsidR="00F12CAA" w:rsidRPr="00FD6346">
        <w:t xml:space="preserve">ann durch die Generalversammlung oder die Statuten nicht ausgeschlossen oder erschwert werden </w:t>
      </w:r>
      <w:r w:rsidR="006474E7" w:rsidRPr="00FD6346">
        <w:t>(</w:t>
      </w:r>
      <w:r w:rsidR="006474E7" w:rsidRPr="00961336">
        <w:rPr>
          <w:rStyle w:val="kapitlchenMuster"/>
          <w:sz w:val="16"/>
        </w:rPr>
        <w:t>Forstmoser/Meier-Hayoz/Nobel</w:t>
      </w:r>
      <w:r w:rsidR="0038202B" w:rsidRPr="0014509B">
        <w:rPr>
          <w:rStyle w:val="kapitlchenMuster"/>
          <w:sz w:val="16"/>
        </w:rPr>
        <w:t>,</w:t>
      </w:r>
      <w:r w:rsidR="00F12CAA" w:rsidRPr="00FD6346">
        <w:t xml:space="preserve"> </w:t>
      </w:r>
      <w:r w:rsidR="00B11790">
        <w:t xml:space="preserve">Aktienrecht, </w:t>
      </w:r>
      <w:r w:rsidR="00F12CAA" w:rsidRPr="00FD6346">
        <w:t>§ </w:t>
      </w:r>
      <w:r w:rsidR="006474E7" w:rsidRPr="00FD6346">
        <w:t xml:space="preserve">55 </w:t>
      </w:r>
      <w:r w:rsidR="00B11790">
        <w:t>Rz</w:t>
      </w:r>
      <w:r w:rsidR="006474E7" w:rsidRPr="00FD6346">
        <w:t xml:space="preserve"> 61</w:t>
      </w:r>
      <w:r w:rsidR="00F12CAA" w:rsidRPr="00FD6346">
        <w:t>; CR CO II-</w:t>
      </w:r>
      <w:r w:rsidR="00F12CAA" w:rsidRPr="00961336">
        <w:rPr>
          <w:rStyle w:val="kapitlchenMuster"/>
          <w:sz w:val="16"/>
        </w:rPr>
        <w:t>Rayroux</w:t>
      </w:r>
      <w:r w:rsidR="0038202B" w:rsidRPr="0014509B">
        <w:rPr>
          <w:rStyle w:val="kapitlchenMuster"/>
          <w:sz w:val="16"/>
        </w:rPr>
        <w:t>,</w:t>
      </w:r>
      <w:r w:rsidR="00F12CAA" w:rsidRPr="00FD6346">
        <w:t xml:space="preserve"> Art. 736 N 16</w:t>
      </w:r>
      <w:r w:rsidR="00CA6060" w:rsidRPr="00FD6346">
        <w:t xml:space="preserve">; </w:t>
      </w:r>
      <w:r w:rsidR="00CA6060" w:rsidRPr="00961336">
        <w:rPr>
          <w:rStyle w:val="kapitlchenMuster"/>
          <w:sz w:val="16"/>
        </w:rPr>
        <w:t>Habe</w:t>
      </w:r>
      <w:r w:rsidR="00CA6060" w:rsidRPr="0014509B">
        <w:rPr>
          <w:rStyle w:val="kapitlchenMuster"/>
          <w:sz w:val="16"/>
        </w:rPr>
        <w:t>g</w:t>
      </w:r>
      <w:r w:rsidR="00CA6060" w:rsidRPr="004F3E1E">
        <w:rPr>
          <w:rStyle w:val="kapitlchenMuster"/>
          <w:sz w:val="16"/>
        </w:rPr>
        <w:t>ger</w:t>
      </w:r>
      <w:r w:rsidR="0038202B" w:rsidRPr="00573049">
        <w:rPr>
          <w:rStyle w:val="kapitlchenMuster"/>
          <w:sz w:val="16"/>
        </w:rPr>
        <w:t>,</w:t>
      </w:r>
      <w:r w:rsidR="00CA6060" w:rsidRPr="00FD6346">
        <w:t xml:space="preserve"> </w:t>
      </w:r>
      <w:r w:rsidR="00957047">
        <w:t xml:space="preserve">Auflösung, </w:t>
      </w:r>
      <w:r w:rsidR="00CA6060" w:rsidRPr="00FD6346">
        <w:t>S. 51 f.</w:t>
      </w:r>
      <w:r w:rsidR="00F12CAA" w:rsidRPr="00FD6346">
        <w:t>).</w:t>
      </w:r>
      <w:r w:rsidR="00F12CAA" w:rsidRPr="00961336">
        <w:rPr>
          <w:rStyle w:val="fettMuster"/>
          <w:b w:val="0"/>
          <w:sz w:val="16"/>
        </w:rPr>
        <w:t xml:space="preserve"> </w:t>
      </w:r>
    </w:p>
    <w:p w14:paraId="7174D09E" w14:textId="55335541" w:rsidR="00CA765C" w:rsidRPr="00FD6346" w:rsidRDefault="006474E7">
      <w:pPr>
        <w:pStyle w:val="Mustertextklein"/>
      </w:pPr>
      <w:r w:rsidRPr="00961336">
        <w:rPr>
          <w:rStyle w:val="fettMuster"/>
          <w:sz w:val="16"/>
        </w:rPr>
        <w:tab/>
      </w:r>
      <w:r w:rsidR="00A65E5E" w:rsidRPr="0014509B">
        <w:rPr>
          <w:rStyle w:val="fettMuster"/>
          <w:sz w:val="16"/>
        </w:rPr>
        <w:t xml:space="preserve">Bemerkung 2: </w:t>
      </w:r>
      <w:r w:rsidR="00F12CAA" w:rsidRPr="00FD6346">
        <w:t xml:space="preserve">Passivlegitimiert </w:t>
      </w:r>
      <w:r w:rsidRPr="00FD6346">
        <w:t>ist die Gesellschaft; die Prozessführung auf Seiten der Gesellschaft erfolgt durch den Verwaltungsrat (CR CO II-</w:t>
      </w:r>
      <w:r w:rsidRPr="00961336">
        <w:rPr>
          <w:rStyle w:val="kapitlchenMuster"/>
          <w:sz w:val="16"/>
        </w:rPr>
        <w:t>Rayroux</w:t>
      </w:r>
      <w:r w:rsidR="0038202B" w:rsidRPr="00FD6346">
        <w:t>,</w:t>
      </w:r>
      <w:r w:rsidRPr="00FD6346">
        <w:t xml:space="preserve"> Art. 736 N 18</w:t>
      </w:r>
      <w:r w:rsidR="00F12CAA" w:rsidRPr="00FD6346">
        <w:t xml:space="preserve">; </w:t>
      </w:r>
      <w:r w:rsidR="00F12CAA" w:rsidRPr="00961336">
        <w:rPr>
          <w:rStyle w:val="kapitlchenMuster"/>
          <w:sz w:val="16"/>
        </w:rPr>
        <w:t>Forstmoser/Meier-Hayoz/Nobel</w:t>
      </w:r>
      <w:r w:rsidR="0038202B" w:rsidRPr="00FD6346">
        <w:t>,</w:t>
      </w:r>
      <w:r w:rsidR="00F12CAA" w:rsidRPr="00FD6346">
        <w:t xml:space="preserve"> </w:t>
      </w:r>
      <w:r w:rsidR="00B11790">
        <w:t xml:space="preserve">Aktienrecht, </w:t>
      </w:r>
      <w:r w:rsidR="00F12CAA" w:rsidRPr="00FD6346">
        <w:t xml:space="preserve">§ 55 </w:t>
      </w:r>
      <w:r w:rsidR="00B11790">
        <w:t>Rz</w:t>
      </w:r>
      <w:r w:rsidR="0004244A" w:rsidRPr="00FD6346">
        <w:t xml:space="preserve"> 96</w:t>
      </w:r>
      <w:r w:rsidRPr="00FD6346">
        <w:t>).</w:t>
      </w:r>
    </w:p>
    <w:p w14:paraId="686AD81E" w14:textId="4EDABC70" w:rsidR="000B65FE" w:rsidRDefault="0009050E" w:rsidP="00FE1B76">
      <w:pPr>
        <w:pStyle w:val="MustertextListe0"/>
      </w:pPr>
      <w:r>
        <w:t xml:space="preserve">Die Beklagte hat ihren Sitz in Zürich. </w:t>
      </w:r>
      <w:r w:rsidR="00802388">
        <w:t>Das angerufene Ger</w:t>
      </w:r>
      <w:r w:rsidR="00011F7F">
        <w:t>icht ist für die Beurteilung der</w:t>
      </w:r>
      <w:r w:rsidR="00802388">
        <w:t xml:space="preserve"> vorliegenden </w:t>
      </w:r>
      <w:r w:rsidR="00011F7F">
        <w:t>Klage</w:t>
      </w:r>
      <w:r w:rsidR="00802388">
        <w:t xml:space="preserve"> örtlich und sachlich zuständig.</w:t>
      </w:r>
    </w:p>
    <w:p w14:paraId="6FBACD8E" w14:textId="0FE85D66" w:rsidR="00254148" w:rsidRDefault="00254148" w:rsidP="00573049">
      <w:pPr>
        <w:pStyle w:val="MustertextBO"/>
      </w:pPr>
      <w:r w:rsidRPr="00254148">
        <w:tab/>
      </w:r>
      <w:r w:rsidRPr="00254148">
        <w:rPr>
          <w:rStyle w:val="fettMuster"/>
        </w:rPr>
        <w:t>BO:</w:t>
      </w:r>
      <w:r w:rsidRPr="00254148">
        <w:t xml:space="preserve"> </w:t>
      </w:r>
      <w:r>
        <w:t>Handelsregisterauszug der</w:t>
      </w:r>
      <w:r w:rsidR="00924AAA">
        <w:t xml:space="preserve"> Beklagten</w:t>
      </w:r>
      <w:r w:rsidR="008A0BE0">
        <w:t xml:space="preserve"> vom [Datum]</w:t>
      </w:r>
      <w:r w:rsidR="008A0BE0">
        <w:tab/>
      </w:r>
      <w:r w:rsidR="008A0BE0">
        <w:tab/>
      </w:r>
      <w:r w:rsidR="008A0BE0">
        <w:tab/>
      </w:r>
      <w:r w:rsidRPr="00254148">
        <w:rPr>
          <w:rStyle w:val="fettMuster"/>
        </w:rPr>
        <w:t xml:space="preserve">Beilage </w:t>
      </w:r>
      <w:r w:rsidR="00CC3BD9">
        <w:rPr>
          <w:rStyle w:val="fettMuster"/>
        </w:rPr>
        <w:t>1</w:t>
      </w:r>
    </w:p>
    <w:p w14:paraId="65F1DCE0" w14:textId="052B7C0A" w:rsidR="000B65FE" w:rsidRPr="00FD6346" w:rsidRDefault="000B65FE">
      <w:pPr>
        <w:pStyle w:val="Mustertextklein"/>
        <w:rPr>
          <w:highlight w:val="yellow"/>
        </w:rPr>
      </w:pPr>
      <w:r w:rsidRPr="00FD6346">
        <w:tab/>
      </w:r>
      <w:r w:rsidR="00A216EA" w:rsidRPr="00961336">
        <w:rPr>
          <w:rStyle w:val="fettMuster"/>
          <w:sz w:val="16"/>
        </w:rPr>
        <w:t xml:space="preserve">Bemerkung </w:t>
      </w:r>
      <w:r w:rsidR="00D75FB5" w:rsidRPr="0014509B">
        <w:rPr>
          <w:rStyle w:val="fettMuster"/>
          <w:sz w:val="16"/>
        </w:rPr>
        <w:t>3</w:t>
      </w:r>
      <w:r w:rsidRPr="004F3E1E">
        <w:rPr>
          <w:rStyle w:val="fettMuster"/>
          <w:sz w:val="16"/>
        </w:rPr>
        <w:t>:</w:t>
      </w:r>
      <w:r w:rsidRPr="00573049">
        <w:t xml:space="preserve"> </w:t>
      </w:r>
      <w:r w:rsidR="00737B68" w:rsidRPr="00FD6346">
        <w:t>Im internationalen Verhältnis richtet sich der Gerichtsstand der Auflösungsklage nach Art. 21 Ziff. 2 LugÜ bzw. Art. 151 Abs. 1 IPRG und befindet sich am Sitz der Gesellschaf</w:t>
      </w:r>
      <w:r w:rsidR="001946A9" w:rsidRPr="00FD6346">
        <w:t>t i.S.</w:t>
      </w:r>
      <w:r w:rsidR="007657E6" w:rsidRPr="00FD6346">
        <w:t>v.</w:t>
      </w:r>
      <w:r w:rsidR="001946A9" w:rsidRPr="00FD6346">
        <w:t xml:space="preserve"> Art. 21 Abs. 2 IPRG.</w:t>
      </w:r>
    </w:p>
    <w:p w14:paraId="0AB35F63" w14:textId="3469DF3D" w:rsidR="003D6176" w:rsidRPr="00FD6346" w:rsidRDefault="002A0F71">
      <w:pPr>
        <w:pStyle w:val="Mustertextklein"/>
      </w:pPr>
      <w:r w:rsidRPr="00961336">
        <w:rPr>
          <w:rStyle w:val="fettMuster"/>
          <w:sz w:val="16"/>
        </w:rPr>
        <w:tab/>
        <w:t xml:space="preserve">Bemerkung </w:t>
      </w:r>
      <w:r w:rsidR="00D75FB5" w:rsidRPr="0014509B">
        <w:rPr>
          <w:rStyle w:val="fettMuster"/>
          <w:sz w:val="16"/>
        </w:rPr>
        <w:t>4</w:t>
      </w:r>
      <w:r w:rsidR="003D6176" w:rsidRPr="00573049">
        <w:rPr>
          <w:b/>
        </w:rPr>
        <w:t>:</w:t>
      </w:r>
      <w:r w:rsidR="008346D0" w:rsidRPr="00FD6346">
        <w:t xml:space="preserve"> Im Binnenverhältnis ist nach Art. </w:t>
      </w:r>
      <w:r w:rsidR="003E2CBC" w:rsidRPr="00FD6346">
        <w:t>10 Abs. 1 lit. b</w:t>
      </w:r>
      <w:r w:rsidR="00B84C04" w:rsidRPr="00FD6346">
        <w:t xml:space="preserve"> </w:t>
      </w:r>
      <w:r w:rsidR="008346D0" w:rsidRPr="00FD6346">
        <w:t xml:space="preserve">ZPO das Gericht </w:t>
      </w:r>
      <w:r w:rsidR="00B84C04" w:rsidRPr="00FD6346">
        <w:t xml:space="preserve">am Sitz der Gesellschaft </w:t>
      </w:r>
      <w:r w:rsidR="00515B7E" w:rsidRPr="00FD6346">
        <w:t xml:space="preserve">örtlich </w:t>
      </w:r>
      <w:r w:rsidR="00B84C04" w:rsidRPr="00FD6346">
        <w:t xml:space="preserve">zuständig </w:t>
      </w:r>
      <w:r w:rsidR="00F4151A" w:rsidRPr="00FD6346">
        <w:t>(BSK ZPO-</w:t>
      </w:r>
      <w:r w:rsidR="00F4151A" w:rsidRPr="00961336">
        <w:rPr>
          <w:rStyle w:val="kapitlchenMuster"/>
          <w:sz w:val="16"/>
        </w:rPr>
        <w:t>Vock/Nater</w:t>
      </w:r>
      <w:r w:rsidR="003E2CBC" w:rsidRPr="00FD6346">
        <w:t>, Art. 40 N 3</w:t>
      </w:r>
      <w:r w:rsidR="00F4151A" w:rsidRPr="00FD6346">
        <w:t>).</w:t>
      </w:r>
    </w:p>
    <w:p w14:paraId="5CA5F7DB" w14:textId="01D1B711" w:rsidR="00515B7E" w:rsidRPr="00FD6346" w:rsidRDefault="00CA765C">
      <w:pPr>
        <w:pStyle w:val="Mustertextklein"/>
      </w:pPr>
      <w:r w:rsidRPr="00961336">
        <w:rPr>
          <w:rStyle w:val="fettMuster"/>
          <w:b w:val="0"/>
          <w:sz w:val="16"/>
        </w:rPr>
        <w:tab/>
      </w:r>
      <w:r w:rsidR="00D75FB5" w:rsidRPr="0014509B">
        <w:rPr>
          <w:rStyle w:val="fettMuster"/>
          <w:sz w:val="16"/>
        </w:rPr>
        <w:t>Bemerkung 5</w:t>
      </w:r>
      <w:r w:rsidR="006C7D87" w:rsidRPr="004F3E1E">
        <w:rPr>
          <w:rStyle w:val="fettMuster"/>
          <w:sz w:val="16"/>
        </w:rPr>
        <w:t>:</w:t>
      </w:r>
      <w:r w:rsidR="006C7D87" w:rsidRPr="00573049">
        <w:t xml:space="preserve"> </w:t>
      </w:r>
      <w:r w:rsidR="00515B7E" w:rsidRPr="00FD6346">
        <w:t>Im Kanton Zürich fällt die Auflösungsklage in die sachliche Zuständigkeit des Handelsgerichts, sofern der Streitwert mindestens CHF 30‘000</w:t>
      </w:r>
      <w:r w:rsidR="008F3863">
        <w:t>.00</w:t>
      </w:r>
      <w:r w:rsidR="00515B7E" w:rsidRPr="00FD6346">
        <w:t xml:space="preserve"> beträgt (Art. 6 Abs. 4 lit. b ZPO i.V.m. § 44 lit. b </w:t>
      </w:r>
      <w:r w:rsidR="008F3863" w:rsidRPr="00FD6346">
        <w:t>GOG</w:t>
      </w:r>
      <w:r w:rsidR="008F3863">
        <w:t>/</w:t>
      </w:r>
      <w:r w:rsidR="00515B7E" w:rsidRPr="00FD6346">
        <w:t>ZH). Dies dürfte bei Auflösungskla</w:t>
      </w:r>
      <w:r w:rsidR="00B81CCF" w:rsidRPr="00FD6346">
        <w:t>gen in der Regel der Fall sein; wird die Streitwertgrenze von CHF 30‘000</w:t>
      </w:r>
      <w:r w:rsidR="008F3863">
        <w:t>.00</w:t>
      </w:r>
      <w:r w:rsidR="00B81CCF" w:rsidRPr="00FD6346">
        <w:t xml:space="preserve"> nicht erreicht, ist das Bezirksgericht zur Beurteilung der Auflösungsklage zuständig (§ 19 </w:t>
      </w:r>
      <w:r w:rsidR="008F3863" w:rsidRPr="00FD6346">
        <w:t>GOG</w:t>
      </w:r>
      <w:r w:rsidR="008F3863">
        <w:t>/</w:t>
      </w:r>
      <w:r w:rsidR="00B81CCF" w:rsidRPr="00FD6346">
        <w:t>ZH).</w:t>
      </w:r>
    </w:p>
    <w:p w14:paraId="3D0BB824" w14:textId="7A2C070B" w:rsidR="000A1AFF" w:rsidRPr="00FD6346" w:rsidRDefault="00AE7362">
      <w:pPr>
        <w:pStyle w:val="Mustertextklein"/>
      </w:pPr>
      <w:r w:rsidRPr="00961336">
        <w:rPr>
          <w:rStyle w:val="fettMuster"/>
          <w:b w:val="0"/>
          <w:sz w:val="16"/>
        </w:rPr>
        <w:lastRenderedPageBreak/>
        <w:tab/>
      </w:r>
      <w:r w:rsidRPr="0014509B">
        <w:rPr>
          <w:rStyle w:val="fettMuster"/>
          <w:sz w:val="16"/>
        </w:rPr>
        <w:t xml:space="preserve">Bemerkung </w:t>
      </w:r>
      <w:r w:rsidR="00D75FB5" w:rsidRPr="004F3E1E">
        <w:rPr>
          <w:rStyle w:val="fettMuster"/>
          <w:sz w:val="16"/>
        </w:rPr>
        <w:t>6</w:t>
      </w:r>
      <w:r w:rsidR="000A1AFF" w:rsidRPr="00573049">
        <w:rPr>
          <w:rStyle w:val="fettMuster"/>
          <w:sz w:val="16"/>
        </w:rPr>
        <w:t>:</w:t>
      </w:r>
      <w:r w:rsidR="00011F7F" w:rsidRPr="00573049">
        <w:t xml:space="preserve"> </w:t>
      </w:r>
      <w:r w:rsidR="0009050E" w:rsidRPr="00FD6346">
        <w:t>Es kommt das ordentliche Verfahren zur Anwendung. Das S</w:t>
      </w:r>
      <w:r w:rsidR="00EB11E9" w:rsidRPr="00FD6346">
        <w:t xml:space="preserve">chlichtungsverfahren </w:t>
      </w:r>
      <w:r w:rsidR="001946A9" w:rsidRPr="00FD6346">
        <w:t xml:space="preserve">entfällt (Art. 198 lit. </w:t>
      </w:r>
      <w:r w:rsidR="008D2F24" w:rsidRPr="00FD6346">
        <w:t>f</w:t>
      </w:r>
      <w:r w:rsidR="001946A9" w:rsidRPr="00FD6346">
        <w:t xml:space="preserve"> ZPO).</w:t>
      </w:r>
    </w:p>
    <w:p w14:paraId="05A40DC8" w14:textId="6B9622D8" w:rsidR="000B65FE" w:rsidRDefault="00D669DC" w:rsidP="007F62F2">
      <w:pPr>
        <w:pStyle w:val="MustertextListe0"/>
      </w:pPr>
      <w:r>
        <w:t>D</w:t>
      </w:r>
      <w:r w:rsidR="00756D13">
        <w:t xml:space="preserve">ie Klägerin </w:t>
      </w:r>
      <w:r w:rsidR="002F7460">
        <w:t>offeriert</w:t>
      </w:r>
      <w:r w:rsidR="00F34DCC">
        <w:t xml:space="preserve"> den rechtsgenügenden Beweis für </w:t>
      </w:r>
      <w:r w:rsidR="00EB11E9">
        <w:t>ihre</w:t>
      </w:r>
      <w:r w:rsidR="00F34DCC">
        <w:t xml:space="preserve"> Darstellung, sofern und </w:t>
      </w:r>
      <w:r w:rsidR="002F7460">
        <w:t xml:space="preserve">soweit </w:t>
      </w:r>
      <w:r>
        <w:t>ih</w:t>
      </w:r>
      <w:r w:rsidR="00756D13">
        <w:t>r</w:t>
      </w:r>
      <w:r w:rsidR="00F34DCC">
        <w:t xml:space="preserve"> die Beweislast obliegt. </w:t>
      </w:r>
      <w:r>
        <w:t>D</w:t>
      </w:r>
      <w:r w:rsidR="00756D13">
        <w:t xml:space="preserve">ie Klägerin </w:t>
      </w:r>
      <w:r w:rsidR="002F7460">
        <w:t>behält</w:t>
      </w:r>
      <w:r w:rsidR="00F34DCC">
        <w:t xml:space="preserve"> sich weitere Beweisofferten zu einem späteren Zeitpunkt auch dort vor, wo </w:t>
      </w:r>
      <w:r w:rsidR="0092038C">
        <w:t xml:space="preserve">sie </w:t>
      </w:r>
      <w:r w:rsidR="00F34DCC">
        <w:t>bereits in dieser Rechtsschrift Beweise offerie</w:t>
      </w:r>
      <w:r w:rsidR="002F7460">
        <w:t>rt</w:t>
      </w:r>
      <w:r w:rsidR="00F34DCC">
        <w:t>.</w:t>
      </w:r>
    </w:p>
    <w:p w14:paraId="734EE200" w14:textId="10A06DF4" w:rsidR="00996D50" w:rsidRDefault="00996D50" w:rsidP="007F62F2">
      <w:pPr>
        <w:pStyle w:val="MustertextListe0"/>
      </w:pPr>
      <w:r>
        <w:t xml:space="preserve">Die aktienrechtliche Auflösungsklage ist den vermögensrechtlichen Zivilrechtsstreitigkeiten zuzuordnen. Der Streitwert der vorliegenden Klage bemisst sich nach dem Wert der aufzulösenden Gesellschaft, der mit mindestens CHF 10 Mio. zu veranschlagen ist. </w:t>
      </w:r>
    </w:p>
    <w:p w14:paraId="79C3B4B2" w14:textId="7FB8F439" w:rsidR="00EB11E9" w:rsidRPr="00573049" w:rsidRDefault="00EB11E9">
      <w:pPr>
        <w:pStyle w:val="Mustertextklein"/>
        <w:rPr>
          <w:rStyle w:val="fettMuster"/>
          <w:b w:val="0"/>
          <w:sz w:val="16"/>
          <w:szCs w:val="16"/>
        </w:rPr>
      </w:pPr>
      <w:r w:rsidRPr="00FD6346">
        <w:rPr>
          <w:rStyle w:val="fettMuster"/>
          <w:b w:val="0"/>
          <w:sz w:val="16"/>
        </w:rPr>
        <w:tab/>
      </w:r>
      <w:r w:rsidRPr="00961336">
        <w:rPr>
          <w:rStyle w:val="fettMuster"/>
          <w:sz w:val="16"/>
        </w:rPr>
        <w:t xml:space="preserve">Bemerkung </w:t>
      </w:r>
      <w:r w:rsidR="00D75FB5" w:rsidRPr="0014509B">
        <w:rPr>
          <w:rStyle w:val="fettMuster"/>
          <w:sz w:val="16"/>
        </w:rPr>
        <w:t>7</w:t>
      </w:r>
      <w:r w:rsidRPr="004F3E1E">
        <w:rPr>
          <w:rStyle w:val="fettMuster"/>
          <w:sz w:val="16"/>
        </w:rPr>
        <w:t>:</w:t>
      </w:r>
      <w:r w:rsidRPr="00FD6346">
        <w:rPr>
          <w:rStyle w:val="fettMuster"/>
          <w:b w:val="0"/>
          <w:sz w:val="16"/>
        </w:rPr>
        <w:t xml:space="preserve"> Siehe zum Streitwert </w:t>
      </w:r>
      <w:r w:rsidR="008F3863">
        <w:rPr>
          <w:rStyle w:val="fettMuster"/>
          <w:b w:val="0"/>
          <w:sz w:val="16"/>
        </w:rPr>
        <w:t>I. Vorbemerkungen, 3. Zu beachtende Fristen und Kosten</w:t>
      </w:r>
      <w:r w:rsidR="00036F33" w:rsidRPr="00FD6346">
        <w:rPr>
          <w:rStyle w:val="fettMuster"/>
          <w:b w:val="0"/>
          <w:sz w:val="16"/>
        </w:rPr>
        <w:t xml:space="preserve">, </w:t>
      </w:r>
      <w:r w:rsidRPr="00FD6346">
        <w:rPr>
          <w:rStyle w:val="fettMuster"/>
          <w:b w:val="0"/>
          <w:sz w:val="16"/>
        </w:rPr>
        <w:t xml:space="preserve">Rz </w:t>
      </w:r>
      <w:r w:rsidR="00036F33" w:rsidRPr="00FD6346">
        <w:rPr>
          <w:rStyle w:val="fettMuster"/>
          <w:b w:val="0"/>
          <w:sz w:val="16"/>
        </w:rPr>
        <w:t>9</w:t>
      </w:r>
      <w:r w:rsidRPr="00FD6346">
        <w:rPr>
          <w:rStyle w:val="fettMuster"/>
          <w:b w:val="0"/>
          <w:sz w:val="16"/>
        </w:rPr>
        <w:t xml:space="preserve">. </w:t>
      </w:r>
    </w:p>
    <w:p w14:paraId="6ED7B035" w14:textId="757E374C" w:rsidR="00BC125D" w:rsidRPr="00573049" w:rsidRDefault="00FD6346" w:rsidP="00573049">
      <w:pPr>
        <w:pStyle w:val="MustertextTitelEbene1"/>
        <w:rPr>
          <w:rStyle w:val="fettMuster"/>
        </w:rPr>
      </w:pPr>
      <w:r>
        <w:rPr>
          <w:rStyle w:val="fettMuster"/>
          <w:b/>
        </w:rPr>
        <w:t>II</w:t>
      </w:r>
      <w:r w:rsidR="0055245A" w:rsidRPr="00FD6346">
        <w:rPr>
          <w:rStyle w:val="fettMuster"/>
          <w:b/>
        </w:rPr>
        <w:t xml:space="preserve">. </w:t>
      </w:r>
      <w:r>
        <w:rPr>
          <w:rStyle w:val="fettMuster"/>
          <w:b/>
        </w:rPr>
        <w:tab/>
      </w:r>
      <w:r w:rsidR="0055245A" w:rsidRPr="00FD6346">
        <w:rPr>
          <w:rStyle w:val="fettMuster"/>
          <w:b/>
        </w:rPr>
        <w:t>Materielles</w:t>
      </w:r>
    </w:p>
    <w:p w14:paraId="5F0372E2" w14:textId="061C63E9" w:rsidR="0092038C" w:rsidRPr="00573049" w:rsidRDefault="00FD6346" w:rsidP="00573049">
      <w:pPr>
        <w:pStyle w:val="MustertextTitelEbene2"/>
        <w:rPr>
          <w:rStyle w:val="fettMuster"/>
          <w:b/>
        </w:rPr>
      </w:pPr>
      <w:r>
        <w:rPr>
          <w:rStyle w:val="fettMuster"/>
          <w:b/>
        </w:rPr>
        <w:t>A.</w:t>
      </w:r>
      <w:r w:rsidR="0048337E" w:rsidRPr="00FD6346">
        <w:rPr>
          <w:rStyle w:val="fettMuster"/>
          <w:b/>
        </w:rPr>
        <w:t xml:space="preserve"> </w:t>
      </w:r>
      <w:r>
        <w:rPr>
          <w:rStyle w:val="fettMuster"/>
          <w:b/>
        </w:rPr>
        <w:tab/>
      </w:r>
      <w:r w:rsidR="0092038C" w:rsidRPr="00FD6346">
        <w:rPr>
          <w:rStyle w:val="fettMuster"/>
          <w:b/>
        </w:rPr>
        <w:t>Tatsächliches</w:t>
      </w:r>
    </w:p>
    <w:p w14:paraId="26B29855" w14:textId="52C94D57" w:rsidR="008A0BE0" w:rsidRDefault="00996D50" w:rsidP="0091234A">
      <w:pPr>
        <w:pStyle w:val="MustertextListe0"/>
      </w:pPr>
      <w:r w:rsidRPr="00BC125D">
        <w:t>Das Aktienkapital der T AG mit Sitz in Zürich wird zu 40% von der Klägerin und zu 60% von</w:t>
      </w:r>
      <w:r w:rsidR="00CA765C" w:rsidRPr="00BC125D">
        <w:t xml:space="preserve"> O.T. gehalte</w:t>
      </w:r>
      <w:r w:rsidR="00EB11E9" w:rsidRPr="00BC125D">
        <w:t>n. O.T.</w:t>
      </w:r>
      <w:r w:rsidR="00CA765C" w:rsidRPr="00BC125D">
        <w:t xml:space="preserve"> </w:t>
      </w:r>
      <w:r w:rsidRPr="00BC125D">
        <w:t xml:space="preserve">amtet </w:t>
      </w:r>
      <w:r w:rsidR="00EB11E9" w:rsidRPr="00BC125D">
        <w:t xml:space="preserve">zudem </w:t>
      </w:r>
      <w:r w:rsidRPr="00BC125D">
        <w:t>als Präsident des Verwaltungsrates der Gesellschaft. [Weitere Ausführungen zur Zusammensetzung und zu den Verhältnissen</w:t>
      </w:r>
      <w:r w:rsidR="008A0BE0" w:rsidRPr="00BC125D">
        <w:t xml:space="preserve"> im Aktionariat der Beklagten]</w:t>
      </w:r>
    </w:p>
    <w:p w14:paraId="7E4EE5C6" w14:textId="46E7A561" w:rsidR="00CC3BD9" w:rsidRPr="0091234A" w:rsidRDefault="00A02D9A" w:rsidP="00573049">
      <w:pPr>
        <w:pStyle w:val="MustertextBO"/>
        <w:rPr>
          <w:rStyle w:val="fettMuster"/>
        </w:rPr>
      </w:pPr>
      <w:r w:rsidRPr="008A0BE0">
        <w:rPr>
          <w:rStyle w:val="fettMuster"/>
          <w:b w:val="0"/>
        </w:rPr>
        <w:tab/>
      </w:r>
      <w:r w:rsidR="00CC3BD9" w:rsidRPr="0091234A">
        <w:rPr>
          <w:rStyle w:val="fettMuster"/>
        </w:rPr>
        <w:t>BO:</w:t>
      </w:r>
      <w:r w:rsidR="00CC3BD9" w:rsidRPr="008A0BE0">
        <w:rPr>
          <w:rStyle w:val="fettMuster"/>
          <w:b w:val="0"/>
        </w:rPr>
        <w:t xml:space="preserve"> Auszug aus de</w:t>
      </w:r>
      <w:r w:rsidRPr="008A0BE0">
        <w:rPr>
          <w:rStyle w:val="fettMuster"/>
          <w:b w:val="0"/>
        </w:rPr>
        <w:t>m Aktienbuch der Beklagten</w:t>
      </w:r>
      <w:r w:rsidRPr="008A0BE0">
        <w:rPr>
          <w:rStyle w:val="fettMuster"/>
          <w:b w:val="0"/>
        </w:rPr>
        <w:tab/>
      </w:r>
      <w:r w:rsidRPr="008A0BE0">
        <w:rPr>
          <w:rStyle w:val="fettMuster"/>
          <w:b w:val="0"/>
        </w:rPr>
        <w:tab/>
      </w:r>
      <w:r w:rsidRPr="008A0BE0">
        <w:rPr>
          <w:rStyle w:val="fettMuster"/>
          <w:b w:val="0"/>
        </w:rPr>
        <w:tab/>
      </w:r>
      <w:r w:rsidRPr="008A0BE0">
        <w:rPr>
          <w:rStyle w:val="fettMuster"/>
          <w:b w:val="0"/>
        </w:rPr>
        <w:tab/>
      </w:r>
      <w:r w:rsidR="00CC3BD9" w:rsidRPr="0091234A">
        <w:rPr>
          <w:rStyle w:val="fettMuster"/>
        </w:rPr>
        <w:t>Beilage 2</w:t>
      </w:r>
    </w:p>
    <w:p w14:paraId="6CD3C87A" w14:textId="5E6B1893" w:rsidR="00CC3BD9" w:rsidRDefault="00CC3BD9" w:rsidP="00CC3BD9">
      <w:pPr>
        <w:pStyle w:val="MustertextListe0"/>
      </w:pPr>
      <w:r>
        <w:t>Die Beklagte ist ihren gesetzlichen Pflichten bereits seit Jahren nicht mehr nachgeko</w:t>
      </w:r>
      <w:r w:rsidR="00EB11E9">
        <w:t xml:space="preserve">mmen. Namentlich werden </w:t>
      </w:r>
      <w:r>
        <w:t>seit zehn Jahren die Vorschriften betreffend die Einberufung und Durchführung der Generalversammlung nicht eingehalten, und die Klägerin musste diesen Anspruch seither jedes Jahr auf dem Rechtsweg durchsetzen. [Detaillierte Ausführungen zu die</w:t>
      </w:r>
      <w:r w:rsidR="002F2E5D">
        <w:t>sen Verfahren, Einreichung der ergangenen</w:t>
      </w:r>
      <w:r>
        <w:t xml:space="preserve"> Urteile]</w:t>
      </w:r>
    </w:p>
    <w:p w14:paraId="4EC0AEB3" w14:textId="4D9A97F8" w:rsidR="00CC3BD9" w:rsidRDefault="00CC3BD9" w:rsidP="00CC3BD9">
      <w:pPr>
        <w:pStyle w:val="MustertextListe0"/>
      </w:pPr>
      <w:r>
        <w:t xml:space="preserve">Weiter wurden die gesetzlichen Auskunftsansprüche der Klägerin als Minderheitsaktionärin von der Beklagten, handelnd durch O.T., konsequent </w:t>
      </w:r>
      <w:r w:rsidR="00DF70D0">
        <w:t>missachtet</w:t>
      </w:r>
      <w:r>
        <w:t>. Informationen über die Gesellschaft erhält die Klägerin – wenn überhaupt – nur, wenn sie ihre Auskunftsansprüche gerichtlich geltend macht. In den letzten Jahren sah sie sich entsprechend veranlasst,</w:t>
      </w:r>
      <w:r w:rsidR="00587B41">
        <w:t xml:space="preserve"> zahlreiche Klagen </w:t>
      </w:r>
      <w:r>
        <w:t>auf Auskunft bzw. Auskunft und Einsicht anhängig zu machen</w:t>
      </w:r>
      <w:r w:rsidR="00587B41">
        <w:t xml:space="preserve">. Die Klägerin obsiegte in all diesen Verfahren. Die Weigerung der Beklagten, </w:t>
      </w:r>
      <w:r w:rsidR="00DF70D0">
        <w:t xml:space="preserve">diesen Urteilen nachzuleben, machte weitere </w:t>
      </w:r>
      <w:r w:rsidR="002F2E5D">
        <w:t>(Vollstreckungs-)V</w:t>
      </w:r>
      <w:r w:rsidR="00587B41">
        <w:t xml:space="preserve">erfahren </w:t>
      </w:r>
      <w:r w:rsidR="00DF70D0">
        <w:t>erforderlich</w:t>
      </w:r>
      <w:r>
        <w:t>.</w:t>
      </w:r>
      <w:r w:rsidR="00587B41" w:rsidRPr="00587B41">
        <w:t xml:space="preserve"> </w:t>
      </w:r>
      <w:r w:rsidR="002F2E5D">
        <w:t>[Detaillierte Ausführungen zu diesen Verfahren, Einreichung der ergangenen Urteile]</w:t>
      </w:r>
    </w:p>
    <w:p w14:paraId="41F1F2DA" w14:textId="1FEE9C6A" w:rsidR="00587B41" w:rsidRDefault="00587B41" w:rsidP="00CC3BD9">
      <w:pPr>
        <w:pStyle w:val="MustertextListe0"/>
      </w:pPr>
      <w:r>
        <w:t xml:space="preserve">Zudem kam es zu diversen Gerichtsverfahren betreffend weiterer Ansprüche der Klägerin, die </w:t>
      </w:r>
      <w:r w:rsidR="002F2E5D">
        <w:t>ebenfalls ausnahmslos</w:t>
      </w:r>
      <w:r>
        <w:t xml:space="preserve"> zu Gunsten der Klägerin entschieden wurden</w:t>
      </w:r>
      <w:r w:rsidR="002518BF">
        <w:t>.</w:t>
      </w:r>
      <w:r>
        <w:t xml:space="preserve"> [</w:t>
      </w:r>
      <w:r w:rsidR="002F2E5D">
        <w:t>Detaillierte Ausführungen zu diesen Verfahren, Einreichung der ergangenen Urteile]</w:t>
      </w:r>
    </w:p>
    <w:p w14:paraId="5292C8AE" w14:textId="47AD8506" w:rsidR="00587B41" w:rsidRDefault="00587B41" w:rsidP="00CC3BD9">
      <w:pPr>
        <w:pStyle w:val="MustertextListe0"/>
      </w:pPr>
      <w:r>
        <w:t>Insgesamt musste die Klägerin zur Wahrung und Durchsetzung ihrer Aktionärsrechte</w:t>
      </w:r>
      <w:r w:rsidR="00CC3BD9">
        <w:t xml:space="preserve"> bisher 33 erstinstanzliche Gerichtsverfahren</w:t>
      </w:r>
      <w:r>
        <w:t xml:space="preserve"> anstrengen, welche teilweise </w:t>
      </w:r>
      <w:r w:rsidR="00CC3BD9">
        <w:t>an höhere Instanzen weitergezogen wurden</w:t>
      </w:r>
      <w:r>
        <w:t xml:space="preserve">. </w:t>
      </w:r>
      <w:r w:rsidR="00CC3BD9">
        <w:t xml:space="preserve">Sämtliche Verfahren gingen zugunsten </w:t>
      </w:r>
      <w:r>
        <w:t xml:space="preserve">der Klägerin aus. </w:t>
      </w:r>
    </w:p>
    <w:p w14:paraId="17CDEC7B" w14:textId="555EE9FE" w:rsidR="00CC3BD9" w:rsidRDefault="00DF70D0" w:rsidP="00CC3BD9">
      <w:pPr>
        <w:pStyle w:val="MustertextListe0"/>
      </w:pPr>
      <w:r>
        <w:t xml:space="preserve">Vor drei Jahren hat O.T. sodann eigenmächtig seine Vergütung erhöht; er bezieht seither hohe Summen von der </w:t>
      </w:r>
      <w:r w:rsidR="00587B41">
        <w:t xml:space="preserve">Gesellschaft, die in keinem Verhältnis zur finanziellen Lage der Gesellschaft und/oder seinen Tätigkeiten für die Gesellschaft stehen. [Weitere Ausführungen zu diesen Bezügen, Nachweise] Nicht zuletzt deshalb schüttet die Beklagte – wenn überhaupt – seit Jahren nur sehr geringe Dividenden aus. </w:t>
      </w:r>
      <w:r w:rsidR="002F2E5D">
        <w:t>[Weitere Ausführungen zur Dividendenpolitik der Beklagten</w:t>
      </w:r>
      <w:r w:rsidR="001D1E1A">
        <w:t xml:space="preserve"> mit Nachweisen</w:t>
      </w:r>
      <w:r w:rsidR="002F2E5D">
        <w:t>]</w:t>
      </w:r>
    </w:p>
    <w:p w14:paraId="29DDC293" w14:textId="66D51B35" w:rsidR="00D42B3C" w:rsidRPr="00573049" w:rsidRDefault="00D42B3C">
      <w:pPr>
        <w:pStyle w:val="Mustertextklein"/>
        <w:rPr>
          <w:rStyle w:val="fettMuster"/>
          <w:b w:val="0"/>
          <w:sz w:val="16"/>
          <w:szCs w:val="16"/>
        </w:rPr>
      </w:pPr>
      <w:r w:rsidRPr="00FD6346">
        <w:rPr>
          <w:rStyle w:val="fettMuster"/>
          <w:b w:val="0"/>
          <w:sz w:val="16"/>
        </w:rPr>
        <w:tab/>
      </w:r>
      <w:r w:rsidRPr="00961336">
        <w:rPr>
          <w:rStyle w:val="fettMuster"/>
          <w:sz w:val="16"/>
        </w:rPr>
        <w:t xml:space="preserve">Bemerkung </w:t>
      </w:r>
      <w:r w:rsidR="003818A7" w:rsidRPr="0014509B">
        <w:rPr>
          <w:rStyle w:val="fettMuster"/>
          <w:sz w:val="16"/>
        </w:rPr>
        <w:t>8</w:t>
      </w:r>
      <w:r w:rsidRPr="004F3E1E">
        <w:rPr>
          <w:rStyle w:val="fettMuster"/>
          <w:sz w:val="16"/>
        </w:rPr>
        <w:t>:</w:t>
      </w:r>
      <w:r w:rsidRPr="00FD6346">
        <w:rPr>
          <w:rStyle w:val="fettMuster"/>
          <w:b w:val="0"/>
          <w:sz w:val="16"/>
        </w:rPr>
        <w:t xml:space="preserve"> </w:t>
      </w:r>
      <w:r w:rsidRPr="00FD6346">
        <w:t>Der Sachverhalt lehnt sich eng an den Leitentscheid BGE 105 II 114 E. 2 ff. (Togal) an</w:t>
      </w:r>
      <w:r w:rsidR="00DF70D0" w:rsidRPr="00FD6346">
        <w:t>.</w:t>
      </w:r>
      <w:r w:rsidR="00DF70D0" w:rsidRPr="00FD6346">
        <w:rPr>
          <w:rStyle w:val="fettMuster"/>
          <w:b w:val="0"/>
          <w:sz w:val="16"/>
        </w:rPr>
        <w:t xml:space="preserve"> </w:t>
      </w:r>
    </w:p>
    <w:p w14:paraId="5E68F90A" w14:textId="35439CAD" w:rsidR="008C398F" w:rsidRDefault="008C398F" w:rsidP="008C398F">
      <w:pPr>
        <w:pStyle w:val="MustertextListe0"/>
      </w:pPr>
      <w:r>
        <w:t>Versuche der Klägerin, die Situation zu bereinigen, verliefen erfolglos. [Weitere Ausführungen]</w:t>
      </w:r>
    </w:p>
    <w:p w14:paraId="23DA75C8" w14:textId="77777777" w:rsidR="008F3863" w:rsidRDefault="008F3863">
      <w:pPr>
        <w:rPr>
          <w:rStyle w:val="fettMuster"/>
        </w:rPr>
      </w:pPr>
      <w:r>
        <w:rPr>
          <w:rStyle w:val="fettMuster"/>
          <w:b w:val="0"/>
        </w:rPr>
        <w:br w:type="page"/>
      </w:r>
    </w:p>
    <w:p w14:paraId="340AA262" w14:textId="7DDE65CC" w:rsidR="00BE6015" w:rsidRPr="00FD6346" w:rsidRDefault="00FD6346" w:rsidP="00573049">
      <w:pPr>
        <w:pStyle w:val="MustertextTitelEbene2"/>
        <w:rPr>
          <w:rStyle w:val="fettMuster"/>
        </w:rPr>
      </w:pPr>
      <w:r>
        <w:rPr>
          <w:rStyle w:val="fettMuster"/>
          <w:b/>
        </w:rPr>
        <w:lastRenderedPageBreak/>
        <w:t>B</w:t>
      </w:r>
      <w:r w:rsidR="00BE6015" w:rsidRPr="00FD6346">
        <w:rPr>
          <w:rStyle w:val="fettMuster"/>
          <w:b/>
        </w:rPr>
        <w:t xml:space="preserve">. </w:t>
      </w:r>
      <w:r>
        <w:rPr>
          <w:rStyle w:val="fettMuster"/>
          <w:b/>
        </w:rPr>
        <w:tab/>
      </w:r>
      <w:r w:rsidR="00BE6015" w:rsidRPr="00FD6346">
        <w:rPr>
          <w:rStyle w:val="fettMuster"/>
          <w:b/>
        </w:rPr>
        <w:t>Rechtliches</w:t>
      </w:r>
    </w:p>
    <w:p w14:paraId="79EE7BC8" w14:textId="77777777" w:rsidR="008C398F" w:rsidRPr="008C398F" w:rsidRDefault="008C398F" w:rsidP="00874A48">
      <w:pPr>
        <w:pStyle w:val="MustertextListe0"/>
      </w:pPr>
      <w:r>
        <w:t xml:space="preserve">Gemäss Art. </w:t>
      </w:r>
      <w:r w:rsidR="00B87593">
        <w:t xml:space="preserve">736 Ziff. 4 </w:t>
      </w:r>
      <w:r w:rsidR="001256AE">
        <w:t xml:space="preserve">OR </w:t>
      </w:r>
      <w:r w:rsidR="00B87593">
        <w:t xml:space="preserve">wird die Gesellschaft durch Urteil des Richters aufgelöst, </w:t>
      </w:r>
      <w:r w:rsidR="00B87593" w:rsidRPr="00B87593">
        <w:rPr>
          <w:lang w:val="de-DE"/>
        </w:rPr>
        <w:t xml:space="preserve">wenn Aktionäre, die zusammen mindestens zehn Prozent des Aktienkapitals vertreten, aus wichtigen Gründen die Auflösung verlangen. </w:t>
      </w:r>
    </w:p>
    <w:p w14:paraId="2CB19E98" w14:textId="34C49310" w:rsidR="008C398F" w:rsidRDefault="008C398F" w:rsidP="00874A48">
      <w:pPr>
        <w:pStyle w:val="MustertextListe0"/>
      </w:pPr>
      <w:r>
        <w:t xml:space="preserve">Die Klägerin </w:t>
      </w:r>
      <w:r w:rsidR="00DF70D0">
        <w:t xml:space="preserve">ist zur Ausübung ihrer </w:t>
      </w:r>
      <w:r>
        <w:t>Aktionärsrechte</w:t>
      </w:r>
      <w:r w:rsidR="00DF70D0">
        <w:t xml:space="preserve"> seit mittlerweile zehn Jahren auf die Unterstützung der Gerichte angewiesen, wobei selbst rechtskräftige Urteile von der </w:t>
      </w:r>
      <w:r w:rsidR="002F2E5D">
        <w:t xml:space="preserve">Beklagten </w:t>
      </w:r>
      <w:r w:rsidR="00DF70D0">
        <w:t xml:space="preserve">regelmässig missachtet wurden. </w:t>
      </w:r>
      <w:r w:rsidR="002F2E5D">
        <w:t xml:space="preserve">Bis heute sah </w:t>
      </w:r>
      <w:r>
        <w:t xml:space="preserve">sich </w:t>
      </w:r>
      <w:r w:rsidR="002F2E5D">
        <w:t xml:space="preserve">die Klägerin </w:t>
      </w:r>
      <w:r>
        <w:t xml:space="preserve">gezwungen, 33 Verfahren einzuleiten, um ihre Rechte gegenüber der Beklagten sowie deren Mehrheitsaktionär </w:t>
      </w:r>
      <w:r w:rsidR="001D1E1A">
        <w:t xml:space="preserve">O.T. </w:t>
      </w:r>
      <w:r>
        <w:t xml:space="preserve">durchzusetzen. Darüber hinaus schädigt der Mehrheitsaktionär die Gesellschaft finanziell in schwerer und andauernder Weise. </w:t>
      </w:r>
    </w:p>
    <w:p w14:paraId="7D6921AE" w14:textId="63D39E02" w:rsidR="002A4BA0" w:rsidRDefault="002A4BA0" w:rsidP="00874A48">
      <w:pPr>
        <w:pStyle w:val="MustertextListe0"/>
      </w:pPr>
      <w:r>
        <w:t>D</w:t>
      </w:r>
      <w:r w:rsidR="00DF70D0">
        <w:t xml:space="preserve">ie </w:t>
      </w:r>
      <w:r>
        <w:t xml:space="preserve">Klägerin </w:t>
      </w:r>
      <w:r w:rsidR="00DF70D0">
        <w:t xml:space="preserve">hat </w:t>
      </w:r>
      <w:r>
        <w:t>alles für sie Zumutbare getan, um die Missstände zu beseitigen. Es ist aufgrund der Umstände und der Uneinsichtigkeit des Mehrheitsaktionärs O.T. nicht davon auszugehen, dass sich die Situation in den nächsten Jahren verbessern wird. Damit ist das Erfordernis des wichtigen Grunde</w:t>
      </w:r>
      <w:r w:rsidR="002B55EF">
        <w:t>s</w:t>
      </w:r>
      <w:r>
        <w:t xml:space="preserve"> i.S. des Gesetzes erfüllt; ein Verbleib in der Gesellschaft ist der Klägerin nicht zuzumuten. </w:t>
      </w:r>
    </w:p>
    <w:p w14:paraId="340665A4" w14:textId="35C3EB35" w:rsidR="002A4BA0" w:rsidRPr="00FD6346" w:rsidRDefault="002A4BA0">
      <w:pPr>
        <w:pStyle w:val="Mustertextklein"/>
      </w:pPr>
      <w:r w:rsidRPr="00961336">
        <w:rPr>
          <w:rStyle w:val="fettMuster"/>
          <w:sz w:val="16"/>
        </w:rPr>
        <w:tab/>
      </w:r>
      <w:r w:rsidR="00300DBD" w:rsidRPr="0014509B">
        <w:rPr>
          <w:rStyle w:val="fettMuster"/>
          <w:sz w:val="16"/>
        </w:rPr>
        <w:t>Bemerkung 9</w:t>
      </w:r>
      <w:r w:rsidRPr="00573049">
        <w:rPr>
          <w:b/>
        </w:rPr>
        <w:t>:</w:t>
      </w:r>
      <w:r w:rsidR="00F14B0B" w:rsidRPr="00961336">
        <w:rPr>
          <w:rStyle w:val="fettMuster"/>
          <w:sz w:val="16"/>
        </w:rPr>
        <w:t xml:space="preserve"> </w:t>
      </w:r>
      <w:r w:rsidR="00F14B0B" w:rsidRPr="00FD6346">
        <w:t>Die Auflösungsklage i.S.</w:t>
      </w:r>
      <w:r w:rsidR="006E4566" w:rsidRPr="00FD6346">
        <w:t>v.</w:t>
      </w:r>
      <w:r w:rsidR="00F14B0B" w:rsidRPr="00FD6346">
        <w:t xml:space="preserve"> Art. 736 Ziff. 4 OR ist subsidiär. </w:t>
      </w:r>
      <w:r w:rsidR="000E5433" w:rsidRPr="00FD6346">
        <w:t>Die Auflösung der Gesellschaft</w:t>
      </w:r>
      <w:r w:rsidR="00F14B0B" w:rsidRPr="00FD6346">
        <w:t xml:space="preserve"> darf nur dann angeordnet werden, wenn sich bei </w:t>
      </w:r>
      <w:r w:rsidR="00DF70D0" w:rsidRPr="00FD6346">
        <w:t xml:space="preserve">der </w:t>
      </w:r>
      <w:r w:rsidR="00F14B0B" w:rsidRPr="00FD6346">
        <w:t>konkreten Prüfung des Einzelfalles zeigt, dass der die Auflösung begehrende Aktionär seine Interessen nicht mit weniger einschneidenden Mitteln wa</w:t>
      </w:r>
      <w:r w:rsidR="00DF70D0" w:rsidRPr="00FD6346">
        <w:t>h</w:t>
      </w:r>
      <w:r w:rsidR="00F14B0B" w:rsidRPr="00FD6346">
        <w:t xml:space="preserve">ren kann </w:t>
      </w:r>
      <w:r w:rsidR="003E6543" w:rsidRPr="00FD6346">
        <w:t xml:space="preserve">und dem Minderheitsaktionär der Fortbestand der Gesellschaft nicht zugemutet werden kann </w:t>
      </w:r>
      <w:r w:rsidR="00F14B0B" w:rsidRPr="00FD6346">
        <w:t xml:space="preserve">(BGE 136 III 278 </w:t>
      </w:r>
      <w:r w:rsidR="0014509B">
        <w:t xml:space="preserve">= Pra 2010 Nr. 140 </w:t>
      </w:r>
      <w:r w:rsidR="00F14B0B" w:rsidRPr="00FD6346">
        <w:t>E. 2.2.2; 126 III 266 E. 2</w:t>
      </w:r>
      <w:r w:rsidR="00781B73" w:rsidRPr="00FD6346">
        <w:t>.</w:t>
      </w:r>
      <w:r w:rsidR="00F14B0B" w:rsidRPr="00FD6346">
        <w:t>a; 105 II 114 E. 6</w:t>
      </w:r>
      <w:r w:rsidR="00781B73" w:rsidRPr="00FD6346">
        <w:t>.</w:t>
      </w:r>
      <w:r w:rsidR="00F14B0B" w:rsidRPr="00FD6346">
        <w:t xml:space="preserve">d; </w:t>
      </w:r>
      <w:r w:rsidR="0061042B" w:rsidRPr="00FD6346">
        <w:t>104 II 32 E. 1</w:t>
      </w:r>
      <w:r w:rsidR="00645AE0" w:rsidRPr="00FD6346">
        <w:t>.</w:t>
      </w:r>
      <w:r w:rsidR="0061042B" w:rsidRPr="00FD6346">
        <w:t xml:space="preserve">a; </w:t>
      </w:r>
      <w:r w:rsidR="000A2DD2" w:rsidRPr="00FD6346">
        <w:t>84 II 44 E. 2</w:t>
      </w:r>
      <w:r w:rsidR="0061042B" w:rsidRPr="00FD6346">
        <w:t>; BGer 4A_164/2011 vom 10.</w:t>
      </w:r>
      <w:r w:rsidR="006E0539" w:rsidRPr="00FD6346">
        <w:t>11.</w:t>
      </w:r>
      <w:r w:rsidR="0061042B" w:rsidRPr="00FD6346">
        <w:t>2011, E. 3.2</w:t>
      </w:r>
      <w:r w:rsidR="003E6543" w:rsidRPr="00FD6346">
        <w:t xml:space="preserve">; </w:t>
      </w:r>
      <w:r w:rsidR="003E6543" w:rsidRPr="00961336">
        <w:rPr>
          <w:rStyle w:val="kapitlchenMuster"/>
          <w:sz w:val="16"/>
        </w:rPr>
        <w:t>Böckli</w:t>
      </w:r>
      <w:r w:rsidR="00165E94" w:rsidRPr="0014509B">
        <w:rPr>
          <w:rStyle w:val="kapitlchenMuster"/>
          <w:sz w:val="16"/>
        </w:rPr>
        <w:t>,</w:t>
      </w:r>
      <w:r w:rsidR="003E6543" w:rsidRPr="00FD6346">
        <w:t xml:space="preserve"> </w:t>
      </w:r>
      <w:r w:rsidR="00B11790">
        <w:t xml:space="preserve">Aktienrecht, </w:t>
      </w:r>
      <w:r w:rsidR="003E6543" w:rsidRPr="00FD6346">
        <w:t xml:space="preserve">§ 16 </w:t>
      </w:r>
      <w:r w:rsidR="00B11790">
        <w:t>Rz</w:t>
      </w:r>
      <w:r w:rsidR="003E6543" w:rsidRPr="00FD6346">
        <w:t xml:space="preserve"> 191</w:t>
      </w:r>
      <w:r w:rsidR="002B55EF" w:rsidRPr="00FD6346">
        <w:t xml:space="preserve">; </w:t>
      </w:r>
      <w:r w:rsidR="006B517D" w:rsidRPr="00961336">
        <w:rPr>
          <w:rStyle w:val="kapitlchenMuster"/>
          <w:sz w:val="16"/>
        </w:rPr>
        <w:t>Habegger</w:t>
      </w:r>
      <w:r w:rsidR="00175805" w:rsidRPr="0014509B">
        <w:rPr>
          <w:rStyle w:val="kapitlchenMuster"/>
          <w:sz w:val="16"/>
        </w:rPr>
        <w:t>,</w:t>
      </w:r>
      <w:r w:rsidR="00957047" w:rsidRPr="00957047">
        <w:rPr>
          <w:lang w:val="de-DE"/>
        </w:rPr>
        <w:t xml:space="preserve"> </w:t>
      </w:r>
      <w:r w:rsidR="00957047" w:rsidRPr="009870E4">
        <w:rPr>
          <w:lang w:val="de-DE"/>
        </w:rPr>
        <w:t>Auflösung</w:t>
      </w:r>
      <w:r w:rsidR="00957047">
        <w:rPr>
          <w:lang w:val="de-DE"/>
        </w:rPr>
        <w:t>,</w:t>
      </w:r>
      <w:r w:rsidR="006B517D" w:rsidRPr="00FD6346">
        <w:t xml:space="preserve"> S. 120 ff.; </w:t>
      </w:r>
      <w:r w:rsidR="008F3863" w:rsidRPr="0056473C">
        <w:rPr>
          <w:rStyle w:val="kapitlchenMuster"/>
          <w:sz w:val="16"/>
        </w:rPr>
        <w:t>Beeler</w:t>
      </w:r>
      <w:r w:rsidR="008F3863">
        <w:rPr>
          <w:rStyle w:val="kapitlchenMuster"/>
          <w:sz w:val="16"/>
        </w:rPr>
        <w:t>/</w:t>
      </w:r>
      <w:r w:rsidR="002B55EF" w:rsidRPr="00961336">
        <w:rPr>
          <w:rStyle w:val="kapitlchenMuster"/>
          <w:sz w:val="16"/>
        </w:rPr>
        <w:t>von der</w:t>
      </w:r>
      <w:r w:rsidR="002B55EF" w:rsidRPr="00FD6346">
        <w:t xml:space="preserve"> </w:t>
      </w:r>
      <w:r w:rsidR="002B55EF" w:rsidRPr="00961336">
        <w:rPr>
          <w:rStyle w:val="kapitlchenMuster"/>
          <w:sz w:val="16"/>
        </w:rPr>
        <w:t>Crone</w:t>
      </w:r>
      <w:r w:rsidR="00175805" w:rsidRPr="004F3E1E">
        <w:rPr>
          <w:rStyle w:val="kapitlchenMuster"/>
          <w:sz w:val="16"/>
        </w:rPr>
        <w:t>,</w:t>
      </w:r>
      <w:r w:rsidR="008F3863">
        <w:rPr>
          <w:rStyle w:val="kapitlchenMuster"/>
          <w:sz w:val="16"/>
        </w:rPr>
        <w:t xml:space="preserve"> </w:t>
      </w:r>
      <w:r w:rsidR="008F3863" w:rsidRPr="00961336">
        <w:rPr>
          <w:rStyle w:val="kapitlchenMuster"/>
          <w:smallCaps w:val="0"/>
          <w:sz w:val="16"/>
        </w:rPr>
        <w:t>Auflösungsklage,</w:t>
      </w:r>
      <w:r w:rsidR="002B55EF" w:rsidRPr="00FD6346">
        <w:t xml:space="preserve"> S. 332</w:t>
      </w:r>
      <w:r w:rsidRPr="00FD6346">
        <w:t>)</w:t>
      </w:r>
      <w:r w:rsidR="00F14B0B" w:rsidRPr="00FD6346">
        <w:t xml:space="preserve">. </w:t>
      </w:r>
      <w:r w:rsidR="00D27329" w:rsidRPr="00FD6346">
        <w:t>Die Subsidiarität ist ein Ausfluss des Verhältnismässigkeitsprinzips (CR CO II-</w:t>
      </w:r>
      <w:r w:rsidR="00D27329" w:rsidRPr="00961336">
        <w:rPr>
          <w:rStyle w:val="kapitlchenMuster"/>
          <w:sz w:val="16"/>
        </w:rPr>
        <w:t>Rayroux</w:t>
      </w:r>
      <w:r w:rsidR="00175805" w:rsidRPr="0014509B">
        <w:rPr>
          <w:rStyle w:val="kapitlchenMuster"/>
          <w:sz w:val="16"/>
        </w:rPr>
        <w:t>,</w:t>
      </w:r>
      <w:r w:rsidR="00D27329" w:rsidRPr="00FD6346">
        <w:t xml:space="preserve"> Art. 736 N 27</w:t>
      </w:r>
      <w:r w:rsidR="002B55EF" w:rsidRPr="00FD6346">
        <w:t xml:space="preserve">; </w:t>
      </w:r>
      <w:r w:rsidR="008F3863" w:rsidRPr="0056473C">
        <w:rPr>
          <w:rStyle w:val="kapitlchenMuster"/>
          <w:sz w:val="16"/>
        </w:rPr>
        <w:t>Beeler</w:t>
      </w:r>
      <w:r w:rsidR="008F3863">
        <w:rPr>
          <w:rStyle w:val="kapitlchenMuster"/>
          <w:sz w:val="16"/>
        </w:rPr>
        <w:t>/</w:t>
      </w:r>
      <w:r w:rsidR="008F3863" w:rsidRPr="009870E4">
        <w:rPr>
          <w:rStyle w:val="kapitlchenMuster"/>
          <w:sz w:val="16"/>
        </w:rPr>
        <w:t>von der</w:t>
      </w:r>
      <w:r w:rsidR="008F3863" w:rsidRPr="009870E4">
        <w:t xml:space="preserve"> </w:t>
      </w:r>
      <w:r w:rsidR="008F3863" w:rsidRPr="009870E4">
        <w:rPr>
          <w:rStyle w:val="kapitlchenMuster"/>
          <w:sz w:val="16"/>
        </w:rPr>
        <w:t>Crone,</w:t>
      </w:r>
      <w:r w:rsidR="008F3863">
        <w:rPr>
          <w:rStyle w:val="kapitlchenMuster"/>
          <w:sz w:val="16"/>
        </w:rPr>
        <w:t xml:space="preserve"> </w:t>
      </w:r>
      <w:r w:rsidR="008F3863" w:rsidRPr="009870E4">
        <w:rPr>
          <w:rStyle w:val="kapitlchenMuster"/>
          <w:smallCaps w:val="0"/>
          <w:sz w:val="16"/>
        </w:rPr>
        <w:t>Auflösungsklage</w:t>
      </w:r>
      <w:r w:rsidR="00165E94" w:rsidRPr="0014509B">
        <w:rPr>
          <w:rStyle w:val="kapitlchenMuster"/>
          <w:sz w:val="16"/>
        </w:rPr>
        <w:t>,</w:t>
      </w:r>
      <w:r w:rsidR="002B55EF" w:rsidRPr="00FD6346">
        <w:t xml:space="preserve"> S. 332</w:t>
      </w:r>
      <w:r w:rsidR="00D27329" w:rsidRPr="00FD6346">
        <w:t>).</w:t>
      </w:r>
    </w:p>
    <w:p w14:paraId="63BB653B" w14:textId="38232992" w:rsidR="00B56286" w:rsidRPr="00FD6346" w:rsidRDefault="00643DAD">
      <w:pPr>
        <w:pStyle w:val="Mustertextklein"/>
      </w:pPr>
      <w:r w:rsidRPr="00961336">
        <w:rPr>
          <w:rStyle w:val="fettMuster"/>
          <w:sz w:val="16"/>
        </w:rPr>
        <w:tab/>
      </w:r>
      <w:r w:rsidR="00B56286" w:rsidRPr="00FD6346">
        <w:t xml:space="preserve">Die Auflösungsklage kann insbesondere nicht dazu dienen, </w:t>
      </w:r>
      <w:r w:rsidR="0061042B" w:rsidRPr="00FD6346">
        <w:t xml:space="preserve">das in der Aktiengesellschaft geltende Mehrheitsprinzip auszuhebeln: Meinungsverschiedenheiten </w:t>
      </w:r>
      <w:r w:rsidR="00B56286" w:rsidRPr="00FD6346">
        <w:t>werden in der Aktiengesellschaft grundsätzlich durch Mehrheitsbeschluss entschieden</w:t>
      </w:r>
      <w:r w:rsidR="008E04BF" w:rsidRPr="00FD6346">
        <w:t>. N</w:t>
      </w:r>
      <w:r w:rsidR="00B56286" w:rsidRPr="00FD6346">
        <w:t xml:space="preserve">ur weil die Minderheit die von der Mehrheit getroffene Entscheidung nicht akzeptieren will, stellt sich die Frage nach der Auflösung nicht – die Minderheit hat sich grundsätzlich der Mehrheit zu </w:t>
      </w:r>
      <w:r w:rsidR="0061042B" w:rsidRPr="00FD6346">
        <w:t>beugen</w:t>
      </w:r>
      <w:r w:rsidR="00B56286" w:rsidRPr="00FD6346">
        <w:t xml:space="preserve"> (BGE 136 III 278 </w:t>
      </w:r>
      <w:r w:rsidR="0014509B">
        <w:t xml:space="preserve">= Pra 2010 Nr. 140 </w:t>
      </w:r>
      <w:r w:rsidR="00B56286" w:rsidRPr="00FD6346">
        <w:t>E. 2.2.2; BGer 4A_164/2011 vom 10.</w:t>
      </w:r>
      <w:r w:rsidR="00260CBC" w:rsidRPr="00FD6346">
        <w:t>11</w:t>
      </w:r>
      <w:r w:rsidR="00A2508E" w:rsidRPr="00FD6346">
        <w:t>.</w:t>
      </w:r>
      <w:r w:rsidR="00B56286" w:rsidRPr="00FD6346">
        <w:t>2011 E. 3.2</w:t>
      </w:r>
      <w:r w:rsidR="006474E7" w:rsidRPr="00FD6346">
        <w:t xml:space="preserve">; </w:t>
      </w:r>
      <w:r w:rsidR="006474E7" w:rsidRPr="00961336">
        <w:rPr>
          <w:rStyle w:val="kapitlchenMuster"/>
          <w:sz w:val="16"/>
        </w:rPr>
        <w:t>Forstmoser/Meier-Hayoz/Nobel</w:t>
      </w:r>
      <w:r w:rsidR="00260CBC" w:rsidRPr="0014509B">
        <w:rPr>
          <w:rStyle w:val="kapitlchenMuster"/>
          <w:sz w:val="16"/>
        </w:rPr>
        <w:t>,</w:t>
      </w:r>
      <w:r w:rsidR="006474E7" w:rsidRPr="00FD6346">
        <w:t xml:space="preserve"> </w:t>
      </w:r>
      <w:r w:rsidR="00B11790">
        <w:t xml:space="preserve">Aktienrecht, </w:t>
      </w:r>
      <w:r w:rsidR="006474E7" w:rsidRPr="00FD6346">
        <w:t xml:space="preserve">§ 55 </w:t>
      </w:r>
      <w:r w:rsidR="00B11790">
        <w:t>Rz</w:t>
      </w:r>
      <w:r w:rsidR="006474E7" w:rsidRPr="00FD6346">
        <w:t xml:space="preserve"> 61</w:t>
      </w:r>
      <w:r w:rsidR="00B56286" w:rsidRPr="00FD6346">
        <w:t>)</w:t>
      </w:r>
      <w:r w:rsidR="001608F9" w:rsidRPr="00FD6346">
        <w:t>.</w:t>
      </w:r>
    </w:p>
    <w:p w14:paraId="781FED7B" w14:textId="0E679ADE" w:rsidR="0061042B" w:rsidRPr="00FD6346" w:rsidRDefault="00B56286">
      <w:pPr>
        <w:pStyle w:val="Mustertextklein"/>
      </w:pPr>
      <w:r w:rsidRPr="00961336">
        <w:rPr>
          <w:rStyle w:val="fettMuster"/>
          <w:b w:val="0"/>
          <w:sz w:val="16"/>
        </w:rPr>
        <w:tab/>
      </w:r>
      <w:r w:rsidRPr="00FD6346">
        <w:t xml:space="preserve">Kann der klagende Aktionär seine Interessen mit weniger einschneidenden Massnahmen wahren, z.B. mittels Anfechtungs- oder </w:t>
      </w:r>
      <w:r w:rsidR="007B5479" w:rsidRPr="00FD6346">
        <w:t>Auskunftsklage</w:t>
      </w:r>
      <w:r w:rsidRPr="00FD6346">
        <w:t xml:space="preserve">, hat er diesen (Rechts-)weg zu beschreiten; die Auflösung darf nicht angeordnet werden (BGE 136 III 278 </w:t>
      </w:r>
      <w:r w:rsidR="0014509B">
        <w:t xml:space="preserve">= Pra 2010 Nr. 140 </w:t>
      </w:r>
      <w:r w:rsidRPr="00FD6346">
        <w:t>E. 2.2.2; BGer 4A_164/2011</w:t>
      </w:r>
      <w:r w:rsidR="001608F9" w:rsidRPr="00FD6346">
        <w:t xml:space="preserve"> vom 10.</w:t>
      </w:r>
      <w:r w:rsidR="00654886" w:rsidRPr="00FD6346">
        <w:t>11</w:t>
      </w:r>
      <w:r w:rsidR="002445AC" w:rsidRPr="00FD6346">
        <w:t>.</w:t>
      </w:r>
      <w:r w:rsidR="008E04BF" w:rsidRPr="00FD6346">
        <w:t>2011 E. </w:t>
      </w:r>
      <w:r w:rsidR="001608F9" w:rsidRPr="00FD6346">
        <w:t>3.2).</w:t>
      </w:r>
    </w:p>
    <w:p w14:paraId="7D1402CB" w14:textId="3999DB45" w:rsidR="00951A9D" w:rsidRPr="00FD6346" w:rsidRDefault="0061042B">
      <w:pPr>
        <w:pStyle w:val="Mustertextklein"/>
      </w:pPr>
      <w:r w:rsidRPr="00961336">
        <w:rPr>
          <w:rStyle w:val="fettMuster"/>
          <w:sz w:val="16"/>
        </w:rPr>
        <w:tab/>
      </w:r>
      <w:r w:rsidR="00300DBD" w:rsidRPr="0014509B">
        <w:rPr>
          <w:rStyle w:val="fettMuster"/>
          <w:sz w:val="16"/>
        </w:rPr>
        <w:t>Bemerkung 10</w:t>
      </w:r>
      <w:r w:rsidR="002B55EF" w:rsidRPr="004F3E1E">
        <w:rPr>
          <w:rStyle w:val="fettMuster"/>
          <w:sz w:val="16"/>
        </w:rPr>
        <w:t>:</w:t>
      </w:r>
      <w:r w:rsidR="002B55EF" w:rsidRPr="00FD6346">
        <w:t xml:space="preserve"> Bei den wichtigen Gründen handelt es sich in der Praxis überwiegend um Situationen des Machtmissbrauchs eines oder mehrere</w:t>
      </w:r>
      <w:r w:rsidR="00841FB5" w:rsidRPr="00FD6346">
        <w:t>r</w:t>
      </w:r>
      <w:r w:rsidR="002B55EF" w:rsidRPr="00FD6346">
        <w:t xml:space="preserve"> Mehrheitsaktionäre (siehe zur Illustration insbesondere den Leitentscheid BGE 105 II 114; </w:t>
      </w:r>
      <w:r w:rsidR="002B55EF" w:rsidRPr="00961336">
        <w:rPr>
          <w:rStyle w:val="kapitlchenMuster"/>
          <w:sz w:val="16"/>
        </w:rPr>
        <w:t>Forstmoser/Meier-Hayoz/Nobel</w:t>
      </w:r>
      <w:r w:rsidR="00D65654" w:rsidRPr="0014509B">
        <w:rPr>
          <w:rStyle w:val="kapitlchenMuster"/>
          <w:sz w:val="16"/>
        </w:rPr>
        <w:t>,</w:t>
      </w:r>
      <w:r w:rsidR="002B55EF" w:rsidRPr="00FD6346">
        <w:t xml:space="preserve"> </w:t>
      </w:r>
      <w:r w:rsidR="00B11790">
        <w:t xml:space="preserve">Aktienrecht, </w:t>
      </w:r>
      <w:r w:rsidR="002B55EF" w:rsidRPr="00FD6346">
        <w:t xml:space="preserve">§ 55 </w:t>
      </w:r>
      <w:r w:rsidR="00B11790">
        <w:t>Rz</w:t>
      </w:r>
      <w:r w:rsidR="002B55EF" w:rsidRPr="00FD6346">
        <w:t xml:space="preserve"> 83 ff. m.w.H.</w:t>
      </w:r>
      <w:r w:rsidR="00CA6060" w:rsidRPr="00FD6346">
        <w:t xml:space="preserve">; detaillierte Ausführungen bei </w:t>
      </w:r>
      <w:r w:rsidR="00CA6060" w:rsidRPr="00961336">
        <w:rPr>
          <w:rStyle w:val="kapitlchenMuster"/>
          <w:sz w:val="16"/>
        </w:rPr>
        <w:t>Habegger</w:t>
      </w:r>
      <w:r w:rsidR="00D65654" w:rsidRPr="0014509B">
        <w:rPr>
          <w:rStyle w:val="kapitlchenMuster"/>
          <w:sz w:val="16"/>
        </w:rPr>
        <w:t>,</w:t>
      </w:r>
      <w:r w:rsidR="00CA6060" w:rsidRPr="00FD6346">
        <w:t xml:space="preserve"> </w:t>
      </w:r>
      <w:r w:rsidR="00957047" w:rsidRPr="009870E4">
        <w:rPr>
          <w:lang w:val="de-DE"/>
        </w:rPr>
        <w:t>Auflösung,</w:t>
      </w:r>
      <w:r w:rsidR="00957047">
        <w:rPr>
          <w:smallCaps/>
          <w:lang w:val="de-DE"/>
        </w:rPr>
        <w:t xml:space="preserve"> </w:t>
      </w:r>
      <w:r w:rsidR="00CA6060" w:rsidRPr="00FD6346">
        <w:t>S. 72 ff.</w:t>
      </w:r>
      <w:r w:rsidR="002B55EF" w:rsidRPr="00FD6346">
        <w:t>).</w:t>
      </w:r>
      <w:r w:rsidR="00951A9D" w:rsidRPr="00FD6346">
        <w:t xml:space="preserve"> I</w:t>
      </w:r>
      <w:r w:rsidR="002B55EF" w:rsidRPr="00FD6346">
        <w:t xml:space="preserve">m </w:t>
      </w:r>
      <w:r w:rsidR="0047675A" w:rsidRPr="00FD6346">
        <w:t xml:space="preserve">Entscheid </w:t>
      </w:r>
      <w:r w:rsidR="002B55EF" w:rsidRPr="00FD6346">
        <w:t>BGE 126 I</w:t>
      </w:r>
      <w:r w:rsidR="0001579A">
        <w:t>I</w:t>
      </w:r>
      <w:r w:rsidR="002B55EF" w:rsidRPr="00FD6346">
        <w:t>I 26</w:t>
      </w:r>
      <w:r w:rsidR="0001579A">
        <w:t>6</w:t>
      </w:r>
      <w:r w:rsidR="00951A9D" w:rsidRPr="00FD6346">
        <w:t xml:space="preserve"> E. 1</w:t>
      </w:r>
      <w:r w:rsidR="001D1E1A" w:rsidRPr="00FD6346">
        <w:t>.c</w:t>
      </w:r>
      <w:r w:rsidR="002B55EF" w:rsidRPr="00FD6346">
        <w:t xml:space="preserve"> hielt das Bundesgericht</w:t>
      </w:r>
      <w:r w:rsidR="00951A9D" w:rsidRPr="00FD6346">
        <w:t xml:space="preserve"> fest, dass auch eine langfristig ruinöse Geschäftsführung die Auflösung zu rechtfertigen vermöge (</w:t>
      </w:r>
      <w:r w:rsidR="00CA6060" w:rsidRPr="00FD6346">
        <w:t xml:space="preserve">so auch </w:t>
      </w:r>
      <w:r w:rsidR="00CA6060" w:rsidRPr="00961336">
        <w:rPr>
          <w:rStyle w:val="kapitlchenMuster"/>
          <w:sz w:val="16"/>
        </w:rPr>
        <w:t>Habegger</w:t>
      </w:r>
      <w:r w:rsidR="00D65654" w:rsidRPr="0014509B">
        <w:rPr>
          <w:rStyle w:val="kapitlchenMuster"/>
          <w:sz w:val="16"/>
        </w:rPr>
        <w:t>,</w:t>
      </w:r>
      <w:r w:rsidR="00CA6060" w:rsidRPr="00FD6346">
        <w:t xml:space="preserve"> </w:t>
      </w:r>
      <w:r w:rsidR="00957047" w:rsidRPr="009870E4">
        <w:rPr>
          <w:lang w:val="de-DE"/>
        </w:rPr>
        <w:t>Auflösung,</w:t>
      </w:r>
      <w:r w:rsidR="00957047">
        <w:rPr>
          <w:smallCaps/>
          <w:lang w:val="de-DE"/>
        </w:rPr>
        <w:t xml:space="preserve"> </w:t>
      </w:r>
      <w:r w:rsidR="00CA6060" w:rsidRPr="00FD6346">
        <w:t xml:space="preserve">S. 100; </w:t>
      </w:r>
      <w:r w:rsidR="00951A9D" w:rsidRPr="00FD6346">
        <w:t xml:space="preserve">siehe zu den wichtigen Gründen auch </w:t>
      </w:r>
      <w:r w:rsidR="008F3863" w:rsidRPr="0056473C">
        <w:rPr>
          <w:rStyle w:val="kapitlchenMuster"/>
          <w:sz w:val="16"/>
        </w:rPr>
        <w:t>Beeler</w:t>
      </w:r>
      <w:r w:rsidR="008F3863">
        <w:rPr>
          <w:rStyle w:val="kapitlchenMuster"/>
          <w:sz w:val="16"/>
        </w:rPr>
        <w:t>/</w:t>
      </w:r>
      <w:r w:rsidR="008F3863" w:rsidRPr="009870E4">
        <w:rPr>
          <w:rStyle w:val="kapitlchenMuster"/>
          <w:sz w:val="16"/>
        </w:rPr>
        <w:t>von der</w:t>
      </w:r>
      <w:r w:rsidR="008F3863" w:rsidRPr="009870E4">
        <w:t xml:space="preserve"> </w:t>
      </w:r>
      <w:r w:rsidR="008F3863" w:rsidRPr="009870E4">
        <w:rPr>
          <w:rStyle w:val="kapitlchenMuster"/>
          <w:sz w:val="16"/>
        </w:rPr>
        <w:t>Crone,</w:t>
      </w:r>
      <w:r w:rsidR="008F3863">
        <w:rPr>
          <w:rStyle w:val="kapitlchenMuster"/>
          <w:sz w:val="16"/>
        </w:rPr>
        <w:t xml:space="preserve"> </w:t>
      </w:r>
      <w:r w:rsidR="008F3863" w:rsidRPr="009870E4">
        <w:rPr>
          <w:rStyle w:val="kapitlchenMuster"/>
          <w:smallCaps w:val="0"/>
          <w:sz w:val="16"/>
        </w:rPr>
        <w:t>Auflösungsklage,</w:t>
      </w:r>
      <w:r w:rsidR="008F3863" w:rsidRPr="009870E4">
        <w:t xml:space="preserve"> </w:t>
      </w:r>
      <w:r w:rsidR="00951A9D" w:rsidRPr="00FD6346">
        <w:t>S. 334 ff.).</w:t>
      </w:r>
    </w:p>
    <w:p w14:paraId="03A12430" w14:textId="3EAA3AAD" w:rsidR="00643DAD" w:rsidRPr="00FD6346" w:rsidRDefault="002B55EF">
      <w:pPr>
        <w:pStyle w:val="Mustertextklein"/>
      </w:pPr>
      <w:r w:rsidRPr="00961336">
        <w:rPr>
          <w:rStyle w:val="fettMuster"/>
          <w:sz w:val="16"/>
        </w:rPr>
        <w:tab/>
      </w:r>
      <w:r w:rsidR="00300DBD" w:rsidRPr="0014509B">
        <w:rPr>
          <w:rStyle w:val="fettMuster"/>
          <w:sz w:val="16"/>
        </w:rPr>
        <w:t>Bemerkung 11</w:t>
      </w:r>
      <w:r w:rsidR="00643DAD" w:rsidRPr="004F3E1E">
        <w:rPr>
          <w:rStyle w:val="fettMuster"/>
          <w:sz w:val="16"/>
        </w:rPr>
        <w:t>:</w:t>
      </w:r>
      <w:r w:rsidR="00643DAD" w:rsidRPr="00FD6346">
        <w:t xml:space="preserve"> </w:t>
      </w:r>
      <w:r w:rsidR="00B56286" w:rsidRPr="00FD6346">
        <w:t xml:space="preserve">Persönliche </w:t>
      </w:r>
      <w:r w:rsidR="00643DAD" w:rsidRPr="00FD6346">
        <w:t xml:space="preserve">Aspekte </w:t>
      </w:r>
      <w:r w:rsidR="00B56286" w:rsidRPr="00FD6346">
        <w:t xml:space="preserve">treten </w:t>
      </w:r>
      <w:r w:rsidR="00643DAD" w:rsidRPr="00FD6346">
        <w:t>in einer Aktien</w:t>
      </w:r>
      <w:r w:rsidR="00B56286" w:rsidRPr="00FD6346">
        <w:t>- bzw. Kapital</w:t>
      </w:r>
      <w:r w:rsidR="00643DAD" w:rsidRPr="00FD6346">
        <w:t>gesellschaft in den Hintergrund</w:t>
      </w:r>
      <w:r w:rsidR="00B56286" w:rsidRPr="00FD6346">
        <w:t xml:space="preserve">; während sie bei </w:t>
      </w:r>
      <w:r w:rsidR="00643DAD" w:rsidRPr="00FD6346">
        <w:t xml:space="preserve">kleineren Gesellschaften zur Beurteilung des wichtigen Grundes in Betracht fallen </w:t>
      </w:r>
      <w:r w:rsidR="00B56286" w:rsidRPr="00FD6346">
        <w:t xml:space="preserve">können </w:t>
      </w:r>
      <w:r w:rsidR="00643DAD" w:rsidRPr="00FD6346">
        <w:t>(</w:t>
      </w:r>
      <w:r w:rsidR="0001579A" w:rsidRPr="000037C9">
        <w:t>BGE 105 II 114 E. 7.b</w:t>
      </w:r>
      <w:r w:rsidR="0001579A">
        <w:t>;</w:t>
      </w:r>
      <w:r w:rsidR="0001579A" w:rsidRPr="00FD6346">
        <w:t xml:space="preserve"> </w:t>
      </w:r>
      <w:r w:rsidR="00643DAD" w:rsidRPr="00FD6346">
        <w:t>84 II 44 E. 2</w:t>
      </w:r>
      <w:r w:rsidR="008E04BF" w:rsidRPr="00FD6346">
        <w:t>),</w:t>
      </w:r>
      <w:r w:rsidR="00B56286" w:rsidRPr="00FD6346">
        <w:t xml:space="preserve"> sind – jedenfalls bei grösseren Gesellschaften – grundsätzlich nur die finanziellen Interessen der Aktionäre massgeblich </w:t>
      </w:r>
      <w:r w:rsidR="00453A88" w:rsidRPr="00FD6346">
        <w:t xml:space="preserve">(BGE 136 III 278 </w:t>
      </w:r>
      <w:r w:rsidR="0014509B">
        <w:t xml:space="preserve">= Pra 2010 Nr. 140 </w:t>
      </w:r>
      <w:r w:rsidR="00453A88" w:rsidRPr="00FD6346">
        <w:t>E. 2.2.2; BGer 4A_164/2011 vom 10.</w:t>
      </w:r>
      <w:r w:rsidR="00A2508E" w:rsidRPr="00FD6346">
        <w:t>11.</w:t>
      </w:r>
      <w:r w:rsidR="00453A88" w:rsidRPr="00FD6346">
        <w:t xml:space="preserve">2011 E. 3.2). </w:t>
      </w:r>
    </w:p>
    <w:p w14:paraId="48A4D850" w14:textId="6189AA13" w:rsidR="000A2DD2" w:rsidRPr="00FD6346" w:rsidRDefault="000A2DD2">
      <w:pPr>
        <w:pStyle w:val="Mustertextklein"/>
      </w:pPr>
      <w:r w:rsidRPr="00FD6346">
        <w:tab/>
      </w:r>
      <w:r w:rsidR="00300DBD" w:rsidRPr="00961336">
        <w:rPr>
          <w:rStyle w:val="fettMuster"/>
          <w:sz w:val="16"/>
        </w:rPr>
        <w:t>Bemerkung 12</w:t>
      </w:r>
      <w:r w:rsidRPr="0014509B">
        <w:rPr>
          <w:rStyle w:val="fettMuster"/>
          <w:sz w:val="16"/>
        </w:rPr>
        <w:t>:</w:t>
      </w:r>
      <w:r w:rsidRPr="00FD6346">
        <w:t xml:space="preserve"> </w:t>
      </w:r>
      <w:r w:rsidR="00F14B0B" w:rsidRPr="00FD6346">
        <w:t>Die strengen Voraussetzun</w:t>
      </w:r>
      <w:r w:rsidR="00DF70D0" w:rsidRPr="00FD6346">
        <w:t>gen des Art. 736 Ziff. 4 OR gelten</w:t>
      </w:r>
      <w:r w:rsidR="00F14B0B" w:rsidRPr="00FD6346">
        <w:t xml:space="preserve"> auch dann, wenn eine Auflösung der Gesellschaft wegen eines Organisationsmangels der</w:t>
      </w:r>
      <w:r w:rsidR="008E04BF" w:rsidRPr="00FD6346">
        <w:t xml:space="preserve"> Gesellschaft gestützt auf Art. </w:t>
      </w:r>
      <w:r w:rsidR="00F14B0B" w:rsidRPr="00FD6346">
        <w:t>731b Abs. 1 Ziff. 3 OR verlangt wird (BGE 138 III 294 E. 3.1.6).</w:t>
      </w:r>
    </w:p>
    <w:p w14:paraId="61BA9DA1" w14:textId="2399DBE9" w:rsidR="002A4BA0" w:rsidRDefault="002A4BA0" w:rsidP="00874A48">
      <w:pPr>
        <w:pStyle w:val="MustertextListe0"/>
      </w:pPr>
      <w:r>
        <w:t>Das Interesse der Gesellschaft an ihrem Fortbestand ist als gering einz</w:t>
      </w:r>
      <w:r w:rsidR="000A2DD2">
        <w:t xml:space="preserve">uschätzen. </w:t>
      </w:r>
      <w:r w:rsidR="008E04BF">
        <w:t>[Begründung]</w:t>
      </w:r>
    </w:p>
    <w:p w14:paraId="1518FE35" w14:textId="141AE1F8" w:rsidR="002A4BA0" w:rsidRPr="00FD6346" w:rsidRDefault="002A4BA0">
      <w:pPr>
        <w:pStyle w:val="Mustertextklein"/>
      </w:pPr>
      <w:r w:rsidRPr="00FD6346">
        <w:lastRenderedPageBreak/>
        <w:tab/>
      </w:r>
      <w:r w:rsidR="00300DBD" w:rsidRPr="00961336">
        <w:rPr>
          <w:rStyle w:val="fettMuster"/>
          <w:sz w:val="16"/>
        </w:rPr>
        <w:t>Bemerkung 13</w:t>
      </w:r>
      <w:r w:rsidRPr="0014509B">
        <w:rPr>
          <w:rStyle w:val="fettMuster"/>
          <w:sz w:val="16"/>
        </w:rPr>
        <w:t>:</w:t>
      </w:r>
      <w:r w:rsidRPr="00FD6346">
        <w:t xml:space="preserve"> Im Rahmen der Auflösungsklage ist eine Interessenabwägung vorzunehmen: Dem Interesse der Minderheit steht das Interesse der Gesellschaft bzw. des Mehrheitsaktionariats an ihrem Fortbestand gegenüber</w:t>
      </w:r>
      <w:r w:rsidR="00643DAD" w:rsidRPr="00FD6346">
        <w:t xml:space="preserve">; ebenfalls in die Interessenabwägung einzubeziehen sind die </w:t>
      </w:r>
      <w:r w:rsidR="002F3660">
        <w:t>«</w:t>
      </w:r>
      <w:r w:rsidR="00643DAD" w:rsidRPr="00FD6346">
        <w:t>wirtschaftlichen und sozialen Folgen einer Auflösung</w:t>
      </w:r>
      <w:r w:rsidR="002F3660">
        <w:t>»</w:t>
      </w:r>
      <w:r w:rsidR="00CA6060" w:rsidRPr="00FD6346">
        <w:t xml:space="preserve"> (BGE 105 II 114 E. 7</w:t>
      </w:r>
      <w:r w:rsidR="00C15EED" w:rsidRPr="00FD6346">
        <w:t>.</w:t>
      </w:r>
      <w:r w:rsidR="00CA6060" w:rsidRPr="00FD6346">
        <w:t>b</w:t>
      </w:r>
      <w:r w:rsidR="0001579A">
        <w:t xml:space="preserve"> und</w:t>
      </w:r>
      <w:r w:rsidR="0001579A" w:rsidRPr="00FD6346">
        <w:t xml:space="preserve"> </w:t>
      </w:r>
      <w:r w:rsidR="0001579A">
        <w:t>7.</w:t>
      </w:r>
      <w:r w:rsidR="00CA6060" w:rsidRPr="00FD6346">
        <w:t xml:space="preserve">c; </w:t>
      </w:r>
      <w:r w:rsidR="00CA6060" w:rsidRPr="00961336">
        <w:rPr>
          <w:rStyle w:val="kapitlchenMuster"/>
          <w:sz w:val="16"/>
        </w:rPr>
        <w:t>Habegger</w:t>
      </w:r>
      <w:r w:rsidR="00C15EED" w:rsidRPr="0014509B">
        <w:rPr>
          <w:rStyle w:val="kapitlchenMuster"/>
          <w:sz w:val="16"/>
        </w:rPr>
        <w:t>,</w:t>
      </w:r>
      <w:r w:rsidR="00957047" w:rsidRPr="00957047">
        <w:rPr>
          <w:lang w:val="de-DE"/>
        </w:rPr>
        <w:t xml:space="preserve"> </w:t>
      </w:r>
      <w:r w:rsidR="00957047" w:rsidRPr="009870E4">
        <w:rPr>
          <w:lang w:val="de-DE"/>
        </w:rPr>
        <w:t>Auflösung,</w:t>
      </w:r>
      <w:r w:rsidR="00957047">
        <w:rPr>
          <w:smallCaps/>
          <w:lang w:val="de-DE"/>
        </w:rPr>
        <w:t xml:space="preserve"> </w:t>
      </w:r>
      <w:r w:rsidR="00CA6060" w:rsidRPr="00FD6346">
        <w:t xml:space="preserve"> S. 107 ff.). </w:t>
      </w:r>
      <w:r w:rsidR="00643DAD" w:rsidRPr="00FD6346">
        <w:t>Bei dieser Interessenabwägung ist auf die konkreten Verhältnisse bei der Gesellschaft abzustellen, mit der Konsequenz, dass eine Auflösung – wenn überhaupt – nur bei kleineren Gesellschaften in Frage kommen dürfte; bei grossen Publikumsgesellschaften dürfte hingegen das Interesse der Gesellschaft sowie der beteiligten Dritten, namentlich der Arbeitnehmer, die Auflösung praktisch ausschliessen (</w:t>
      </w:r>
      <w:r w:rsidRPr="00FD6346">
        <w:t xml:space="preserve">BGE 105 II 114 E. </w:t>
      </w:r>
      <w:r w:rsidR="00643DAD" w:rsidRPr="00FD6346">
        <w:t>7</w:t>
      </w:r>
      <w:r w:rsidR="00C15EED" w:rsidRPr="00FD6346">
        <w:t>.</w:t>
      </w:r>
      <w:r w:rsidR="00643DAD" w:rsidRPr="00FD6346">
        <w:t>b</w:t>
      </w:r>
      <w:r w:rsidR="0001579A">
        <w:t xml:space="preserve"> und</w:t>
      </w:r>
      <w:r w:rsidR="0001579A" w:rsidRPr="00FD6346">
        <w:t xml:space="preserve"> </w:t>
      </w:r>
      <w:r w:rsidR="0001579A">
        <w:t>7.</w:t>
      </w:r>
      <w:r w:rsidR="00643DAD" w:rsidRPr="00FD6346">
        <w:t>c</w:t>
      </w:r>
      <w:r w:rsidR="002B55EF" w:rsidRPr="00FD6346">
        <w:t xml:space="preserve">; </w:t>
      </w:r>
      <w:r w:rsidR="008F3863" w:rsidRPr="0056473C">
        <w:rPr>
          <w:rStyle w:val="kapitlchenMuster"/>
          <w:sz w:val="16"/>
        </w:rPr>
        <w:t>Beeler</w:t>
      </w:r>
      <w:r w:rsidR="008F3863">
        <w:rPr>
          <w:rStyle w:val="kapitlchenMuster"/>
          <w:sz w:val="16"/>
        </w:rPr>
        <w:t>/</w:t>
      </w:r>
      <w:r w:rsidR="008F3863" w:rsidRPr="009870E4">
        <w:rPr>
          <w:rStyle w:val="kapitlchenMuster"/>
          <w:sz w:val="16"/>
        </w:rPr>
        <w:t>von der</w:t>
      </w:r>
      <w:r w:rsidR="008F3863" w:rsidRPr="009870E4">
        <w:t xml:space="preserve"> </w:t>
      </w:r>
      <w:r w:rsidR="008F3863" w:rsidRPr="009870E4">
        <w:rPr>
          <w:rStyle w:val="kapitlchenMuster"/>
          <w:sz w:val="16"/>
        </w:rPr>
        <w:t>Crone,</w:t>
      </w:r>
      <w:r w:rsidR="008F3863">
        <w:rPr>
          <w:rStyle w:val="kapitlchenMuster"/>
          <w:sz w:val="16"/>
        </w:rPr>
        <w:t xml:space="preserve"> </w:t>
      </w:r>
      <w:r w:rsidR="008F3863" w:rsidRPr="009870E4">
        <w:rPr>
          <w:rStyle w:val="kapitlchenMuster"/>
          <w:smallCaps w:val="0"/>
          <w:sz w:val="16"/>
        </w:rPr>
        <w:t>Auflösungsklage,</w:t>
      </w:r>
      <w:r w:rsidR="008F3863" w:rsidRPr="009870E4">
        <w:t xml:space="preserve"> </w:t>
      </w:r>
      <w:r w:rsidR="002B55EF" w:rsidRPr="00FD6346">
        <w:t xml:space="preserve"> S. 332 f.</w:t>
      </w:r>
      <w:r w:rsidRPr="00FD6346">
        <w:t>)</w:t>
      </w:r>
      <w:r w:rsidR="006474E7" w:rsidRPr="00FD6346">
        <w:t>.</w:t>
      </w:r>
    </w:p>
    <w:p w14:paraId="421C6803" w14:textId="30C0D623" w:rsidR="000A2DD2" w:rsidRPr="003E6543" w:rsidRDefault="000A2DD2" w:rsidP="008C398F">
      <w:pPr>
        <w:pStyle w:val="MustertextListe0"/>
        <w:rPr>
          <w:rStyle w:val="fettMuster"/>
          <w:b w:val="0"/>
        </w:rPr>
      </w:pPr>
      <w:r>
        <w:t xml:space="preserve">Unter diesen Umständen überwiegt das Interesse der Klägerin an der Auflösung </w:t>
      </w:r>
      <w:r w:rsidR="00BF00F6">
        <w:t xml:space="preserve">der </w:t>
      </w:r>
      <w:r>
        <w:t>Beklagten deren Interesse an ihrem Fortbestand, und d</w:t>
      </w:r>
      <w:r w:rsidR="003E6543">
        <w:t>ie Gesellschaft ist aufzulösen.</w:t>
      </w:r>
    </w:p>
    <w:p w14:paraId="72B1B7D1" w14:textId="65E24B50" w:rsidR="00453A88" w:rsidRPr="00FD6346" w:rsidRDefault="00300DBD">
      <w:pPr>
        <w:pStyle w:val="Mustertextklein"/>
      </w:pPr>
      <w:r w:rsidRPr="00961336">
        <w:rPr>
          <w:rStyle w:val="fettMuster"/>
          <w:sz w:val="16"/>
        </w:rPr>
        <w:tab/>
        <w:t>Bemerkung 14</w:t>
      </w:r>
      <w:r w:rsidR="00453A88" w:rsidRPr="0014509B">
        <w:rPr>
          <w:rStyle w:val="fettMuster"/>
          <w:sz w:val="16"/>
        </w:rPr>
        <w:t xml:space="preserve">: </w:t>
      </w:r>
      <w:r w:rsidR="00453A88" w:rsidRPr="00FD6346">
        <w:t xml:space="preserve">Die Anforderungen des Art. 736 Ziff. 4 OR sind nur dann erfüllt, wenn sich am Ende des Abwägungsprozesses eine Situation präsentiert, </w:t>
      </w:r>
      <w:r w:rsidR="002F3660">
        <w:t>«</w:t>
      </w:r>
      <w:r w:rsidR="00453A88" w:rsidRPr="00FD6346">
        <w:t>die derart gravierend ist, dass der Fortbestand der Gesellschaft nach Treu und Glauben als nicht mehr tragbar erscheint, die beklagte Gesellschaft mithin ihr Existenzrecht verwirkt hat und verschwinden muss</w:t>
      </w:r>
      <w:r w:rsidR="002F3660">
        <w:t>»</w:t>
      </w:r>
      <w:r w:rsidR="00453A88" w:rsidRPr="00FD6346">
        <w:t xml:space="preserve"> (BGer 4A_164/2011 vom 10.</w:t>
      </w:r>
      <w:r w:rsidR="006A332C" w:rsidRPr="00FD6346">
        <w:t>11.</w:t>
      </w:r>
      <w:r w:rsidR="00453A88" w:rsidRPr="00FD6346">
        <w:t xml:space="preserve">2011 E. 3; BGE 136 III 278 </w:t>
      </w:r>
      <w:r w:rsidR="0014509B">
        <w:t xml:space="preserve">= Pra 2010 Nr. 140 </w:t>
      </w:r>
      <w:r w:rsidR="00453A88" w:rsidRPr="00FD6346">
        <w:t>E. 2.2.2; 67 II 162 E. c</w:t>
      </w:r>
      <w:r w:rsidR="00F12CAA" w:rsidRPr="00FD6346">
        <w:t xml:space="preserve">; </w:t>
      </w:r>
      <w:r w:rsidR="00DF70D0" w:rsidRPr="00FD6346">
        <w:t xml:space="preserve">in </w:t>
      </w:r>
      <w:r w:rsidR="00F12CAA" w:rsidRPr="00FD6346">
        <w:t>BGE 84 II 44</w:t>
      </w:r>
      <w:r w:rsidR="00AA6528" w:rsidRPr="00FD6346">
        <w:t xml:space="preserve"> </w:t>
      </w:r>
      <w:r w:rsidR="00F12CAA" w:rsidRPr="00FD6346">
        <w:t>E.</w:t>
      </w:r>
      <w:r w:rsidR="001D1E1A" w:rsidRPr="00FD6346">
        <w:t xml:space="preserve"> </w:t>
      </w:r>
      <w:r w:rsidR="00DF70D0" w:rsidRPr="00FD6346">
        <w:t>2 spricht das Bundes</w:t>
      </w:r>
      <w:r w:rsidR="0034481E" w:rsidRPr="00FD6346">
        <w:t>g</w:t>
      </w:r>
      <w:r w:rsidR="00DF70D0" w:rsidRPr="00FD6346">
        <w:t>ericht von einem</w:t>
      </w:r>
      <w:r w:rsidR="00F12CAA" w:rsidRPr="00FD6346">
        <w:t xml:space="preserve"> </w:t>
      </w:r>
      <w:r w:rsidR="002F3660">
        <w:t>«</w:t>
      </w:r>
      <w:r w:rsidR="00F12CAA" w:rsidRPr="00FD6346">
        <w:t>mépris total</w:t>
      </w:r>
      <w:r w:rsidR="002F3660">
        <w:t>»</w:t>
      </w:r>
      <w:r w:rsidR="00F12CAA" w:rsidRPr="00FD6346">
        <w:t xml:space="preserve"> der legitimen Interessen der Minderheitsaktionärin; </w:t>
      </w:r>
      <w:r w:rsidR="00F12CAA" w:rsidRPr="00961336">
        <w:rPr>
          <w:rStyle w:val="kapitlchenMuster"/>
          <w:sz w:val="16"/>
        </w:rPr>
        <w:t>Forstm</w:t>
      </w:r>
      <w:r w:rsidR="00F12CAA" w:rsidRPr="0014509B">
        <w:rPr>
          <w:rStyle w:val="kapitlchenMuster"/>
          <w:sz w:val="16"/>
        </w:rPr>
        <w:t>o</w:t>
      </w:r>
      <w:r w:rsidR="00F12CAA" w:rsidRPr="004F3E1E">
        <w:rPr>
          <w:rStyle w:val="kapitlchenMuster"/>
          <w:sz w:val="16"/>
        </w:rPr>
        <w:t>ser/Meier-Hayoz/Nobel</w:t>
      </w:r>
      <w:r w:rsidR="003E0804" w:rsidRPr="00573049">
        <w:rPr>
          <w:rStyle w:val="kapitlchenMuster"/>
          <w:sz w:val="16"/>
        </w:rPr>
        <w:t>,</w:t>
      </w:r>
      <w:r w:rsidR="00F12CAA" w:rsidRPr="00FD6346">
        <w:t xml:space="preserve"> </w:t>
      </w:r>
      <w:r w:rsidR="00B11790">
        <w:t xml:space="preserve">Aktienrecht, </w:t>
      </w:r>
      <w:r w:rsidR="00F12CAA" w:rsidRPr="00FD6346">
        <w:t xml:space="preserve">§ 55 </w:t>
      </w:r>
      <w:r w:rsidR="00B11790">
        <w:t>Rz</w:t>
      </w:r>
      <w:r w:rsidR="00F12CAA" w:rsidRPr="00FD6346">
        <w:t xml:space="preserve"> 72</w:t>
      </w:r>
      <w:r w:rsidR="00B11790">
        <w:t xml:space="preserve"> und </w:t>
      </w:r>
      <w:r w:rsidR="00F12CAA" w:rsidRPr="00FD6346">
        <w:t>80</w:t>
      </w:r>
      <w:r w:rsidR="00453A88" w:rsidRPr="00FD6346">
        <w:t xml:space="preserve">). </w:t>
      </w:r>
    </w:p>
    <w:p w14:paraId="1CDFFDC6" w14:textId="6E7F673E" w:rsidR="00D27329" w:rsidRPr="00FD6346" w:rsidRDefault="00300DBD">
      <w:pPr>
        <w:pStyle w:val="Mustertextklein"/>
      </w:pPr>
      <w:r w:rsidRPr="00961336">
        <w:rPr>
          <w:rStyle w:val="fettMuster"/>
          <w:sz w:val="16"/>
        </w:rPr>
        <w:tab/>
        <w:t>Bemerkung 15</w:t>
      </w:r>
      <w:r w:rsidR="00D27329" w:rsidRPr="0014509B">
        <w:rPr>
          <w:rStyle w:val="fettMuster"/>
          <w:sz w:val="16"/>
        </w:rPr>
        <w:t>:</w:t>
      </w:r>
      <w:r w:rsidR="00D27329" w:rsidRPr="004F3E1E">
        <w:rPr>
          <w:rStyle w:val="fettMuster"/>
          <w:b w:val="0"/>
          <w:sz w:val="16"/>
        </w:rPr>
        <w:t xml:space="preserve"> </w:t>
      </w:r>
      <w:r w:rsidR="00D27329" w:rsidRPr="00FD6346">
        <w:t>Der Richter kann die Klage gutheissen, die Klage abweisen oder eine andere sachgemässe und den Beteiligten zumutbare Lösung i.S.</w:t>
      </w:r>
      <w:r w:rsidR="006F33CA" w:rsidRPr="00FD6346">
        <w:t>v.</w:t>
      </w:r>
      <w:r w:rsidR="00D27329" w:rsidRPr="00FD6346">
        <w:t xml:space="preserve"> Art. 736 Ziff. 4 OR anordnen. Der Entscheid ist ein Gestaltungsurteil, das seine Wirkungen ex nunc und erga omnes entfaltet (CR </w:t>
      </w:r>
      <w:r w:rsidR="0014509B">
        <w:t>CO</w:t>
      </w:r>
      <w:r w:rsidR="0014509B" w:rsidRPr="00FD6346">
        <w:t xml:space="preserve"> </w:t>
      </w:r>
      <w:r w:rsidR="00D27329" w:rsidRPr="00FD6346">
        <w:t>II-</w:t>
      </w:r>
      <w:r w:rsidR="00D27329" w:rsidRPr="00961336">
        <w:rPr>
          <w:rStyle w:val="kapitlchenMuster"/>
          <w:sz w:val="16"/>
        </w:rPr>
        <w:t>Rayroux</w:t>
      </w:r>
      <w:r w:rsidR="00D27329" w:rsidRPr="00FD6346">
        <w:t xml:space="preserve">, </w:t>
      </w:r>
      <w:r w:rsidR="0014509B">
        <w:t xml:space="preserve">   </w:t>
      </w:r>
      <w:r w:rsidR="00D27329" w:rsidRPr="00FD6346">
        <w:t>Art. 736 N 19). Ordnet der Richter die Auflösung der Gesellschaft an, bestimmt er in seinem Entscheid die Liquidatoren (Art. 740 Abs. 4 OR)</w:t>
      </w:r>
      <w:r w:rsidR="0004244A" w:rsidRPr="00FD6346">
        <w:t>; die Gesellschaft tritt direkt in das Liquidationsstadium ein (</w:t>
      </w:r>
      <w:r w:rsidR="0004244A" w:rsidRPr="00961336">
        <w:rPr>
          <w:rStyle w:val="kapitlchenMuster"/>
          <w:sz w:val="16"/>
        </w:rPr>
        <w:t>Fors</w:t>
      </w:r>
      <w:r w:rsidR="0004244A" w:rsidRPr="0014509B">
        <w:rPr>
          <w:rStyle w:val="kapitlchenMuster"/>
          <w:sz w:val="16"/>
        </w:rPr>
        <w:t>t</w:t>
      </w:r>
      <w:r w:rsidR="0004244A" w:rsidRPr="004F3E1E">
        <w:rPr>
          <w:rStyle w:val="kapitlchenMuster"/>
          <w:sz w:val="16"/>
        </w:rPr>
        <w:t>moser/Meier-Hayoz/Nobel</w:t>
      </w:r>
      <w:r w:rsidR="003D3B3B" w:rsidRPr="00573049">
        <w:rPr>
          <w:rStyle w:val="kapitlchenMuster"/>
          <w:sz w:val="16"/>
        </w:rPr>
        <w:t>,</w:t>
      </w:r>
      <w:r w:rsidR="0004244A" w:rsidRPr="00FD6346">
        <w:t xml:space="preserve"> </w:t>
      </w:r>
      <w:r w:rsidR="00B11790">
        <w:t xml:space="preserve">Aktienrecht, </w:t>
      </w:r>
      <w:r w:rsidR="0004244A" w:rsidRPr="00FD6346">
        <w:t xml:space="preserve">§ 55 </w:t>
      </w:r>
      <w:r w:rsidR="00B11790">
        <w:t>Rz</w:t>
      </w:r>
      <w:r w:rsidR="0004244A" w:rsidRPr="00FD6346">
        <w:t xml:space="preserve"> 104; CR </w:t>
      </w:r>
      <w:r w:rsidR="0014509B">
        <w:t>CO</w:t>
      </w:r>
      <w:r w:rsidR="0014509B" w:rsidRPr="00FD6346">
        <w:t xml:space="preserve"> </w:t>
      </w:r>
      <w:r w:rsidR="0004244A" w:rsidRPr="00FD6346">
        <w:t>II-</w:t>
      </w:r>
      <w:r w:rsidR="0004244A" w:rsidRPr="00961336">
        <w:rPr>
          <w:rStyle w:val="kapitlchenMuster"/>
          <w:sz w:val="16"/>
        </w:rPr>
        <w:t>Rayroux</w:t>
      </w:r>
      <w:r w:rsidR="0004244A" w:rsidRPr="00FD6346">
        <w:t>, Art. 736 N 19)</w:t>
      </w:r>
      <w:r w:rsidR="00D27329" w:rsidRPr="00FD6346">
        <w:t xml:space="preserve">. </w:t>
      </w:r>
    </w:p>
    <w:p w14:paraId="1BBB8AB6" w14:textId="166A435F" w:rsidR="00453A88" w:rsidRPr="00FD6346" w:rsidRDefault="00300DBD">
      <w:pPr>
        <w:pStyle w:val="Mustertextklein"/>
      </w:pPr>
      <w:r w:rsidRPr="00961336">
        <w:rPr>
          <w:rStyle w:val="fettMuster"/>
          <w:sz w:val="16"/>
        </w:rPr>
        <w:tab/>
        <w:t>Bemerkung 16</w:t>
      </w:r>
      <w:r w:rsidR="00D27329" w:rsidRPr="0014509B">
        <w:rPr>
          <w:rStyle w:val="fettMuster"/>
          <w:sz w:val="16"/>
        </w:rPr>
        <w:t>:</w:t>
      </w:r>
      <w:r w:rsidR="00D27329" w:rsidRPr="004F3E1E">
        <w:rPr>
          <w:rStyle w:val="fettMuster"/>
          <w:b w:val="0"/>
          <w:i w:val="0"/>
          <w:sz w:val="16"/>
        </w:rPr>
        <w:t xml:space="preserve"> </w:t>
      </w:r>
      <w:r w:rsidR="003E6543" w:rsidRPr="00FD6346">
        <w:t>Bei der andere</w:t>
      </w:r>
      <w:r w:rsidR="00A212D9" w:rsidRPr="00FD6346">
        <w:t>n</w:t>
      </w:r>
      <w:r w:rsidR="003E6543" w:rsidRPr="00FD6346">
        <w:t xml:space="preserve"> sachgemässen Lösung handelt es sich um </w:t>
      </w:r>
      <w:r w:rsidR="002F3660">
        <w:t>«</w:t>
      </w:r>
      <w:r w:rsidR="003E6543" w:rsidRPr="00FD6346">
        <w:t>ein Gestaltungsurteil unter der Fortführungsprämisse</w:t>
      </w:r>
      <w:r w:rsidR="002F3660">
        <w:t>»</w:t>
      </w:r>
      <w:r w:rsidR="003E6543" w:rsidRPr="00FD6346">
        <w:t xml:space="preserve"> (</w:t>
      </w:r>
      <w:r w:rsidR="003E6543" w:rsidRPr="00961336">
        <w:rPr>
          <w:rStyle w:val="kapitlchenMuster"/>
          <w:sz w:val="16"/>
        </w:rPr>
        <w:t>Böckli</w:t>
      </w:r>
      <w:r w:rsidR="006824F4" w:rsidRPr="0014509B">
        <w:rPr>
          <w:rStyle w:val="kapitlchenMuster"/>
          <w:sz w:val="16"/>
        </w:rPr>
        <w:t>,</w:t>
      </w:r>
      <w:r w:rsidR="003E6543" w:rsidRPr="00FD6346">
        <w:t xml:space="preserve"> </w:t>
      </w:r>
      <w:r w:rsidR="00B11790">
        <w:t xml:space="preserve">Aktienrecht, </w:t>
      </w:r>
      <w:r w:rsidR="003E6543" w:rsidRPr="00FD6346">
        <w:t xml:space="preserve">§ 16 </w:t>
      </w:r>
      <w:r w:rsidR="00B11790">
        <w:t>Rz</w:t>
      </w:r>
      <w:r w:rsidR="003E6543" w:rsidRPr="00FD6346">
        <w:t xml:space="preserve"> 197), wobei der Richter insofern nicht an das Rechtsbegehren gebunden ist (</w:t>
      </w:r>
      <w:r w:rsidR="003E6543" w:rsidRPr="00961336">
        <w:rPr>
          <w:rStyle w:val="kapitlchenMuster"/>
          <w:sz w:val="16"/>
        </w:rPr>
        <w:t>Böck</w:t>
      </w:r>
      <w:r w:rsidR="006824F4" w:rsidRPr="0014509B">
        <w:rPr>
          <w:rStyle w:val="kapitlchenMuster"/>
          <w:sz w:val="16"/>
        </w:rPr>
        <w:t>li</w:t>
      </w:r>
      <w:r w:rsidR="00F03617" w:rsidRPr="004F3E1E">
        <w:rPr>
          <w:rStyle w:val="kapitlchenMuster"/>
          <w:sz w:val="16"/>
        </w:rPr>
        <w:t>,</w:t>
      </w:r>
      <w:r w:rsidR="003E6543" w:rsidRPr="00FD6346">
        <w:t xml:space="preserve"> </w:t>
      </w:r>
      <w:r w:rsidR="00B11790">
        <w:t xml:space="preserve">Aktienrecht, </w:t>
      </w:r>
      <w:r w:rsidR="003E6543" w:rsidRPr="00FD6346">
        <w:t xml:space="preserve">§ 16 </w:t>
      </w:r>
      <w:r w:rsidR="00B11790">
        <w:t>Rz</w:t>
      </w:r>
      <w:r w:rsidR="003E6543" w:rsidRPr="00FD6346">
        <w:t xml:space="preserve"> 198 f</w:t>
      </w:r>
      <w:r w:rsidR="0001579A" w:rsidRPr="00FD6346">
        <w:t>.</w:t>
      </w:r>
      <w:r w:rsidR="0001579A">
        <w:t xml:space="preserve"> und</w:t>
      </w:r>
      <w:r w:rsidR="0001579A" w:rsidRPr="00FD6346">
        <w:t xml:space="preserve"> </w:t>
      </w:r>
      <w:r w:rsidR="009067F1" w:rsidRPr="00FD6346">
        <w:t xml:space="preserve">210; </w:t>
      </w:r>
      <w:r w:rsidR="003E6543" w:rsidRPr="00FD6346">
        <w:t>CR CO II-</w:t>
      </w:r>
      <w:r w:rsidR="003E6543" w:rsidRPr="00961336">
        <w:rPr>
          <w:rStyle w:val="kapitlchenMuster"/>
          <w:sz w:val="16"/>
        </w:rPr>
        <w:t>Rayroux</w:t>
      </w:r>
      <w:r w:rsidR="00F03617" w:rsidRPr="0014509B">
        <w:rPr>
          <w:rStyle w:val="kapitlchenMuster"/>
          <w:sz w:val="16"/>
        </w:rPr>
        <w:t>,</w:t>
      </w:r>
      <w:r w:rsidR="003E6543" w:rsidRPr="00FD6346">
        <w:t xml:space="preserve"> Art. 736 N 19). </w:t>
      </w:r>
      <w:r w:rsidR="00D649DD" w:rsidRPr="00FD6346">
        <w:t>Auch bezüglich dieser Lösung gilt das Subsidiaritätsprinzip: Es ist die mildeste Lösung anzuordnen, die den Zweck erfüllt (</w:t>
      </w:r>
      <w:r w:rsidR="00D649DD" w:rsidRPr="00961336">
        <w:rPr>
          <w:rStyle w:val="kapitlchenMuster"/>
          <w:sz w:val="16"/>
        </w:rPr>
        <w:t>Vogt/E</w:t>
      </w:r>
      <w:r w:rsidR="00E731FA" w:rsidRPr="0014509B">
        <w:rPr>
          <w:rStyle w:val="kapitlchenMuster"/>
          <w:sz w:val="16"/>
        </w:rPr>
        <w:t>nderli</w:t>
      </w:r>
      <w:r w:rsidR="00F03617" w:rsidRPr="004F3E1E">
        <w:rPr>
          <w:rStyle w:val="kapitlchenMuster"/>
          <w:sz w:val="16"/>
        </w:rPr>
        <w:t>,</w:t>
      </w:r>
      <w:r w:rsidR="00E731FA" w:rsidRPr="00FD6346">
        <w:t xml:space="preserve"> </w:t>
      </w:r>
      <w:r w:rsidR="0001579A">
        <w:t xml:space="preserve">Auflösung, </w:t>
      </w:r>
      <w:r w:rsidR="00E731FA" w:rsidRPr="00FD6346">
        <w:t>S.</w:t>
      </w:r>
      <w:r w:rsidR="00D649DD" w:rsidRPr="00FD6346">
        <w:t xml:space="preserve"> </w:t>
      </w:r>
      <w:r w:rsidR="00E731FA" w:rsidRPr="00FD6346">
        <w:t xml:space="preserve">243). </w:t>
      </w:r>
      <w:r w:rsidR="00D27329" w:rsidRPr="00FD6346">
        <w:t xml:space="preserve">Eine </w:t>
      </w:r>
      <w:r w:rsidR="00E731FA" w:rsidRPr="00FD6346">
        <w:t xml:space="preserve">solch </w:t>
      </w:r>
      <w:r w:rsidR="00D27329" w:rsidRPr="00FD6346">
        <w:t>andere sachgemässe Lösung könnte z.B. in der Anordnung eine</w:t>
      </w:r>
      <w:r w:rsidR="00E34450" w:rsidRPr="00FD6346">
        <w:t xml:space="preserve">s Aktienrückkaufs, einer </w:t>
      </w:r>
      <w:r w:rsidR="00D27329" w:rsidRPr="00FD6346">
        <w:t>Kapitalherabsetzung, de</w:t>
      </w:r>
      <w:r w:rsidR="001D1E1A" w:rsidRPr="00FD6346">
        <w:t>r Ausschüttung einer Dividende</w:t>
      </w:r>
      <w:r w:rsidR="00D27329" w:rsidRPr="00FD6346">
        <w:t xml:space="preserve"> </w:t>
      </w:r>
      <w:r w:rsidR="00E34450" w:rsidRPr="00FD6346">
        <w:t xml:space="preserve">oder </w:t>
      </w:r>
      <w:r w:rsidR="00D27329" w:rsidRPr="00FD6346">
        <w:t>der Einsitznahme eines Vertreters der Minderheit im Verwaltungsrat bestehen (</w:t>
      </w:r>
      <w:r w:rsidR="003E6543" w:rsidRPr="00961336">
        <w:rPr>
          <w:rStyle w:val="kapitlchenMuster"/>
          <w:sz w:val="16"/>
        </w:rPr>
        <w:t>Böckli</w:t>
      </w:r>
      <w:r w:rsidR="00F03617" w:rsidRPr="0014509B">
        <w:rPr>
          <w:rStyle w:val="kapitlchenMuster"/>
          <w:sz w:val="16"/>
        </w:rPr>
        <w:t>,</w:t>
      </w:r>
      <w:r w:rsidR="006F48F5" w:rsidRPr="00FD6346">
        <w:t xml:space="preserve"> </w:t>
      </w:r>
      <w:r w:rsidR="00B11790">
        <w:t xml:space="preserve">Aktienrecht, </w:t>
      </w:r>
      <w:r w:rsidR="006F48F5" w:rsidRPr="00FD6346">
        <w:t xml:space="preserve">§ 16 </w:t>
      </w:r>
      <w:r w:rsidR="00B11790">
        <w:t>Rz</w:t>
      </w:r>
      <w:r w:rsidR="006F48F5" w:rsidRPr="00FD6346">
        <w:t> </w:t>
      </w:r>
      <w:r w:rsidR="003E6543" w:rsidRPr="00FD6346">
        <w:t>200</w:t>
      </w:r>
      <w:r w:rsidR="00E34450" w:rsidRPr="00FD6346">
        <w:t> </w:t>
      </w:r>
      <w:r w:rsidR="003E6543" w:rsidRPr="00FD6346">
        <w:t>ff.</w:t>
      </w:r>
      <w:r w:rsidR="009067F1" w:rsidRPr="00FD6346">
        <w:t xml:space="preserve">, </w:t>
      </w:r>
      <w:r w:rsidR="00E34450" w:rsidRPr="00FD6346">
        <w:t xml:space="preserve">mit detaillierten Ausführungen zur </w:t>
      </w:r>
      <w:r w:rsidR="009067F1" w:rsidRPr="00FD6346">
        <w:t xml:space="preserve">aktienrechtlichen </w:t>
      </w:r>
      <w:r w:rsidR="00E34450" w:rsidRPr="00FD6346">
        <w:t xml:space="preserve">Zulässigkeit </w:t>
      </w:r>
      <w:r w:rsidR="009067F1" w:rsidRPr="00FD6346">
        <w:t xml:space="preserve">und prozessualen Umsetzbarkeit allfälliger </w:t>
      </w:r>
      <w:r w:rsidR="00E34450" w:rsidRPr="00FD6346">
        <w:t>Lösungen</w:t>
      </w:r>
      <w:r w:rsidR="009067F1" w:rsidRPr="00FD6346">
        <w:t>,</w:t>
      </w:r>
      <w:r w:rsidR="008E04BF" w:rsidRPr="00FD6346">
        <w:t xml:space="preserve"> namentlich eines </w:t>
      </w:r>
      <w:r w:rsidR="009067F1" w:rsidRPr="00FD6346">
        <w:t>Aktienrückkaufs</w:t>
      </w:r>
      <w:r w:rsidR="004E45D5" w:rsidRPr="00FD6346">
        <w:t xml:space="preserve">; </w:t>
      </w:r>
      <w:r w:rsidR="00E34450" w:rsidRPr="00FD6346">
        <w:t>CR CO II-</w:t>
      </w:r>
      <w:r w:rsidR="00E34450" w:rsidRPr="00961336">
        <w:rPr>
          <w:rStyle w:val="kapitlchenMuster"/>
          <w:sz w:val="16"/>
        </w:rPr>
        <w:t>Rayroux</w:t>
      </w:r>
      <w:r w:rsidR="00F03617" w:rsidRPr="0014509B">
        <w:rPr>
          <w:rStyle w:val="kapitlchenMuster"/>
          <w:sz w:val="16"/>
        </w:rPr>
        <w:t>,</w:t>
      </w:r>
      <w:r w:rsidR="00E34450" w:rsidRPr="00FD6346">
        <w:t xml:space="preserve"> Art. 736 N</w:t>
      </w:r>
      <w:r w:rsidR="0034481E" w:rsidRPr="00FD6346">
        <w:t> </w:t>
      </w:r>
      <w:r w:rsidR="00E34450" w:rsidRPr="00FD6346">
        <w:t xml:space="preserve">21; </w:t>
      </w:r>
      <w:r w:rsidR="008F3863" w:rsidRPr="0056473C">
        <w:rPr>
          <w:rStyle w:val="kapitlchenMuster"/>
          <w:sz w:val="16"/>
        </w:rPr>
        <w:t>Beeler</w:t>
      </w:r>
      <w:r w:rsidR="008F3863">
        <w:rPr>
          <w:rStyle w:val="kapitlchenMuster"/>
          <w:sz w:val="16"/>
        </w:rPr>
        <w:t>/</w:t>
      </w:r>
      <w:r w:rsidR="008F3863" w:rsidRPr="009870E4">
        <w:rPr>
          <w:rStyle w:val="kapitlchenMuster"/>
          <w:sz w:val="16"/>
        </w:rPr>
        <w:t>von der</w:t>
      </w:r>
      <w:r w:rsidR="008F3863" w:rsidRPr="009870E4">
        <w:t xml:space="preserve"> </w:t>
      </w:r>
      <w:r w:rsidR="008F3863" w:rsidRPr="009870E4">
        <w:rPr>
          <w:rStyle w:val="kapitlchenMuster"/>
          <w:sz w:val="16"/>
        </w:rPr>
        <w:t>Crone,</w:t>
      </w:r>
      <w:r w:rsidR="008F3863">
        <w:rPr>
          <w:rStyle w:val="kapitlchenMuster"/>
          <w:sz w:val="16"/>
        </w:rPr>
        <w:t xml:space="preserve"> </w:t>
      </w:r>
      <w:r w:rsidR="008F3863" w:rsidRPr="009870E4">
        <w:rPr>
          <w:rStyle w:val="kapitlchenMuster"/>
          <w:smallCaps w:val="0"/>
          <w:sz w:val="16"/>
        </w:rPr>
        <w:t>Auflösungsklage,</w:t>
      </w:r>
      <w:r w:rsidR="008F3863" w:rsidRPr="009870E4">
        <w:t xml:space="preserve"> </w:t>
      </w:r>
      <w:r w:rsidR="004E45D5" w:rsidRPr="00FD6346">
        <w:t>S. 337 ff.</w:t>
      </w:r>
      <w:r w:rsidR="0034481E" w:rsidRPr="00FD6346">
        <w:t>). Das</w:t>
      </w:r>
      <w:r w:rsidR="00D27329" w:rsidRPr="00FD6346">
        <w:t xml:space="preserve"> richterliche Eingreifen in die Angelegenheiten der Gesellschaft </w:t>
      </w:r>
      <w:r w:rsidR="0034481E" w:rsidRPr="00FD6346">
        <w:t xml:space="preserve">ist jedoch nur gerechtfertigt, </w:t>
      </w:r>
      <w:r w:rsidR="00D27329" w:rsidRPr="00FD6346">
        <w:t>wenn ein wichtiger Grund vorliegt</w:t>
      </w:r>
      <w:r w:rsidR="0034481E" w:rsidRPr="00FD6346">
        <w:t xml:space="preserve">: Fehlt es an einem </w:t>
      </w:r>
      <w:r w:rsidR="0004244A" w:rsidRPr="00FD6346">
        <w:t>wichtigen Grund, ist die Klage abzuweisen (</w:t>
      </w:r>
      <w:r w:rsidR="0004244A" w:rsidRPr="00961336">
        <w:rPr>
          <w:rStyle w:val="kapitlchenMuster"/>
          <w:sz w:val="16"/>
        </w:rPr>
        <w:t>Forstmoser/Meier-Hayoz/Nobel</w:t>
      </w:r>
      <w:r w:rsidR="00F03617" w:rsidRPr="0014509B">
        <w:rPr>
          <w:rStyle w:val="kapitlchenMuster"/>
          <w:sz w:val="16"/>
        </w:rPr>
        <w:t>,</w:t>
      </w:r>
      <w:r w:rsidR="00B11790">
        <w:rPr>
          <w:rStyle w:val="kapitlchenMuster"/>
          <w:sz w:val="16"/>
        </w:rPr>
        <w:t xml:space="preserve"> </w:t>
      </w:r>
      <w:r w:rsidR="00B11790" w:rsidRPr="00961336">
        <w:rPr>
          <w:rStyle w:val="kapitlchenMuster"/>
          <w:smallCaps w:val="0"/>
          <w:sz w:val="16"/>
        </w:rPr>
        <w:t>Aktienrecht,</w:t>
      </w:r>
      <w:r w:rsidR="00B11790">
        <w:t xml:space="preserve"> </w:t>
      </w:r>
      <w:r w:rsidR="0004244A" w:rsidRPr="00FD6346">
        <w:t xml:space="preserve">§ 55 </w:t>
      </w:r>
      <w:r w:rsidR="00B11790">
        <w:t>Rz</w:t>
      </w:r>
      <w:r w:rsidR="00B11790" w:rsidRPr="00FD6346">
        <w:t xml:space="preserve"> </w:t>
      </w:r>
      <w:r w:rsidR="0004244A" w:rsidRPr="00FD6346">
        <w:t xml:space="preserve">102). Die </w:t>
      </w:r>
      <w:r w:rsidR="002F3660">
        <w:t>«</w:t>
      </w:r>
      <w:r w:rsidR="00D27329" w:rsidRPr="00FD6346">
        <w:t>Eingriffsschwelle</w:t>
      </w:r>
      <w:r w:rsidR="002F3660">
        <w:t>»</w:t>
      </w:r>
      <w:r w:rsidR="00D27329" w:rsidRPr="00FD6346">
        <w:t xml:space="preserve"> </w:t>
      </w:r>
      <w:r w:rsidR="00E731FA" w:rsidRPr="00FD6346">
        <w:t xml:space="preserve">muss somit im </w:t>
      </w:r>
      <w:r w:rsidR="00D27329" w:rsidRPr="00FD6346">
        <w:t>Anwendungsbereich von Art. 736 Ziff. 4 OR stets gleich hoch</w:t>
      </w:r>
      <w:r w:rsidR="00E731FA" w:rsidRPr="00FD6346">
        <w:t xml:space="preserve"> sein</w:t>
      </w:r>
      <w:r w:rsidR="00D27329" w:rsidRPr="00FD6346">
        <w:t xml:space="preserve">, unabhängig </w:t>
      </w:r>
      <w:r w:rsidR="00E731FA" w:rsidRPr="00FD6346">
        <w:t>davon, ob die Auflösung oder eine andere L</w:t>
      </w:r>
      <w:r w:rsidR="008E04BF" w:rsidRPr="00FD6346">
        <w:t>ösung angeordnet wird (strittig;</w:t>
      </w:r>
      <w:r w:rsidR="00E731FA" w:rsidRPr="00FD6346">
        <w:t xml:space="preserve"> differenziert </w:t>
      </w:r>
      <w:r w:rsidR="008F3863" w:rsidRPr="0056473C">
        <w:rPr>
          <w:rStyle w:val="kapitlchenMuster"/>
          <w:sz w:val="16"/>
        </w:rPr>
        <w:t>Beeler</w:t>
      </w:r>
      <w:r w:rsidR="008F3863">
        <w:rPr>
          <w:rStyle w:val="kapitlchenMuster"/>
          <w:sz w:val="16"/>
        </w:rPr>
        <w:t>/</w:t>
      </w:r>
      <w:r w:rsidR="008F3863" w:rsidRPr="009870E4">
        <w:rPr>
          <w:rStyle w:val="kapitlchenMuster"/>
          <w:sz w:val="16"/>
        </w:rPr>
        <w:t>von der</w:t>
      </w:r>
      <w:r w:rsidR="008F3863" w:rsidRPr="009870E4">
        <w:t xml:space="preserve"> </w:t>
      </w:r>
      <w:r w:rsidR="008F3863" w:rsidRPr="009870E4">
        <w:rPr>
          <w:rStyle w:val="kapitlchenMuster"/>
          <w:sz w:val="16"/>
        </w:rPr>
        <w:t>Crone,</w:t>
      </w:r>
      <w:r w:rsidR="008F3863">
        <w:rPr>
          <w:rStyle w:val="kapitlchenMuster"/>
          <w:sz w:val="16"/>
        </w:rPr>
        <w:t xml:space="preserve"> </w:t>
      </w:r>
      <w:r w:rsidR="008F3863" w:rsidRPr="009870E4">
        <w:rPr>
          <w:rStyle w:val="kapitlchenMuster"/>
          <w:smallCaps w:val="0"/>
          <w:sz w:val="16"/>
        </w:rPr>
        <w:t>Auflösungsklage,</w:t>
      </w:r>
      <w:r w:rsidR="008F3863" w:rsidRPr="009870E4">
        <w:t xml:space="preserve"> </w:t>
      </w:r>
      <w:r w:rsidR="00E731FA" w:rsidRPr="00FD6346">
        <w:t xml:space="preserve">S. 336 f.; a.M. </w:t>
      </w:r>
      <w:r w:rsidR="00E731FA" w:rsidRPr="00961336">
        <w:rPr>
          <w:rStyle w:val="kapitlchenMuster"/>
          <w:sz w:val="16"/>
        </w:rPr>
        <w:t>Vogt/Enderli</w:t>
      </w:r>
      <w:r w:rsidR="00F03617" w:rsidRPr="0014509B">
        <w:rPr>
          <w:rStyle w:val="kapitlchenMuster"/>
          <w:sz w:val="16"/>
        </w:rPr>
        <w:t>,</w:t>
      </w:r>
      <w:r w:rsidR="00E731FA" w:rsidRPr="00FD6346">
        <w:t xml:space="preserve"> </w:t>
      </w:r>
      <w:r w:rsidR="0001579A">
        <w:t xml:space="preserve">Auflösung, </w:t>
      </w:r>
      <w:r w:rsidR="00E731FA" w:rsidRPr="00FD6346">
        <w:t>S. 244)</w:t>
      </w:r>
      <w:r w:rsidR="00D27329" w:rsidRPr="00FD6346">
        <w:t>.</w:t>
      </w:r>
    </w:p>
    <w:p w14:paraId="1EF21883" w14:textId="6BC31DA8" w:rsidR="0069555B" w:rsidRDefault="0069555B" w:rsidP="0069555B">
      <w:pPr>
        <w:pStyle w:val="MustertextListe0"/>
      </w:pPr>
      <w:r>
        <w:t xml:space="preserve">Die </w:t>
      </w:r>
      <w:r w:rsidR="00692DD9">
        <w:t>Voraussetzungen für die</w:t>
      </w:r>
      <w:r>
        <w:t xml:space="preserve"> Klage auf Auflösung der Gesellschaft </w:t>
      </w:r>
      <w:r w:rsidR="00692DD9">
        <w:t xml:space="preserve">gestützt auf Art. </w:t>
      </w:r>
      <w:r w:rsidR="008E04BF">
        <w:t>736 Ziff. </w:t>
      </w:r>
      <w:r w:rsidR="00B86E7B">
        <w:t>4</w:t>
      </w:r>
      <w:r w:rsidR="008E04BF">
        <w:t> </w:t>
      </w:r>
      <w:r w:rsidR="00692DD9">
        <w:t xml:space="preserve">OR </w:t>
      </w:r>
      <w:r>
        <w:t>sind vorliegend erfüllt, und wir ersuchen Si</w:t>
      </w:r>
      <w:r w:rsidR="00A27010">
        <w:t>e um antragsgemässen Entscheid.</w:t>
      </w:r>
    </w:p>
    <w:p w14:paraId="31AF1D0E" w14:textId="77777777" w:rsidR="0069555B" w:rsidRDefault="0069555B" w:rsidP="0069555B">
      <w:pPr>
        <w:pStyle w:val="MustertextListe0"/>
        <w:numPr>
          <w:ilvl w:val="0"/>
          <w:numId w:val="0"/>
        </w:numPr>
      </w:pPr>
    </w:p>
    <w:p w14:paraId="45D4DE55" w14:textId="48A30978" w:rsidR="000B65FE" w:rsidRDefault="000B65FE" w:rsidP="0069555B">
      <w:pPr>
        <w:pStyle w:val="MustertextListe0"/>
        <w:numPr>
          <w:ilvl w:val="0"/>
          <w:numId w:val="0"/>
        </w:numPr>
      </w:pPr>
      <w:r>
        <w:t xml:space="preserve">Mit </w:t>
      </w:r>
      <w:r w:rsidR="003563D9">
        <w:t>vorzüglicher Hochachtung</w:t>
      </w:r>
    </w:p>
    <w:p w14:paraId="12624291" w14:textId="1645BB34" w:rsidR="002D63DC" w:rsidRDefault="002D63DC" w:rsidP="00756E10">
      <w:pPr>
        <w:pStyle w:val="Mustertext"/>
      </w:pPr>
      <w:r>
        <w:t>[Unt</w:t>
      </w:r>
      <w:r w:rsidR="003563D9">
        <w:t>erschrift</w:t>
      </w:r>
      <w:r w:rsidR="0069555B">
        <w:t>en</w:t>
      </w:r>
      <w:r>
        <w:t>]</w:t>
      </w:r>
    </w:p>
    <w:p w14:paraId="6C6303A5" w14:textId="05A74F75" w:rsidR="00373199" w:rsidRDefault="003563D9" w:rsidP="00756E10">
      <w:pPr>
        <w:pStyle w:val="Mustertext"/>
      </w:pPr>
      <w:r>
        <w:t>[Name de</w:t>
      </w:r>
      <w:r w:rsidR="0069555B">
        <w:t>r</w:t>
      </w:r>
      <w:r>
        <w:t xml:space="preserve"> Rechts</w:t>
      </w:r>
      <w:r w:rsidR="0069555B">
        <w:t>anwälte der Klägerin</w:t>
      </w:r>
      <w:r w:rsidR="000B65FE">
        <w:t>]</w:t>
      </w:r>
    </w:p>
    <w:p w14:paraId="4A8654D0" w14:textId="77777777" w:rsidR="000B65FE" w:rsidRPr="00D930A5" w:rsidRDefault="003563D9" w:rsidP="00D930A5">
      <w:pPr>
        <w:pStyle w:val="Mustertext"/>
        <w:rPr>
          <w:rStyle w:val="fettMuster"/>
        </w:rPr>
      </w:pPr>
      <w:r w:rsidRPr="00D930A5">
        <w:rPr>
          <w:rStyle w:val="fettMuster"/>
        </w:rPr>
        <w:t>Dreifach</w:t>
      </w:r>
    </w:p>
    <w:p w14:paraId="1E709B03" w14:textId="5E48759E" w:rsidR="00ED0D36" w:rsidRPr="00D930A5" w:rsidRDefault="00091882" w:rsidP="00D930A5">
      <w:pPr>
        <w:pStyle w:val="Mustertext"/>
        <w:rPr>
          <w:rStyle w:val="fettMuster"/>
          <w:b w:val="0"/>
        </w:rPr>
      </w:pPr>
      <w:r w:rsidRPr="00D930A5">
        <w:rPr>
          <w:rStyle w:val="fettMuster"/>
        </w:rPr>
        <w:t>Beilage</w:t>
      </w:r>
      <w:r w:rsidR="00914D9B" w:rsidRPr="00D930A5">
        <w:rPr>
          <w:rStyle w:val="fettMuster"/>
        </w:rPr>
        <w:t>n</w:t>
      </w:r>
      <w:r w:rsidR="00914D9B" w:rsidRPr="00D930A5">
        <w:rPr>
          <w:rStyle w:val="fettMuster"/>
          <w:b w:val="0"/>
        </w:rPr>
        <w:tab/>
        <w:t>Dreifach gemäss separatem Verzeichnis</w:t>
      </w:r>
    </w:p>
    <w:p w14:paraId="31543886" w14:textId="77777777" w:rsidR="00D41977" w:rsidRDefault="00D41977" w:rsidP="00756E10">
      <w:pPr>
        <w:pStyle w:val="Mustertextleer"/>
      </w:pPr>
    </w:p>
    <w:p w14:paraId="07094759" w14:textId="77777777" w:rsidR="00653578" w:rsidRPr="006C6DEB" w:rsidRDefault="00653578" w:rsidP="00756E10">
      <w:pPr>
        <w:pStyle w:val="BoxEnde"/>
      </w:pPr>
    </w:p>
    <w:sectPr w:rsidR="00653578" w:rsidRPr="006C6DEB" w:rsidSect="007C4665">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44201" w14:textId="77777777" w:rsidR="008F3863" w:rsidRDefault="008F3863" w:rsidP="00171C75">
      <w:pPr>
        <w:spacing w:after="0" w:line="240" w:lineRule="auto"/>
      </w:pPr>
      <w:r>
        <w:separator/>
      </w:r>
    </w:p>
  </w:endnote>
  <w:endnote w:type="continuationSeparator" w:id="0">
    <w:p w14:paraId="05C41031" w14:textId="77777777" w:rsidR="008F3863" w:rsidRDefault="008F3863"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31FAB" w14:textId="346CB41C" w:rsidR="008F3863" w:rsidRPr="00743138" w:rsidRDefault="007C4665" w:rsidP="00AE2FC7">
    <w:pPr>
      <w:pStyle w:val="Fuzeile"/>
      <w:tabs>
        <w:tab w:val="clear" w:pos="4536"/>
        <w:tab w:val="clear" w:pos="9072"/>
        <w:tab w:val="right" w:pos="7088"/>
      </w:tabs>
      <w:jc w:val="right"/>
      <w:rPr>
        <w:b/>
        <w:szCs w:val="18"/>
      </w:rPr>
    </w:pPr>
    <w:r>
      <w:rPr>
        <w:szCs w:val="18"/>
      </w:rPr>
      <w:tab/>
    </w:r>
    <w:r w:rsidR="008F3863" w:rsidRPr="00573049">
      <w:rPr>
        <w:szCs w:val="18"/>
      </w:rPr>
      <w:fldChar w:fldCharType="begin"/>
    </w:r>
    <w:r w:rsidR="008F3863" w:rsidRPr="00573049">
      <w:rPr>
        <w:szCs w:val="18"/>
      </w:rPr>
      <w:instrText xml:space="preserve"> PAGE  \* Arabic  \* MERGEFORMAT </w:instrText>
    </w:r>
    <w:r w:rsidR="008F3863" w:rsidRPr="00573049">
      <w:rPr>
        <w:szCs w:val="18"/>
      </w:rPr>
      <w:fldChar w:fldCharType="separate"/>
    </w:r>
    <w:r>
      <w:rPr>
        <w:noProof/>
        <w:szCs w:val="18"/>
      </w:rPr>
      <w:t>2</w:t>
    </w:r>
    <w:r w:rsidR="008F3863" w:rsidRPr="00573049">
      <w:rPr>
        <w:szCs w:val="18"/>
      </w:rPr>
      <w:fldChar w:fldCharType="end"/>
    </w:r>
    <w:r w:rsidR="008F3863" w:rsidRPr="00743138">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BB476" w14:textId="2E975103" w:rsidR="008F3863" w:rsidRPr="00743138" w:rsidRDefault="007C4665" w:rsidP="00AE2FC7">
    <w:pPr>
      <w:pStyle w:val="Fuzeile"/>
      <w:tabs>
        <w:tab w:val="clear" w:pos="4536"/>
        <w:tab w:val="clear" w:pos="9072"/>
        <w:tab w:val="center" w:pos="0"/>
        <w:tab w:val="left" w:pos="1985"/>
        <w:tab w:val="right" w:pos="7088"/>
      </w:tabs>
      <w:rPr>
        <w:b/>
        <w:szCs w:val="18"/>
      </w:rPr>
    </w:pPr>
    <w:r>
      <w:rPr>
        <w:b/>
        <w:szCs w:val="18"/>
      </w:rPr>
      <w:tab/>
    </w:r>
    <w:r w:rsidR="008F3863" w:rsidRPr="00743138">
      <w:rPr>
        <w:b/>
        <w:szCs w:val="18"/>
      </w:rPr>
      <w:tab/>
    </w:r>
    <w:r w:rsidR="008F3863">
      <w:rPr>
        <w:b/>
        <w:szCs w:val="18"/>
      </w:rPr>
      <w:tab/>
    </w:r>
    <w:r w:rsidR="008F3863" w:rsidRPr="00573049">
      <w:rPr>
        <w:szCs w:val="18"/>
      </w:rPr>
      <w:fldChar w:fldCharType="begin"/>
    </w:r>
    <w:r w:rsidR="008F3863" w:rsidRPr="00573049">
      <w:rPr>
        <w:szCs w:val="18"/>
      </w:rPr>
      <w:instrText xml:space="preserve"> PAGE  \* Arabic  \* MERGEFORMAT </w:instrText>
    </w:r>
    <w:r w:rsidR="008F3863" w:rsidRPr="00573049">
      <w:rPr>
        <w:szCs w:val="18"/>
      </w:rPr>
      <w:fldChar w:fldCharType="separate"/>
    </w:r>
    <w:r>
      <w:rPr>
        <w:noProof/>
        <w:szCs w:val="18"/>
      </w:rPr>
      <w:t>3</w:t>
    </w:r>
    <w:r w:rsidR="008F3863" w:rsidRPr="00573049">
      <w:rPr>
        <w:szCs w:val="18"/>
      </w:rPr>
      <w:fldChar w:fldCharType="end"/>
    </w:r>
    <w:r w:rsidR="008F3863" w:rsidRPr="00573049">
      <w:rPr>
        <w:szCs w:val="18"/>
      </w:rPr>
      <w:tab/>
    </w:r>
    <w:r w:rsidR="008F3863" w:rsidRPr="00743138">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20261" w14:textId="26B79C87" w:rsidR="008F3863" w:rsidRPr="00961336" w:rsidRDefault="008F3863" w:rsidP="0093429A">
    <w:pPr>
      <w:pStyle w:val="Fuzeile"/>
      <w:tabs>
        <w:tab w:val="clear" w:pos="4536"/>
        <w:tab w:val="center" w:pos="7088"/>
      </w:tabs>
      <w:rPr>
        <w:szCs w:val="18"/>
      </w:rPr>
    </w:pPr>
    <w:r w:rsidRPr="00961336">
      <w:rPr>
        <w:szCs w:val="18"/>
      </w:rPr>
      <w:tab/>
    </w:r>
    <w:r w:rsidRPr="00573049">
      <w:rPr>
        <w:szCs w:val="18"/>
      </w:rPr>
      <w:fldChar w:fldCharType="begin"/>
    </w:r>
    <w:r w:rsidRPr="00573049">
      <w:rPr>
        <w:szCs w:val="18"/>
      </w:rPr>
      <w:instrText xml:space="preserve"> PAGE  \* Arabic  \* MERGEFORMAT </w:instrText>
    </w:r>
    <w:r w:rsidRPr="00573049">
      <w:rPr>
        <w:szCs w:val="18"/>
      </w:rPr>
      <w:fldChar w:fldCharType="separate"/>
    </w:r>
    <w:r w:rsidR="007C4665">
      <w:rPr>
        <w:noProof/>
        <w:szCs w:val="18"/>
      </w:rPr>
      <w:t>1</w:t>
    </w:r>
    <w:r w:rsidRPr="00573049">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D4389" w14:textId="77777777" w:rsidR="008F3863" w:rsidRDefault="008F3863" w:rsidP="00171C75">
      <w:pPr>
        <w:spacing w:after="0" w:line="240" w:lineRule="auto"/>
      </w:pPr>
      <w:r>
        <w:separator/>
      </w:r>
    </w:p>
  </w:footnote>
  <w:footnote w:type="continuationSeparator" w:id="0">
    <w:p w14:paraId="23DC031A" w14:textId="77777777" w:rsidR="008F3863" w:rsidRDefault="008F3863"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08E2680"/>
    <w:multiLevelType w:val="multilevel"/>
    <w:tmpl w:val="4776EC8C"/>
    <w:lvl w:ilvl="0">
      <w:start w:val="1"/>
      <w:numFmt w:val="lowerLetter"/>
      <w:pStyle w:val="Nummerierungabc1"/>
      <w:lvlText w:val="%1."/>
      <w:lvlJc w:val="left"/>
      <w:pPr>
        <w:tabs>
          <w:tab w:val="num" w:pos="709"/>
        </w:tabs>
        <w:ind w:left="709" w:hanging="709"/>
      </w:pPr>
      <w:rPr>
        <w:rFonts w:hint="default"/>
      </w:rPr>
    </w:lvl>
    <w:lvl w:ilvl="1">
      <w:start w:val="1"/>
      <w:numFmt w:val="lowerLetter"/>
      <w:pStyle w:val="Nummerierungabc2"/>
      <w:lvlText w:val="%2."/>
      <w:lvlJc w:val="left"/>
      <w:pPr>
        <w:tabs>
          <w:tab w:val="num" w:pos="1418"/>
        </w:tabs>
        <w:ind w:left="1418" w:hanging="709"/>
      </w:pPr>
      <w:rPr>
        <w:rFonts w:hint="default"/>
      </w:rPr>
    </w:lvl>
    <w:lvl w:ilvl="2">
      <w:start w:val="1"/>
      <w:numFmt w:val="lowerLetter"/>
      <w:pStyle w:val="Nummerierungabc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2B5F18EA"/>
    <w:multiLevelType w:val="multilevel"/>
    <w:tmpl w:val="0F92BAC4"/>
    <w:styleLink w:val="AktuelleListe2"/>
    <w:lvl w:ilvl="0">
      <w:start w:val="1"/>
      <w:numFmt w:val="none"/>
      <w:suff w:val="nothing"/>
      <w:lvlText w:val="%1"/>
      <w:lvlJc w:val="left"/>
      <w:pPr>
        <w:ind w:left="0" w:firstLine="0"/>
      </w:pPr>
      <w:rPr>
        <w:rFonts w:hint="default"/>
      </w:rPr>
    </w:lvl>
    <w:lvl w:ilvl="1">
      <w:start w:val="1"/>
      <w:numFmt w:val="upperLetter"/>
      <w:lvlText w:val="%1%2."/>
      <w:lvlJc w:val="left"/>
      <w:pPr>
        <w:tabs>
          <w:tab w:val="num" w:pos="567"/>
        </w:tabs>
        <w:ind w:left="567" w:hanging="567"/>
      </w:pPr>
      <w:rPr>
        <w:rFonts w:hint="default"/>
        <w:b/>
        <w:i w:val="0"/>
      </w:rPr>
    </w:lvl>
    <w:lvl w:ilvl="2">
      <w:start w:val="1"/>
      <w:numFmt w:val="upperRoman"/>
      <w:lvlText w:val="%1%3."/>
      <w:lvlJc w:val="left"/>
      <w:pPr>
        <w:tabs>
          <w:tab w:val="num" w:pos="567"/>
        </w:tabs>
        <w:ind w:left="567" w:hanging="567"/>
      </w:pPr>
      <w:rPr>
        <w:rFonts w:hint="default"/>
        <w:b/>
        <w:i w:val="0"/>
      </w:rPr>
    </w:lvl>
    <w:lvl w:ilvl="3">
      <w:start w:val="1"/>
      <w:numFmt w:val="decimal"/>
      <w:lvlText w:val="%4."/>
      <w:lvlJc w:val="left"/>
      <w:pPr>
        <w:tabs>
          <w:tab w:val="num" w:pos="567"/>
        </w:tabs>
        <w:ind w:left="567" w:hanging="567"/>
      </w:pPr>
      <w:rPr>
        <w:rFonts w:hint="default"/>
        <w:b/>
        <w:i w:val="0"/>
      </w:rPr>
    </w:lvl>
    <w:lvl w:ilvl="4">
      <w:start w:val="1"/>
      <w:numFmt w:val="decimal"/>
      <w:lvlText w:val="%4.%5"/>
      <w:lvlJc w:val="left"/>
      <w:pPr>
        <w:tabs>
          <w:tab w:val="num" w:pos="567"/>
        </w:tabs>
        <w:ind w:left="567" w:hanging="567"/>
      </w:pPr>
      <w:rPr>
        <w:rFonts w:hint="default"/>
        <w:b/>
        <w:i w:val="0"/>
      </w:rPr>
    </w:lvl>
    <w:lvl w:ilvl="5">
      <w:start w:val="1"/>
      <w:numFmt w:val="decimal"/>
      <w:lvlText w:val="%4.%5.%6"/>
      <w:lvlJc w:val="left"/>
      <w:pPr>
        <w:tabs>
          <w:tab w:val="num" w:pos="567"/>
        </w:tabs>
        <w:ind w:left="567" w:hanging="567"/>
      </w:pPr>
      <w:rPr>
        <w:rFonts w:hint="default"/>
        <w:b/>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17" w15:restartNumberingAfterBreak="0">
    <w:nsid w:val="2CE1773C"/>
    <w:multiLevelType w:val="hybridMultilevel"/>
    <w:tmpl w:val="B2DAE1DC"/>
    <w:lvl w:ilvl="0" w:tplc="7AEAF6EA">
      <w:start w:val="1"/>
      <w:numFmt w:val="bullet"/>
      <w:pStyle w:val="ListeLemma1"/>
      <w:lvlText w:val="–"/>
      <w:lvlJc w:val="left"/>
      <w:pPr>
        <w:tabs>
          <w:tab w:val="num" w:pos="709"/>
        </w:tabs>
        <w:ind w:left="709" w:hanging="709"/>
      </w:pPr>
      <w:rPr>
        <w:rFonts w:ascii="HelveticaNeueLT Std Lt" w:hAnsi="HelveticaNeueLT Std L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0" w15:restartNumberingAfterBreak="0">
    <w:nsid w:val="3F1964A7"/>
    <w:multiLevelType w:val="hybridMultilevel"/>
    <w:tmpl w:val="6EECC05A"/>
    <w:lvl w:ilvl="0" w:tplc="F6D84E8C">
      <w:start w:val="1"/>
      <w:numFmt w:val="decimal"/>
      <w:lvlText w:val="%1"/>
      <w:lvlJc w:val="left"/>
      <w:pPr>
        <w:tabs>
          <w:tab w:val="num" w:pos="709"/>
        </w:tabs>
        <w:ind w:left="709" w:hanging="709"/>
      </w:pPr>
      <w:rPr>
        <w:rFonts w:hint="default"/>
        <w:vertAlign w:val="superscrip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1B04DBF"/>
    <w:multiLevelType w:val="multilevel"/>
    <w:tmpl w:val="E3F24306"/>
    <w:lvl w:ilvl="0">
      <w:start w:val="1"/>
      <w:numFmt w:val="none"/>
      <w:pStyle w:val="ZAnhang1"/>
      <w:suff w:val="nothing"/>
      <w:lvlText w:val="%1"/>
      <w:lvlJc w:val="left"/>
      <w:pPr>
        <w:ind w:left="0" w:firstLine="0"/>
      </w:pPr>
      <w:rPr>
        <w:rFonts w:hint="default"/>
      </w:rPr>
    </w:lvl>
    <w:lvl w:ilvl="1">
      <w:start w:val="1"/>
      <w:numFmt w:val="upperLetter"/>
      <w:pStyle w:val="ZAnhang2"/>
      <w:lvlText w:val="%1%2."/>
      <w:lvlJc w:val="left"/>
      <w:pPr>
        <w:tabs>
          <w:tab w:val="num" w:pos="709"/>
        </w:tabs>
        <w:ind w:left="709" w:hanging="709"/>
      </w:pPr>
      <w:rPr>
        <w:rFonts w:hint="default"/>
        <w:b/>
        <w:i w:val="0"/>
      </w:rPr>
    </w:lvl>
    <w:lvl w:ilvl="2">
      <w:start w:val="1"/>
      <w:numFmt w:val="upperRoman"/>
      <w:pStyle w:val="ZAnhang3"/>
      <w:lvlText w:val="%1%3."/>
      <w:lvlJc w:val="left"/>
      <w:pPr>
        <w:tabs>
          <w:tab w:val="num" w:pos="709"/>
        </w:tabs>
        <w:ind w:left="709" w:hanging="709"/>
      </w:pPr>
      <w:rPr>
        <w:rFonts w:hint="default"/>
        <w:b/>
        <w:i w:val="0"/>
      </w:rPr>
    </w:lvl>
    <w:lvl w:ilvl="3">
      <w:start w:val="1"/>
      <w:numFmt w:val="decimal"/>
      <w:pStyle w:val="ZAnhang4"/>
      <w:lvlText w:val="%4."/>
      <w:lvlJc w:val="left"/>
      <w:pPr>
        <w:tabs>
          <w:tab w:val="num" w:pos="709"/>
        </w:tabs>
        <w:ind w:left="709" w:hanging="709"/>
      </w:pPr>
      <w:rPr>
        <w:rFonts w:hint="default"/>
        <w:b/>
        <w:i w:val="0"/>
      </w:rPr>
    </w:lvl>
    <w:lvl w:ilvl="4">
      <w:start w:val="1"/>
      <w:numFmt w:val="decimal"/>
      <w:pStyle w:val="ZAnhang5"/>
      <w:lvlText w:val="%4.%5"/>
      <w:lvlJc w:val="left"/>
      <w:pPr>
        <w:tabs>
          <w:tab w:val="num" w:pos="709"/>
        </w:tabs>
        <w:ind w:left="709" w:hanging="709"/>
      </w:pPr>
      <w:rPr>
        <w:rFonts w:hint="default"/>
        <w:b/>
        <w:i w:val="0"/>
      </w:rPr>
    </w:lvl>
    <w:lvl w:ilvl="5">
      <w:start w:val="1"/>
      <w:numFmt w:val="decimal"/>
      <w:pStyle w:val="ZAnhang6"/>
      <w:lvlText w:val="%4.%5.%6"/>
      <w:lvlJc w:val="left"/>
      <w:pPr>
        <w:tabs>
          <w:tab w:val="num" w:pos="709"/>
        </w:tabs>
        <w:ind w:left="709" w:hanging="709"/>
      </w:pPr>
      <w:rPr>
        <w:rFonts w:hint="default"/>
        <w:b/>
        <w:i w:val="0"/>
      </w:rPr>
    </w:lvl>
    <w:lvl w:ilvl="6">
      <w:start w:val="1"/>
      <w:numFmt w:val="lowerLetter"/>
      <w:pStyle w:val="ZAnhang7"/>
      <w:lvlText w:val="(%7)"/>
      <w:lvlJc w:val="left"/>
      <w:pPr>
        <w:tabs>
          <w:tab w:val="num" w:pos="709"/>
        </w:tabs>
        <w:ind w:left="709" w:hanging="709"/>
      </w:pPr>
      <w:rPr>
        <w:rFonts w:hint="default"/>
        <w:b w:val="0"/>
        <w:i/>
      </w:rPr>
    </w:lvl>
    <w:lvl w:ilvl="7">
      <w:start w:val="27"/>
      <w:numFmt w:val="lowerLetter"/>
      <w:pStyle w:val="ZAnhang8"/>
      <w:lvlText w:val="(%8)"/>
      <w:lvlJc w:val="left"/>
      <w:pPr>
        <w:tabs>
          <w:tab w:val="num" w:pos="709"/>
        </w:tabs>
        <w:ind w:left="709" w:hanging="709"/>
      </w:pPr>
      <w:rPr>
        <w:rFonts w:hint="default"/>
        <w:b w:val="0"/>
        <w:i/>
      </w:rPr>
    </w:lvl>
    <w:lvl w:ilvl="8">
      <w:start w:val="53"/>
      <w:numFmt w:val="lowerLetter"/>
      <w:pStyle w:val="ZAnhang9"/>
      <w:lvlText w:val="(%9)"/>
      <w:lvlJc w:val="left"/>
      <w:pPr>
        <w:tabs>
          <w:tab w:val="num" w:pos="709"/>
        </w:tabs>
        <w:ind w:left="709" w:hanging="709"/>
      </w:pPr>
      <w:rPr>
        <w:rFonts w:hint="default"/>
        <w:b w:val="0"/>
        <w:i/>
      </w:rPr>
    </w:lvl>
  </w:abstractNum>
  <w:abstractNum w:abstractNumId="22"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80F7969"/>
    <w:multiLevelType w:val="hybridMultilevel"/>
    <w:tmpl w:val="F522DE8C"/>
    <w:lvl w:ilvl="0" w:tplc="3A74FA62">
      <w:start w:val="1"/>
      <w:numFmt w:val="bullet"/>
      <w:pStyle w:val="ListeFazit1"/>
      <w:lvlText w:val=""/>
      <w:lvlJc w:val="left"/>
      <w:pPr>
        <w:tabs>
          <w:tab w:val="num" w:pos="709"/>
        </w:tabs>
        <w:ind w:left="709" w:hanging="709"/>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EF1045C"/>
    <w:multiLevelType w:val="hybridMultilevel"/>
    <w:tmpl w:val="9448F84C"/>
    <w:lvl w:ilvl="0" w:tplc="E886F96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3A444E0"/>
    <w:multiLevelType w:val="multilevel"/>
    <w:tmpl w:val="C55607A8"/>
    <w:lvl w:ilvl="0">
      <w:start w:val="1"/>
      <w:numFmt w:val="upperLetter"/>
      <w:lvlText w:val="%1."/>
      <w:lvlJc w:val="left"/>
      <w:pPr>
        <w:tabs>
          <w:tab w:val="num" w:pos="567"/>
        </w:tabs>
        <w:ind w:left="567" w:hanging="567"/>
      </w:pPr>
      <w:rPr>
        <w:rFonts w:hint="default"/>
      </w:rPr>
    </w:lvl>
    <w:lvl w:ilvl="1">
      <w:start w:val="1"/>
      <w:numFmt w:val="upperRoman"/>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rPr>
        <w:rFonts w:hint="default"/>
      </w:rPr>
    </w:lvl>
    <w:lvl w:ilvl="3">
      <w:start w:val="1"/>
      <w:numFmt w:val="decimal"/>
      <w:lvlText w:val="%3.%4"/>
      <w:lvlJc w:val="left"/>
      <w:pPr>
        <w:tabs>
          <w:tab w:val="num" w:pos="567"/>
        </w:tabs>
        <w:ind w:left="567" w:hanging="567"/>
      </w:pPr>
      <w:rPr>
        <w:rFonts w:hint="default"/>
      </w:rPr>
    </w:lvl>
    <w:lvl w:ilvl="4">
      <w:start w:val="1"/>
      <w:numFmt w:val="decimal"/>
      <w:lvlText w:val="%3.%4.%5"/>
      <w:lvlJc w:val="left"/>
      <w:pPr>
        <w:tabs>
          <w:tab w:val="num" w:pos="567"/>
        </w:tabs>
        <w:ind w:left="567" w:hanging="567"/>
      </w:pPr>
      <w:rPr>
        <w:rFonts w:hint="default"/>
      </w:rPr>
    </w:lvl>
    <w:lvl w:ilvl="5">
      <w:start w:val="1"/>
      <w:numFmt w:val="lowerLetter"/>
      <w:lvlText w:val="(%6)"/>
      <w:lvlJc w:val="left"/>
      <w:pPr>
        <w:tabs>
          <w:tab w:val="num" w:pos="567"/>
        </w:tabs>
        <w:ind w:left="567" w:hanging="567"/>
      </w:pPr>
      <w:rPr>
        <w:rFonts w:hint="default"/>
        <w:b w:val="0"/>
        <w:i/>
      </w:rPr>
    </w:lvl>
    <w:lvl w:ilvl="6">
      <w:start w:val="27"/>
      <w:numFmt w:val="lowerLetter"/>
      <w:lvlText w:val="(%7)"/>
      <w:lvlJc w:val="left"/>
      <w:pPr>
        <w:tabs>
          <w:tab w:val="num" w:pos="567"/>
        </w:tabs>
        <w:ind w:left="567" w:hanging="567"/>
      </w:pPr>
      <w:rPr>
        <w:rFonts w:hint="default"/>
        <w:b w:val="0"/>
        <w:i/>
      </w:rPr>
    </w:lvl>
    <w:lvl w:ilvl="7">
      <w:start w:val="53"/>
      <w:numFmt w:val="lowerLetter"/>
      <w:lvlText w:val="(%8)"/>
      <w:lvlJc w:val="left"/>
      <w:pPr>
        <w:tabs>
          <w:tab w:val="num" w:pos="567"/>
        </w:tabs>
        <w:ind w:left="567" w:hanging="567"/>
      </w:pPr>
      <w:rPr>
        <w:rFonts w:hint="default"/>
        <w:b w:val="0"/>
        <w:i/>
      </w:rPr>
    </w:lvl>
    <w:lvl w:ilvl="8">
      <w:start w:val="1"/>
      <w:numFmt w:val="lowerRoman"/>
      <w:lvlText w:val="%9."/>
      <w:lvlJc w:val="left"/>
      <w:pPr>
        <w:tabs>
          <w:tab w:val="num" w:pos="567"/>
        </w:tabs>
        <w:ind w:left="567" w:hanging="567"/>
      </w:pPr>
      <w:rPr>
        <w:rFonts w:hint="default"/>
      </w:rPr>
    </w:lvl>
  </w:abstractNum>
  <w:abstractNum w:abstractNumId="30" w15:restartNumberingAfterBreak="0">
    <w:nsid w:val="650545EF"/>
    <w:multiLevelType w:val="multilevel"/>
    <w:tmpl w:val="0F92BAC4"/>
    <w:lvl w:ilvl="0">
      <w:start w:val="1"/>
      <w:numFmt w:val="none"/>
      <w:suff w:val="nothing"/>
      <w:lvlText w:val="%1"/>
      <w:lvlJc w:val="left"/>
      <w:pPr>
        <w:ind w:left="0" w:firstLine="0"/>
      </w:pPr>
      <w:rPr>
        <w:rFonts w:hint="default"/>
      </w:rPr>
    </w:lvl>
    <w:lvl w:ilvl="1">
      <w:start w:val="1"/>
      <w:numFmt w:val="upperLetter"/>
      <w:lvlText w:val="%1%2."/>
      <w:lvlJc w:val="left"/>
      <w:pPr>
        <w:tabs>
          <w:tab w:val="num" w:pos="567"/>
        </w:tabs>
        <w:ind w:left="567" w:hanging="567"/>
      </w:pPr>
      <w:rPr>
        <w:rFonts w:hint="default"/>
        <w:b/>
        <w:i w:val="0"/>
      </w:rPr>
    </w:lvl>
    <w:lvl w:ilvl="2">
      <w:start w:val="1"/>
      <w:numFmt w:val="upperRoman"/>
      <w:lvlText w:val="%1%3."/>
      <w:lvlJc w:val="left"/>
      <w:pPr>
        <w:tabs>
          <w:tab w:val="num" w:pos="567"/>
        </w:tabs>
        <w:ind w:left="567" w:hanging="567"/>
      </w:pPr>
      <w:rPr>
        <w:rFonts w:hint="default"/>
        <w:b/>
        <w:i w:val="0"/>
      </w:rPr>
    </w:lvl>
    <w:lvl w:ilvl="3">
      <w:start w:val="1"/>
      <w:numFmt w:val="decimal"/>
      <w:lvlText w:val="%4."/>
      <w:lvlJc w:val="left"/>
      <w:pPr>
        <w:tabs>
          <w:tab w:val="num" w:pos="567"/>
        </w:tabs>
        <w:ind w:left="567" w:hanging="567"/>
      </w:pPr>
      <w:rPr>
        <w:rFonts w:hint="default"/>
        <w:b/>
        <w:i w:val="0"/>
      </w:rPr>
    </w:lvl>
    <w:lvl w:ilvl="4">
      <w:start w:val="1"/>
      <w:numFmt w:val="decimal"/>
      <w:lvlText w:val="%4.%5"/>
      <w:lvlJc w:val="left"/>
      <w:pPr>
        <w:tabs>
          <w:tab w:val="num" w:pos="567"/>
        </w:tabs>
        <w:ind w:left="567" w:hanging="567"/>
      </w:pPr>
      <w:rPr>
        <w:rFonts w:hint="default"/>
        <w:b/>
        <w:i w:val="0"/>
      </w:rPr>
    </w:lvl>
    <w:lvl w:ilvl="5">
      <w:start w:val="1"/>
      <w:numFmt w:val="decimal"/>
      <w:lvlText w:val="%4.%5.%6"/>
      <w:lvlJc w:val="left"/>
      <w:pPr>
        <w:tabs>
          <w:tab w:val="num" w:pos="567"/>
        </w:tabs>
        <w:ind w:left="567" w:hanging="567"/>
      </w:pPr>
      <w:rPr>
        <w:rFonts w:hint="default"/>
        <w:b/>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31" w15:restartNumberingAfterBreak="0">
    <w:nsid w:val="6A2D07F2"/>
    <w:multiLevelType w:val="hybridMultilevel"/>
    <w:tmpl w:val="3F2E57FE"/>
    <w:lvl w:ilvl="0" w:tplc="44C82C9C">
      <w:start w:val="1"/>
      <w:numFmt w:val="bullet"/>
      <w:pStyle w:val="ListeBulletPoint1"/>
      <w:lvlText w:val=""/>
      <w:lvlJc w:val="left"/>
      <w:pPr>
        <w:tabs>
          <w:tab w:val="num" w:pos="709"/>
        </w:tabs>
        <w:ind w:left="709" w:hanging="709"/>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AD41D50"/>
    <w:multiLevelType w:val="multilevel"/>
    <w:tmpl w:val="96CE0A46"/>
    <w:lvl w:ilvl="0">
      <w:start w:val="1"/>
      <w:numFmt w:val="lowerRoman"/>
      <w:pStyle w:val="Nummerierungi1"/>
      <w:lvlText w:val="%1."/>
      <w:lvlJc w:val="left"/>
      <w:pPr>
        <w:tabs>
          <w:tab w:val="num" w:pos="709"/>
        </w:tabs>
        <w:ind w:left="709" w:hanging="709"/>
      </w:pPr>
      <w:rPr>
        <w:rFonts w:hint="default"/>
      </w:rPr>
    </w:lvl>
    <w:lvl w:ilvl="1">
      <w:start w:val="1"/>
      <w:numFmt w:val="lowerRoman"/>
      <w:pStyle w:val="Nummerierungi2"/>
      <w:lvlText w:val="%2."/>
      <w:lvlJc w:val="left"/>
      <w:pPr>
        <w:tabs>
          <w:tab w:val="num" w:pos="1418"/>
        </w:tabs>
        <w:ind w:left="1418" w:hanging="709"/>
      </w:pPr>
      <w:rPr>
        <w:rFonts w:hint="default"/>
      </w:rPr>
    </w:lvl>
    <w:lvl w:ilvl="2">
      <w:start w:val="1"/>
      <w:numFmt w:val="lowerRoman"/>
      <w:pStyle w:val="Nummerierungi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2E93851"/>
    <w:multiLevelType w:val="multilevel"/>
    <w:tmpl w:val="C43E3104"/>
    <w:styleLink w:val="AktuelleListe1"/>
    <w:lvl w:ilvl="0">
      <w:start w:val="1"/>
      <w:numFmt w:val="none"/>
      <w:lvlRestart w:val="0"/>
      <w:lvlText w:val="%1"/>
      <w:lvlJc w:val="left"/>
      <w:pPr>
        <w:tabs>
          <w:tab w:val="num" w:pos="0"/>
        </w:tabs>
        <w:ind w:left="0" w:hanging="567"/>
      </w:pPr>
      <w:rPr>
        <w:rFonts w:hint="default"/>
      </w:rPr>
    </w:lvl>
    <w:lvl w:ilvl="1">
      <w:start w:val="1"/>
      <w:numFmt w:val="upperLetter"/>
      <w:lvlText w:val="%2."/>
      <w:lvlJc w:val="left"/>
      <w:pPr>
        <w:tabs>
          <w:tab w:val="num" w:pos="567"/>
        </w:tabs>
        <w:ind w:left="567" w:hanging="567"/>
      </w:pPr>
      <w:rPr>
        <w:rFonts w:hint="default"/>
      </w:rPr>
    </w:lvl>
    <w:lvl w:ilvl="2">
      <w:start w:val="1"/>
      <w:numFmt w:val="upperRoman"/>
      <w:lvlText w:val="%3."/>
      <w:lvlJc w:val="left"/>
      <w:pPr>
        <w:tabs>
          <w:tab w:val="num" w:pos="567"/>
        </w:tabs>
        <w:ind w:left="567" w:hanging="567"/>
      </w:pPr>
      <w:rPr>
        <w:rFonts w:hint="default"/>
      </w:rPr>
    </w:lvl>
    <w:lvl w:ilvl="3">
      <w:start w:val="1"/>
      <w:numFmt w:val="decimal"/>
      <w:lvlText w:val="%4."/>
      <w:lvlJc w:val="left"/>
      <w:pPr>
        <w:tabs>
          <w:tab w:val="num" w:pos="567"/>
        </w:tabs>
        <w:ind w:left="567" w:hanging="567"/>
      </w:pPr>
      <w:rPr>
        <w:rFonts w:hint="default"/>
      </w:rPr>
    </w:lvl>
    <w:lvl w:ilvl="4">
      <w:start w:val="1"/>
      <w:numFmt w:val="decimal"/>
      <w:lvlText w:val="%4.%5"/>
      <w:lvlJc w:val="left"/>
      <w:pPr>
        <w:tabs>
          <w:tab w:val="num" w:pos="567"/>
        </w:tabs>
        <w:ind w:left="567" w:hanging="567"/>
      </w:pPr>
      <w:rPr>
        <w:rFonts w:hint="default"/>
      </w:rPr>
    </w:lvl>
    <w:lvl w:ilvl="5">
      <w:start w:val="1"/>
      <w:numFmt w:val="decimal"/>
      <w:lvlText w:val="%4.%5.%6"/>
      <w:lvlJc w:val="left"/>
      <w:pPr>
        <w:tabs>
          <w:tab w:val="num" w:pos="567"/>
        </w:tabs>
        <w:ind w:left="567" w:hanging="567"/>
      </w:pPr>
      <w:rPr>
        <w:rFonts w:hint="default"/>
        <w:b w:val="0"/>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3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97D0EBC"/>
    <w:multiLevelType w:val="hybridMultilevel"/>
    <w:tmpl w:val="DE167F1E"/>
    <w:lvl w:ilvl="0" w:tplc="AF34CFFE">
      <w:start w:val="2"/>
      <w:numFmt w:val="bullet"/>
      <w:lvlText w:val="-"/>
      <w:lvlJc w:val="left"/>
      <w:pPr>
        <w:ind w:left="930" w:hanging="360"/>
      </w:pPr>
      <w:rPr>
        <w:rFonts w:ascii="Calibri" w:eastAsiaTheme="minorHAnsi" w:hAnsi="Calibri" w:cstheme="minorBidi" w:hint="default"/>
      </w:rPr>
    </w:lvl>
    <w:lvl w:ilvl="1" w:tplc="08070003" w:tentative="1">
      <w:start w:val="1"/>
      <w:numFmt w:val="bullet"/>
      <w:lvlText w:val="o"/>
      <w:lvlJc w:val="left"/>
      <w:pPr>
        <w:ind w:left="1650" w:hanging="360"/>
      </w:pPr>
      <w:rPr>
        <w:rFonts w:ascii="Courier New" w:hAnsi="Courier New" w:cs="Courier New" w:hint="default"/>
      </w:rPr>
    </w:lvl>
    <w:lvl w:ilvl="2" w:tplc="08070005" w:tentative="1">
      <w:start w:val="1"/>
      <w:numFmt w:val="bullet"/>
      <w:lvlText w:val=""/>
      <w:lvlJc w:val="left"/>
      <w:pPr>
        <w:ind w:left="2370" w:hanging="360"/>
      </w:pPr>
      <w:rPr>
        <w:rFonts w:ascii="Wingdings" w:hAnsi="Wingdings" w:hint="default"/>
      </w:rPr>
    </w:lvl>
    <w:lvl w:ilvl="3" w:tplc="08070001" w:tentative="1">
      <w:start w:val="1"/>
      <w:numFmt w:val="bullet"/>
      <w:lvlText w:val=""/>
      <w:lvlJc w:val="left"/>
      <w:pPr>
        <w:ind w:left="3090" w:hanging="360"/>
      </w:pPr>
      <w:rPr>
        <w:rFonts w:ascii="Symbol" w:hAnsi="Symbol" w:hint="default"/>
      </w:rPr>
    </w:lvl>
    <w:lvl w:ilvl="4" w:tplc="08070003" w:tentative="1">
      <w:start w:val="1"/>
      <w:numFmt w:val="bullet"/>
      <w:lvlText w:val="o"/>
      <w:lvlJc w:val="left"/>
      <w:pPr>
        <w:ind w:left="3810" w:hanging="360"/>
      </w:pPr>
      <w:rPr>
        <w:rFonts w:ascii="Courier New" w:hAnsi="Courier New" w:cs="Courier New" w:hint="default"/>
      </w:rPr>
    </w:lvl>
    <w:lvl w:ilvl="5" w:tplc="08070005" w:tentative="1">
      <w:start w:val="1"/>
      <w:numFmt w:val="bullet"/>
      <w:lvlText w:val=""/>
      <w:lvlJc w:val="left"/>
      <w:pPr>
        <w:ind w:left="4530" w:hanging="360"/>
      </w:pPr>
      <w:rPr>
        <w:rFonts w:ascii="Wingdings" w:hAnsi="Wingdings" w:hint="default"/>
      </w:rPr>
    </w:lvl>
    <w:lvl w:ilvl="6" w:tplc="08070001" w:tentative="1">
      <w:start w:val="1"/>
      <w:numFmt w:val="bullet"/>
      <w:lvlText w:val=""/>
      <w:lvlJc w:val="left"/>
      <w:pPr>
        <w:ind w:left="5250" w:hanging="360"/>
      </w:pPr>
      <w:rPr>
        <w:rFonts w:ascii="Symbol" w:hAnsi="Symbol" w:hint="default"/>
      </w:rPr>
    </w:lvl>
    <w:lvl w:ilvl="7" w:tplc="08070003" w:tentative="1">
      <w:start w:val="1"/>
      <w:numFmt w:val="bullet"/>
      <w:lvlText w:val="o"/>
      <w:lvlJc w:val="left"/>
      <w:pPr>
        <w:ind w:left="5970" w:hanging="360"/>
      </w:pPr>
      <w:rPr>
        <w:rFonts w:ascii="Courier New" w:hAnsi="Courier New" w:cs="Courier New" w:hint="default"/>
      </w:rPr>
    </w:lvl>
    <w:lvl w:ilvl="8" w:tplc="08070005" w:tentative="1">
      <w:start w:val="1"/>
      <w:numFmt w:val="bullet"/>
      <w:lvlText w:val=""/>
      <w:lvlJc w:val="left"/>
      <w:pPr>
        <w:ind w:left="6690" w:hanging="360"/>
      </w:pPr>
      <w:rPr>
        <w:rFonts w:ascii="Wingdings" w:hAnsi="Wingdings" w:hint="default"/>
      </w:rPr>
    </w:lvl>
  </w:abstractNum>
  <w:abstractNum w:abstractNumId="36"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A15473F"/>
    <w:multiLevelType w:val="multilevel"/>
    <w:tmpl w:val="09DEF078"/>
    <w:lvl w:ilvl="0">
      <w:start w:val="1"/>
      <w:numFmt w:val="decimal"/>
      <w:pStyle w:val="Nummerierung1231"/>
      <w:lvlText w:val="%1."/>
      <w:lvlJc w:val="left"/>
      <w:pPr>
        <w:tabs>
          <w:tab w:val="num" w:pos="709"/>
        </w:tabs>
        <w:ind w:left="709" w:hanging="709"/>
      </w:pPr>
      <w:rPr>
        <w:rFonts w:hint="default"/>
      </w:rPr>
    </w:lvl>
    <w:lvl w:ilvl="1">
      <w:start w:val="1"/>
      <w:numFmt w:val="decimal"/>
      <w:pStyle w:val="Nummerierung1232"/>
      <w:lvlText w:val="%2."/>
      <w:lvlJc w:val="left"/>
      <w:pPr>
        <w:tabs>
          <w:tab w:val="num" w:pos="1418"/>
        </w:tabs>
        <w:ind w:left="1418" w:hanging="709"/>
      </w:pPr>
      <w:rPr>
        <w:rFonts w:hint="default"/>
      </w:rPr>
    </w:lvl>
    <w:lvl w:ilvl="2">
      <w:start w:val="1"/>
      <w:numFmt w:val="decimal"/>
      <w:pStyle w:val="Nummerierung123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7D9F219E"/>
    <w:multiLevelType w:val="multilevel"/>
    <w:tmpl w:val="CB3A27A2"/>
    <w:lvl w:ilvl="0">
      <w:start w:val="1"/>
      <w:numFmt w:val="upperLetter"/>
      <w:lvlText w:val="%1."/>
      <w:lvlJc w:val="left"/>
      <w:pPr>
        <w:tabs>
          <w:tab w:val="num" w:pos="709"/>
        </w:tabs>
        <w:ind w:left="709" w:hanging="709"/>
      </w:pPr>
      <w:rPr>
        <w:rFonts w:hint="default"/>
      </w:rPr>
    </w:lvl>
    <w:lvl w:ilvl="1">
      <w:start w:val="1"/>
      <w:numFmt w:val="upperRoman"/>
      <w:lvlText w:val="%2."/>
      <w:lvlJc w:val="left"/>
      <w:pPr>
        <w:tabs>
          <w:tab w:val="num" w:pos="709"/>
        </w:tabs>
        <w:ind w:left="709" w:hanging="709"/>
      </w:pPr>
      <w:rPr>
        <w:rFonts w:hint="default"/>
      </w:rPr>
    </w:lvl>
    <w:lvl w:ilvl="2">
      <w:start w:val="1"/>
      <w:numFmt w:val="decimal"/>
      <w:lvlText w:val="%3."/>
      <w:lvlJc w:val="left"/>
      <w:pPr>
        <w:tabs>
          <w:tab w:val="num" w:pos="709"/>
        </w:tabs>
        <w:ind w:left="709" w:hanging="709"/>
      </w:pPr>
      <w:rPr>
        <w:rFonts w:hint="default"/>
      </w:rPr>
    </w:lvl>
    <w:lvl w:ilvl="3">
      <w:start w:val="1"/>
      <w:numFmt w:val="decimal"/>
      <w:lvlText w:val="%3.%4"/>
      <w:lvlJc w:val="left"/>
      <w:pPr>
        <w:tabs>
          <w:tab w:val="num" w:pos="709"/>
        </w:tabs>
        <w:ind w:left="709" w:hanging="709"/>
      </w:pPr>
      <w:rPr>
        <w:rFonts w:hint="default"/>
      </w:rPr>
    </w:lvl>
    <w:lvl w:ilvl="4">
      <w:start w:val="1"/>
      <w:numFmt w:val="decimal"/>
      <w:lvlText w:val="%3.%4.%5"/>
      <w:lvlJc w:val="left"/>
      <w:pPr>
        <w:tabs>
          <w:tab w:val="num" w:pos="709"/>
        </w:tabs>
        <w:ind w:left="709" w:hanging="709"/>
      </w:pPr>
      <w:rPr>
        <w:rFonts w:hint="default"/>
      </w:rPr>
    </w:lvl>
    <w:lvl w:ilvl="5">
      <w:start w:val="1"/>
      <w:numFmt w:val="lowerLetter"/>
      <w:lvlText w:val="(%6)"/>
      <w:lvlJc w:val="left"/>
      <w:pPr>
        <w:tabs>
          <w:tab w:val="num" w:pos="709"/>
        </w:tabs>
        <w:ind w:left="709" w:hanging="709"/>
      </w:pPr>
      <w:rPr>
        <w:rFonts w:hint="default"/>
        <w:b w:val="0"/>
        <w:i/>
      </w:rPr>
    </w:lvl>
    <w:lvl w:ilvl="6">
      <w:start w:val="27"/>
      <w:numFmt w:val="lowerLetter"/>
      <w:pStyle w:val="berschrift7"/>
      <w:lvlText w:val="(%7)"/>
      <w:lvlJc w:val="left"/>
      <w:pPr>
        <w:tabs>
          <w:tab w:val="num" w:pos="709"/>
        </w:tabs>
        <w:ind w:left="709" w:hanging="709"/>
      </w:pPr>
      <w:rPr>
        <w:rFonts w:hint="default"/>
        <w:b w:val="0"/>
        <w:i/>
      </w:rPr>
    </w:lvl>
    <w:lvl w:ilvl="7">
      <w:start w:val="53"/>
      <w:numFmt w:val="lowerLetter"/>
      <w:pStyle w:val="berschrift8"/>
      <w:lvlText w:val="(%8)"/>
      <w:lvlJc w:val="left"/>
      <w:pPr>
        <w:tabs>
          <w:tab w:val="num" w:pos="709"/>
        </w:tabs>
        <w:ind w:left="709" w:hanging="709"/>
      </w:pPr>
      <w:rPr>
        <w:rFonts w:hint="default"/>
        <w:b w:val="0"/>
        <w:i/>
      </w:rPr>
    </w:lvl>
    <w:lvl w:ilvl="8">
      <w:start w:val="1"/>
      <w:numFmt w:val="lowerRoman"/>
      <w:pStyle w:val="berschrift9"/>
      <w:lvlText w:val="%9."/>
      <w:lvlJc w:val="left"/>
      <w:pPr>
        <w:tabs>
          <w:tab w:val="num" w:pos="709"/>
        </w:tabs>
        <w:ind w:left="709" w:hanging="709"/>
      </w:pPr>
      <w:rPr>
        <w:rFonts w:hint="default"/>
      </w:rPr>
    </w:lvl>
  </w:abstractNum>
  <w:abstractNum w:abstractNumId="39"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36"/>
  </w:num>
  <w:num w:numId="3">
    <w:abstractNumId w:val="14"/>
  </w:num>
  <w:num w:numId="4">
    <w:abstractNumId w:val="34"/>
    <w:lvlOverride w:ilvl="0">
      <w:startOverride w:val="1"/>
    </w:lvlOverride>
  </w:num>
  <w:num w:numId="5">
    <w:abstractNumId w:val="37"/>
  </w:num>
  <w:num w:numId="6">
    <w:abstractNumId w:val="12"/>
  </w:num>
  <w:num w:numId="7">
    <w:abstractNumId w:val="32"/>
  </w:num>
  <w:num w:numId="8">
    <w:abstractNumId w:val="20"/>
  </w:num>
  <w:num w:numId="9">
    <w:abstractNumId w:val="38"/>
  </w:num>
  <w:num w:numId="10">
    <w:abstractNumId w:val="33"/>
  </w:num>
  <w:num w:numId="11">
    <w:abstractNumId w:val="21"/>
  </w:num>
  <w:num w:numId="12">
    <w:abstractNumId w:val="16"/>
  </w:num>
  <w:num w:numId="13">
    <w:abstractNumId w:val="31"/>
  </w:num>
  <w:num w:numId="14">
    <w:abstractNumId w:val="25"/>
  </w:num>
  <w:num w:numId="15">
    <w:abstractNumId w:val="17"/>
  </w:num>
  <w:num w:numId="16">
    <w:abstractNumId w:val="29"/>
  </w:num>
  <w:num w:numId="17">
    <w:abstractNumId w:val="30"/>
  </w:num>
  <w:num w:numId="18">
    <w:abstractNumId w:val="39"/>
  </w:num>
  <w:num w:numId="19">
    <w:abstractNumId w:val="22"/>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4"/>
  </w:num>
  <w:num w:numId="36">
    <w:abstractNumId w:val="34"/>
  </w:num>
  <w:num w:numId="37">
    <w:abstractNumId w:val="28"/>
  </w:num>
  <w:num w:numId="38">
    <w:abstractNumId w:val="35"/>
  </w:num>
  <w:num w:numId="39">
    <w:abstractNumId w:val="34"/>
    <w:lvlOverride w:ilvl="0">
      <w:startOverride w:val="1"/>
    </w:lvlOverride>
  </w:num>
  <w:num w:numId="40">
    <w:abstractNumId w:val="27"/>
  </w:num>
  <w:num w:numId="41">
    <w:abstractNumId w:val="23"/>
  </w:num>
  <w:num w:numId="42">
    <w:abstractNumId w:val="18"/>
  </w:num>
  <w:num w:numId="43">
    <w:abstractNumId w:val="10"/>
  </w:num>
  <w:num w:numId="4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escription" w:val="160802 Auflösung der AG_Musterklage § 39_FINAL"/>
    <w:docVar w:name="DocNumberVersion" w:val="14765374v1"/>
  </w:docVars>
  <w:rsids>
    <w:rsidRoot w:val="008E5B40"/>
    <w:rsid w:val="00000676"/>
    <w:rsid w:val="000008B8"/>
    <w:rsid w:val="00000E22"/>
    <w:rsid w:val="000024A4"/>
    <w:rsid w:val="0000283B"/>
    <w:rsid w:val="000036E1"/>
    <w:rsid w:val="00003B54"/>
    <w:rsid w:val="00003BBB"/>
    <w:rsid w:val="000045D6"/>
    <w:rsid w:val="000049A4"/>
    <w:rsid w:val="000060F5"/>
    <w:rsid w:val="00006251"/>
    <w:rsid w:val="0000658B"/>
    <w:rsid w:val="000102C4"/>
    <w:rsid w:val="000115D0"/>
    <w:rsid w:val="00011E0B"/>
    <w:rsid w:val="00011F7F"/>
    <w:rsid w:val="00012B5F"/>
    <w:rsid w:val="0001416A"/>
    <w:rsid w:val="000145AA"/>
    <w:rsid w:val="0001579A"/>
    <w:rsid w:val="00015F4E"/>
    <w:rsid w:val="000172DF"/>
    <w:rsid w:val="0002032B"/>
    <w:rsid w:val="00024EED"/>
    <w:rsid w:val="0002525D"/>
    <w:rsid w:val="00025347"/>
    <w:rsid w:val="00027CE7"/>
    <w:rsid w:val="00034AD4"/>
    <w:rsid w:val="00035F66"/>
    <w:rsid w:val="000367BB"/>
    <w:rsid w:val="0003692F"/>
    <w:rsid w:val="00036F33"/>
    <w:rsid w:val="000403C6"/>
    <w:rsid w:val="0004110F"/>
    <w:rsid w:val="0004244A"/>
    <w:rsid w:val="000462AA"/>
    <w:rsid w:val="000464B0"/>
    <w:rsid w:val="00047851"/>
    <w:rsid w:val="000510C4"/>
    <w:rsid w:val="000514C5"/>
    <w:rsid w:val="000516BC"/>
    <w:rsid w:val="0005200B"/>
    <w:rsid w:val="00056C4E"/>
    <w:rsid w:val="00060695"/>
    <w:rsid w:val="00060DEB"/>
    <w:rsid w:val="00061360"/>
    <w:rsid w:val="00063194"/>
    <w:rsid w:val="00063717"/>
    <w:rsid w:val="00064358"/>
    <w:rsid w:val="00064A00"/>
    <w:rsid w:val="000652B4"/>
    <w:rsid w:val="0006536D"/>
    <w:rsid w:val="00066D14"/>
    <w:rsid w:val="00066F10"/>
    <w:rsid w:val="00066FA2"/>
    <w:rsid w:val="0006716A"/>
    <w:rsid w:val="000671DE"/>
    <w:rsid w:val="00067876"/>
    <w:rsid w:val="0007168B"/>
    <w:rsid w:val="0007365E"/>
    <w:rsid w:val="0007432C"/>
    <w:rsid w:val="0007456F"/>
    <w:rsid w:val="00076BA5"/>
    <w:rsid w:val="000775A9"/>
    <w:rsid w:val="000817BA"/>
    <w:rsid w:val="00081FB3"/>
    <w:rsid w:val="00082813"/>
    <w:rsid w:val="000829E4"/>
    <w:rsid w:val="0008323A"/>
    <w:rsid w:val="00085746"/>
    <w:rsid w:val="000859FC"/>
    <w:rsid w:val="0008603A"/>
    <w:rsid w:val="00086719"/>
    <w:rsid w:val="00086DE1"/>
    <w:rsid w:val="000879EB"/>
    <w:rsid w:val="00087CC3"/>
    <w:rsid w:val="00087EEE"/>
    <w:rsid w:val="00090322"/>
    <w:rsid w:val="0009050E"/>
    <w:rsid w:val="00091882"/>
    <w:rsid w:val="00091F83"/>
    <w:rsid w:val="000931AA"/>
    <w:rsid w:val="00093847"/>
    <w:rsid w:val="00095008"/>
    <w:rsid w:val="000955E9"/>
    <w:rsid w:val="00095C0F"/>
    <w:rsid w:val="00096AF0"/>
    <w:rsid w:val="00096DAB"/>
    <w:rsid w:val="0009727C"/>
    <w:rsid w:val="000A019D"/>
    <w:rsid w:val="000A01B7"/>
    <w:rsid w:val="000A16E1"/>
    <w:rsid w:val="000A1829"/>
    <w:rsid w:val="000A1AFF"/>
    <w:rsid w:val="000A1EA7"/>
    <w:rsid w:val="000A212F"/>
    <w:rsid w:val="000A22D2"/>
    <w:rsid w:val="000A2DD2"/>
    <w:rsid w:val="000A4A99"/>
    <w:rsid w:val="000A7408"/>
    <w:rsid w:val="000B1350"/>
    <w:rsid w:val="000B4D7B"/>
    <w:rsid w:val="000B50DC"/>
    <w:rsid w:val="000B65FE"/>
    <w:rsid w:val="000B6926"/>
    <w:rsid w:val="000B6AEE"/>
    <w:rsid w:val="000B70CE"/>
    <w:rsid w:val="000C0C7A"/>
    <w:rsid w:val="000C1618"/>
    <w:rsid w:val="000C2E57"/>
    <w:rsid w:val="000C3BD4"/>
    <w:rsid w:val="000C3BEE"/>
    <w:rsid w:val="000C47FD"/>
    <w:rsid w:val="000C5FA2"/>
    <w:rsid w:val="000C6E37"/>
    <w:rsid w:val="000C7BD2"/>
    <w:rsid w:val="000D060F"/>
    <w:rsid w:val="000D2005"/>
    <w:rsid w:val="000D3739"/>
    <w:rsid w:val="000D4837"/>
    <w:rsid w:val="000D4FC9"/>
    <w:rsid w:val="000D5486"/>
    <w:rsid w:val="000D5799"/>
    <w:rsid w:val="000D5C80"/>
    <w:rsid w:val="000D72AE"/>
    <w:rsid w:val="000E0F8D"/>
    <w:rsid w:val="000E1920"/>
    <w:rsid w:val="000E24E0"/>
    <w:rsid w:val="000E2846"/>
    <w:rsid w:val="000E5433"/>
    <w:rsid w:val="000E6B11"/>
    <w:rsid w:val="000E6E0F"/>
    <w:rsid w:val="000E6E5F"/>
    <w:rsid w:val="000E71F7"/>
    <w:rsid w:val="000E7482"/>
    <w:rsid w:val="000F146B"/>
    <w:rsid w:val="000F3313"/>
    <w:rsid w:val="000F3B1B"/>
    <w:rsid w:val="000F7E1D"/>
    <w:rsid w:val="000F7F66"/>
    <w:rsid w:val="00101172"/>
    <w:rsid w:val="00101584"/>
    <w:rsid w:val="0010240F"/>
    <w:rsid w:val="00102B3F"/>
    <w:rsid w:val="00105A3D"/>
    <w:rsid w:val="00107ADE"/>
    <w:rsid w:val="00111516"/>
    <w:rsid w:val="0011190A"/>
    <w:rsid w:val="001122D5"/>
    <w:rsid w:val="001129D7"/>
    <w:rsid w:val="001140F9"/>
    <w:rsid w:val="0011460C"/>
    <w:rsid w:val="0011653B"/>
    <w:rsid w:val="001172E4"/>
    <w:rsid w:val="00117B89"/>
    <w:rsid w:val="001200D0"/>
    <w:rsid w:val="00121577"/>
    <w:rsid w:val="00121657"/>
    <w:rsid w:val="0012231F"/>
    <w:rsid w:val="00123001"/>
    <w:rsid w:val="00123629"/>
    <w:rsid w:val="001252B8"/>
    <w:rsid w:val="001256AE"/>
    <w:rsid w:val="00125AEB"/>
    <w:rsid w:val="001269E5"/>
    <w:rsid w:val="0013212F"/>
    <w:rsid w:val="0013283F"/>
    <w:rsid w:val="0013338E"/>
    <w:rsid w:val="00133607"/>
    <w:rsid w:val="001345F5"/>
    <w:rsid w:val="00136704"/>
    <w:rsid w:val="001407CC"/>
    <w:rsid w:val="001437AE"/>
    <w:rsid w:val="001438E6"/>
    <w:rsid w:val="00144D0B"/>
    <w:rsid w:val="0014509B"/>
    <w:rsid w:val="00146AC0"/>
    <w:rsid w:val="001473F7"/>
    <w:rsid w:val="001508A9"/>
    <w:rsid w:val="001511B6"/>
    <w:rsid w:val="0015299C"/>
    <w:rsid w:val="00153EEB"/>
    <w:rsid w:val="00154320"/>
    <w:rsid w:val="00154E63"/>
    <w:rsid w:val="00154F18"/>
    <w:rsid w:val="0015528A"/>
    <w:rsid w:val="00156891"/>
    <w:rsid w:val="00157D13"/>
    <w:rsid w:val="001608F9"/>
    <w:rsid w:val="00160A94"/>
    <w:rsid w:val="001621D2"/>
    <w:rsid w:val="00165E94"/>
    <w:rsid w:val="001674D1"/>
    <w:rsid w:val="001701D1"/>
    <w:rsid w:val="001707AD"/>
    <w:rsid w:val="001719E8"/>
    <w:rsid w:val="00171C75"/>
    <w:rsid w:val="0017215A"/>
    <w:rsid w:val="00172E47"/>
    <w:rsid w:val="00172F7D"/>
    <w:rsid w:val="00173D1D"/>
    <w:rsid w:val="00173F21"/>
    <w:rsid w:val="00174B0A"/>
    <w:rsid w:val="00174BC4"/>
    <w:rsid w:val="00175805"/>
    <w:rsid w:val="001802D9"/>
    <w:rsid w:val="00180678"/>
    <w:rsid w:val="0018199D"/>
    <w:rsid w:val="00181C24"/>
    <w:rsid w:val="00183664"/>
    <w:rsid w:val="001841CF"/>
    <w:rsid w:val="00185CFD"/>
    <w:rsid w:val="0018712F"/>
    <w:rsid w:val="00187E97"/>
    <w:rsid w:val="001930D1"/>
    <w:rsid w:val="00193F39"/>
    <w:rsid w:val="00194293"/>
    <w:rsid w:val="001946A9"/>
    <w:rsid w:val="00194A71"/>
    <w:rsid w:val="00195904"/>
    <w:rsid w:val="0019671A"/>
    <w:rsid w:val="001A184E"/>
    <w:rsid w:val="001A1F35"/>
    <w:rsid w:val="001A3181"/>
    <w:rsid w:val="001A38DC"/>
    <w:rsid w:val="001A3DC8"/>
    <w:rsid w:val="001B16E3"/>
    <w:rsid w:val="001B243C"/>
    <w:rsid w:val="001B36A3"/>
    <w:rsid w:val="001B4399"/>
    <w:rsid w:val="001B4ADE"/>
    <w:rsid w:val="001B4DC0"/>
    <w:rsid w:val="001B4E74"/>
    <w:rsid w:val="001B7553"/>
    <w:rsid w:val="001B7F27"/>
    <w:rsid w:val="001C1D03"/>
    <w:rsid w:val="001C3577"/>
    <w:rsid w:val="001C37B7"/>
    <w:rsid w:val="001C5BE5"/>
    <w:rsid w:val="001C6B48"/>
    <w:rsid w:val="001C702A"/>
    <w:rsid w:val="001C72D8"/>
    <w:rsid w:val="001C7CD2"/>
    <w:rsid w:val="001C7F48"/>
    <w:rsid w:val="001D1E1A"/>
    <w:rsid w:val="001D2AAB"/>
    <w:rsid w:val="001D2C5A"/>
    <w:rsid w:val="001D3497"/>
    <w:rsid w:val="001D4EEC"/>
    <w:rsid w:val="001D559E"/>
    <w:rsid w:val="001D700E"/>
    <w:rsid w:val="001E0906"/>
    <w:rsid w:val="001E28A0"/>
    <w:rsid w:val="001E3E7C"/>
    <w:rsid w:val="001E3FB4"/>
    <w:rsid w:val="001E42FC"/>
    <w:rsid w:val="001E47DC"/>
    <w:rsid w:val="001E4CC4"/>
    <w:rsid w:val="001E4FF9"/>
    <w:rsid w:val="001E7927"/>
    <w:rsid w:val="001F1EDC"/>
    <w:rsid w:val="001F2B02"/>
    <w:rsid w:val="001F37E9"/>
    <w:rsid w:val="001F62F4"/>
    <w:rsid w:val="001F7D44"/>
    <w:rsid w:val="001F7E67"/>
    <w:rsid w:val="001F7F5D"/>
    <w:rsid w:val="00200989"/>
    <w:rsid w:val="00200F32"/>
    <w:rsid w:val="00201B04"/>
    <w:rsid w:val="0020392C"/>
    <w:rsid w:val="00203D93"/>
    <w:rsid w:val="00203E9B"/>
    <w:rsid w:val="002046FD"/>
    <w:rsid w:val="00204DBA"/>
    <w:rsid w:val="00206FD7"/>
    <w:rsid w:val="002077F2"/>
    <w:rsid w:val="00210012"/>
    <w:rsid w:val="00211FF1"/>
    <w:rsid w:val="002126A7"/>
    <w:rsid w:val="00212749"/>
    <w:rsid w:val="002130B6"/>
    <w:rsid w:val="0021522B"/>
    <w:rsid w:val="00216071"/>
    <w:rsid w:val="0021665A"/>
    <w:rsid w:val="00216B0A"/>
    <w:rsid w:val="002211B5"/>
    <w:rsid w:val="00221BE8"/>
    <w:rsid w:val="002227D9"/>
    <w:rsid w:val="0022281C"/>
    <w:rsid w:val="00223019"/>
    <w:rsid w:val="0022408A"/>
    <w:rsid w:val="00225AC3"/>
    <w:rsid w:val="00225BCF"/>
    <w:rsid w:val="002264C0"/>
    <w:rsid w:val="0022751D"/>
    <w:rsid w:val="002317D8"/>
    <w:rsid w:val="00231920"/>
    <w:rsid w:val="002334C8"/>
    <w:rsid w:val="00233FAC"/>
    <w:rsid w:val="0023592E"/>
    <w:rsid w:val="002359EC"/>
    <w:rsid w:val="00237967"/>
    <w:rsid w:val="00240ECF"/>
    <w:rsid w:val="002443DA"/>
    <w:rsid w:val="002445AC"/>
    <w:rsid w:val="0024495D"/>
    <w:rsid w:val="00244C35"/>
    <w:rsid w:val="00245BAF"/>
    <w:rsid w:val="00245FF3"/>
    <w:rsid w:val="002462E2"/>
    <w:rsid w:val="00247532"/>
    <w:rsid w:val="002517F0"/>
    <w:rsid w:val="002518BF"/>
    <w:rsid w:val="00251BF3"/>
    <w:rsid w:val="00254148"/>
    <w:rsid w:val="00254984"/>
    <w:rsid w:val="00257BF6"/>
    <w:rsid w:val="00257BFD"/>
    <w:rsid w:val="00260CBC"/>
    <w:rsid w:val="00260FFC"/>
    <w:rsid w:val="00261F16"/>
    <w:rsid w:val="002631FE"/>
    <w:rsid w:val="00264D3D"/>
    <w:rsid w:val="002668BE"/>
    <w:rsid w:val="00267ACC"/>
    <w:rsid w:val="00267ECB"/>
    <w:rsid w:val="002708E2"/>
    <w:rsid w:val="00271BBA"/>
    <w:rsid w:val="00271C67"/>
    <w:rsid w:val="00271FAA"/>
    <w:rsid w:val="00272FAD"/>
    <w:rsid w:val="00274012"/>
    <w:rsid w:val="002806D1"/>
    <w:rsid w:val="0028087F"/>
    <w:rsid w:val="00282AA7"/>
    <w:rsid w:val="0028379E"/>
    <w:rsid w:val="0028407D"/>
    <w:rsid w:val="00285900"/>
    <w:rsid w:val="00286C2D"/>
    <w:rsid w:val="002877EF"/>
    <w:rsid w:val="0029169F"/>
    <w:rsid w:val="0029343F"/>
    <w:rsid w:val="00295269"/>
    <w:rsid w:val="00295BEA"/>
    <w:rsid w:val="00295EE4"/>
    <w:rsid w:val="00296543"/>
    <w:rsid w:val="00297816"/>
    <w:rsid w:val="002A0DE7"/>
    <w:rsid w:val="002A0F71"/>
    <w:rsid w:val="002A31C7"/>
    <w:rsid w:val="002A3AD2"/>
    <w:rsid w:val="002A4175"/>
    <w:rsid w:val="002A49E4"/>
    <w:rsid w:val="002A4BA0"/>
    <w:rsid w:val="002A6B35"/>
    <w:rsid w:val="002A76B9"/>
    <w:rsid w:val="002B0064"/>
    <w:rsid w:val="002B0D58"/>
    <w:rsid w:val="002B1615"/>
    <w:rsid w:val="002B207A"/>
    <w:rsid w:val="002B55EF"/>
    <w:rsid w:val="002B65F2"/>
    <w:rsid w:val="002B6AFF"/>
    <w:rsid w:val="002B74DA"/>
    <w:rsid w:val="002B7944"/>
    <w:rsid w:val="002C0779"/>
    <w:rsid w:val="002C0E5C"/>
    <w:rsid w:val="002C18A7"/>
    <w:rsid w:val="002C2017"/>
    <w:rsid w:val="002C4524"/>
    <w:rsid w:val="002C5E19"/>
    <w:rsid w:val="002D0322"/>
    <w:rsid w:val="002D0A9E"/>
    <w:rsid w:val="002D0E13"/>
    <w:rsid w:val="002D12DB"/>
    <w:rsid w:val="002D12F7"/>
    <w:rsid w:val="002D226E"/>
    <w:rsid w:val="002D262F"/>
    <w:rsid w:val="002D3037"/>
    <w:rsid w:val="002D35A2"/>
    <w:rsid w:val="002D63DC"/>
    <w:rsid w:val="002D7B5A"/>
    <w:rsid w:val="002E2249"/>
    <w:rsid w:val="002E5D9D"/>
    <w:rsid w:val="002E73BB"/>
    <w:rsid w:val="002E7EF3"/>
    <w:rsid w:val="002F0ED1"/>
    <w:rsid w:val="002F1BF6"/>
    <w:rsid w:val="002F2E5D"/>
    <w:rsid w:val="002F334A"/>
    <w:rsid w:val="002F3660"/>
    <w:rsid w:val="002F3FFB"/>
    <w:rsid w:val="002F415F"/>
    <w:rsid w:val="002F4B32"/>
    <w:rsid w:val="002F53EF"/>
    <w:rsid w:val="002F541A"/>
    <w:rsid w:val="002F6B19"/>
    <w:rsid w:val="002F6E23"/>
    <w:rsid w:val="002F7460"/>
    <w:rsid w:val="00300DBD"/>
    <w:rsid w:val="00301058"/>
    <w:rsid w:val="003012F9"/>
    <w:rsid w:val="003039C3"/>
    <w:rsid w:val="003045D6"/>
    <w:rsid w:val="00305880"/>
    <w:rsid w:val="00306318"/>
    <w:rsid w:val="003065D4"/>
    <w:rsid w:val="0030692D"/>
    <w:rsid w:val="00306EF4"/>
    <w:rsid w:val="003076D6"/>
    <w:rsid w:val="003077F0"/>
    <w:rsid w:val="00307B26"/>
    <w:rsid w:val="00313865"/>
    <w:rsid w:val="0031404A"/>
    <w:rsid w:val="003151BD"/>
    <w:rsid w:val="0031738D"/>
    <w:rsid w:val="0032059D"/>
    <w:rsid w:val="00321882"/>
    <w:rsid w:val="00321D0E"/>
    <w:rsid w:val="00322ACC"/>
    <w:rsid w:val="00323360"/>
    <w:rsid w:val="00323602"/>
    <w:rsid w:val="00325779"/>
    <w:rsid w:val="003346B2"/>
    <w:rsid w:val="003369CE"/>
    <w:rsid w:val="003371F9"/>
    <w:rsid w:val="0033748D"/>
    <w:rsid w:val="00337D74"/>
    <w:rsid w:val="0034122C"/>
    <w:rsid w:val="00341500"/>
    <w:rsid w:val="003419D7"/>
    <w:rsid w:val="0034481E"/>
    <w:rsid w:val="003463FE"/>
    <w:rsid w:val="00350039"/>
    <w:rsid w:val="003515FF"/>
    <w:rsid w:val="00351771"/>
    <w:rsid w:val="00351F4E"/>
    <w:rsid w:val="003523C8"/>
    <w:rsid w:val="00353706"/>
    <w:rsid w:val="00354F35"/>
    <w:rsid w:val="0035588B"/>
    <w:rsid w:val="00355F55"/>
    <w:rsid w:val="003563D9"/>
    <w:rsid w:val="003564D4"/>
    <w:rsid w:val="003566B6"/>
    <w:rsid w:val="003572C1"/>
    <w:rsid w:val="00357EC6"/>
    <w:rsid w:val="00360568"/>
    <w:rsid w:val="00360592"/>
    <w:rsid w:val="0036125F"/>
    <w:rsid w:val="0036228A"/>
    <w:rsid w:val="00362F2F"/>
    <w:rsid w:val="00362F8F"/>
    <w:rsid w:val="003636ED"/>
    <w:rsid w:val="00364816"/>
    <w:rsid w:val="003674F5"/>
    <w:rsid w:val="0037003C"/>
    <w:rsid w:val="00370204"/>
    <w:rsid w:val="0037035D"/>
    <w:rsid w:val="00371CEE"/>
    <w:rsid w:val="00372F9F"/>
    <w:rsid w:val="00373199"/>
    <w:rsid w:val="00373814"/>
    <w:rsid w:val="00373D25"/>
    <w:rsid w:val="00374141"/>
    <w:rsid w:val="0037462B"/>
    <w:rsid w:val="0037471F"/>
    <w:rsid w:val="00374AC7"/>
    <w:rsid w:val="003753EC"/>
    <w:rsid w:val="00375836"/>
    <w:rsid w:val="00375F81"/>
    <w:rsid w:val="00376820"/>
    <w:rsid w:val="00377A84"/>
    <w:rsid w:val="003815F4"/>
    <w:rsid w:val="003818A7"/>
    <w:rsid w:val="0038202B"/>
    <w:rsid w:val="00382AA1"/>
    <w:rsid w:val="00382C6A"/>
    <w:rsid w:val="003837C7"/>
    <w:rsid w:val="00383D6F"/>
    <w:rsid w:val="00390316"/>
    <w:rsid w:val="00390774"/>
    <w:rsid w:val="00390BEF"/>
    <w:rsid w:val="003912E0"/>
    <w:rsid w:val="0039278F"/>
    <w:rsid w:val="00393012"/>
    <w:rsid w:val="00394AEC"/>
    <w:rsid w:val="0039588B"/>
    <w:rsid w:val="00396EDD"/>
    <w:rsid w:val="00397051"/>
    <w:rsid w:val="003A02BF"/>
    <w:rsid w:val="003A2A86"/>
    <w:rsid w:val="003A3F01"/>
    <w:rsid w:val="003A4AA2"/>
    <w:rsid w:val="003A4FFA"/>
    <w:rsid w:val="003A539F"/>
    <w:rsid w:val="003A57D4"/>
    <w:rsid w:val="003A5C71"/>
    <w:rsid w:val="003A683F"/>
    <w:rsid w:val="003A79A4"/>
    <w:rsid w:val="003B0095"/>
    <w:rsid w:val="003B1946"/>
    <w:rsid w:val="003B1DE4"/>
    <w:rsid w:val="003B1F4F"/>
    <w:rsid w:val="003B2218"/>
    <w:rsid w:val="003B3306"/>
    <w:rsid w:val="003B5113"/>
    <w:rsid w:val="003B5DC3"/>
    <w:rsid w:val="003B76A4"/>
    <w:rsid w:val="003C2027"/>
    <w:rsid w:val="003C2931"/>
    <w:rsid w:val="003C390F"/>
    <w:rsid w:val="003C4694"/>
    <w:rsid w:val="003C4F7C"/>
    <w:rsid w:val="003C52C5"/>
    <w:rsid w:val="003D0710"/>
    <w:rsid w:val="003D089C"/>
    <w:rsid w:val="003D0D2A"/>
    <w:rsid w:val="003D0EA0"/>
    <w:rsid w:val="003D246E"/>
    <w:rsid w:val="003D2706"/>
    <w:rsid w:val="003D3070"/>
    <w:rsid w:val="003D3B3B"/>
    <w:rsid w:val="003D4EA7"/>
    <w:rsid w:val="003D6176"/>
    <w:rsid w:val="003D78AA"/>
    <w:rsid w:val="003E04B9"/>
    <w:rsid w:val="003E0804"/>
    <w:rsid w:val="003E0BDE"/>
    <w:rsid w:val="003E1EDD"/>
    <w:rsid w:val="003E29E1"/>
    <w:rsid w:val="003E2CBC"/>
    <w:rsid w:val="003E303C"/>
    <w:rsid w:val="003E3DC5"/>
    <w:rsid w:val="003E3E17"/>
    <w:rsid w:val="003E4759"/>
    <w:rsid w:val="003E6128"/>
    <w:rsid w:val="003E6543"/>
    <w:rsid w:val="003E78EF"/>
    <w:rsid w:val="003F0BDB"/>
    <w:rsid w:val="003F21A3"/>
    <w:rsid w:val="003F2C48"/>
    <w:rsid w:val="003F31BB"/>
    <w:rsid w:val="003F35BD"/>
    <w:rsid w:val="003F3684"/>
    <w:rsid w:val="003F3A67"/>
    <w:rsid w:val="003F41C9"/>
    <w:rsid w:val="003F452C"/>
    <w:rsid w:val="003F47B0"/>
    <w:rsid w:val="003F4B71"/>
    <w:rsid w:val="003F4DF5"/>
    <w:rsid w:val="003F59AD"/>
    <w:rsid w:val="003F5C8A"/>
    <w:rsid w:val="003F621F"/>
    <w:rsid w:val="003F70C9"/>
    <w:rsid w:val="003F75C3"/>
    <w:rsid w:val="00401308"/>
    <w:rsid w:val="00402474"/>
    <w:rsid w:val="00402829"/>
    <w:rsid w:val="004029E7"/>
    <w:rsid w:val="00402E3A"/>
    <w:rsid w:val="00404EA6"/>
    <w:rsid w:val="00405A26"/>
    <w:rsid w:val="00407495"/>
    <w:rsid w:val="00410AAC"/>
    <w:rsid w:val="00411193"/>
    <w:rsid w:val="004118FA"/>
    <w:rsid w:val="00412048"/>
    <w:rsid w:val="00412869"/>
    <w:rsid w:val="00412943"/>
    <w:rsid w:val="00412E25"/>
    <w:rsid w:val="00412EDE"/>
    <w:rsid w:val="00413B77"/>
    <w:rsid w:val="00413E89"/>
    <w:rsid w:val="00415A6B"/>
    <w:rsid w:val="00416F44"/>
    <w:rsid w:val="0041755E"/>
    <w:rsid w:val="00422A7F"/>
    <w:rsid w:val="00423728"/>
    <w:rsid w:val="004239E7"/>
    <w:rsid w:val="00423C6D"/>
    <w:rsid w:val="00424712"/>
    <w:rsid w:val="00424B17"/>
    <w:rsid w:val="00424D87"/>
    <w:rsid w:val="004267DA"/>
    <w:rsid w:val="00427B71"/>
    <w:rsid w:val="0043198A"/>
    <w:rsid w:val="0043284E"/>
    <w:rsid w:val="00433548"/>
    <w:rsid w:val="004344CC"/>
    <w:rsid w:val="00434648"/>
    <w:rsid w:val="00434C3A"/>
    <w:rsid w:val="00434EFD"/>
    <w:rsid w:val="00435D56"/>
    <w:rsid w:val="00436468"/>
    <w:rsid w:val="00436828"/>
    <w:rsid w:val="0043764A"/>
    <w:rsid w:val="00437801"/>
    <w:rsid w:val="0044048D"/>
    <w:rsid w:val="0044145D"/>
    <w:rsid w:val="004423DA"/>
    <w:rsid w:val="00443746"/>
    <w:rsid w:val="00447C06"/>
    <w:rsid w:val="00447D34"/>
    <w:rsid w:val="0045002C"/>
    <w:rsid w:val="00450358"/>
    <w:rsid w:val="004506C9"/>
    <w:rsid w:val="00451D79"/>
    <w:rsid w:val="00452C59"/>
    <w:rsid w:val="00452D4D"/>
    <w:rsid w:val="00453A88"/>
    <w:rsid w:val="00453B18"/>
    <w:rsid w:val="00454785"/>
    <w:rsid w:val="00456FB4"/>
    <w:rsid w:val="00461004"/>
    <w:rsid w:val="00462988"/>
    <w:rsid w:val="00463B2C"/>
    <w:rsid w:val="00465B0D"/>
    <w:rsid w:val="00467EB5"/>
    <w:rsid w:val="00470D81"/>
    <w:rsid w:val="0047132D"/>
    <w:rsid w:val="0047179D"/>
    <w:rsid w:val="00471A42"/>
    <w:rsid w:val="00471BC4"/>
    <w:rsid w:val="00472B62"/>
    <w:rsid w:val="00472CB1"/>
    <w:rsid w:val="00472EED"/>
    <w:rsid w:val="0047313F"/>
    <w:rsid w:val="00475741"/>
    <w:rsid w:val="0047675A"/>
    <w:rsid w:val="00476D1F"/>
    <w:rsid w:val="0047737D"/>
    <w:rsid w:val="00480041"/>
    <w:rsid w:val="00480754"/>
    <w:rsid w:val="00480C41"/>
    <w:rsid w:val="00481F05"/>
    <w:rsid w:val="0048337E"/>
    <w:rsid w:val="0048513A"/>
    <w:rsid w:val="00485DEF"/>
    <w:rsid w:val="004867DC"/>
    <w:rsid w:val="00486ACB"/>
    <w:rsid w:val="00486CE3"/>
    <w:rsid w:val="00487706"/>
    <w:rsid w:val="00487856"/>
    <w:rsid w:val="004878BB"/>
    <w:rsid w:val="00490942"/>
    <w:rsid w:val="00491734"/>
    <w:rsid w:val="00491944"/>
    <w:rsid w:val="00491E16"/>
    <w:rsid w:val="004931C5"/>
    <w:rsid w:val="0049441C"/>
    <w:rsid w:val="00496EC7"/>
    <w:rsid w:val="004977BF"/>
    <w:rsid w:val="00497DC8"/>
    <w:rsid w:val="00497F2F"/>
    <w:rsid w:val="004A28B2"/>
    <w:rsid w:val="004A2A06"/>
    <w:rsid w:val="004A2FE4"/>
    <w:rsid w:val="004A5676"/>
    <w:rsid w:val="004A657F"/>
    <w:rsid w:val="004A709A"/>
    <w:rsid w:val="004A7421"/>
    <w:rsid w:val="004A76A7"/>
    <w:rsid w:val="004A779A"/>
    <w:rsid w:val="004A7CDB"/>
    <w:rsid w:val="004B0B7E"/>
    <w:rsid w:val="004B16B3"/>
    <w:rsid w:val="004B1A21"/>
    <w:rsid w:val="004B1D81"/>
    <w:rsid w:val="004B3BD1"/>
    <w:rsid w:val="004B4B0E"/>
    <w:rsid w:val="004B6A2F"/>
    <w:rsid w:val="004C0E15"/>
    <w:rsid w:val="004C4367"/>
    <w:rsid w:val="004C4624"/>
    <w:rsid w:val="004C5EB9"/>
    <w:rsid w:val="004C7E4F"/>
    <w:rsid w:val="004D0AF9"/>
    <w:rsid w:val="004D2679"/>
    <w:rsid w:val="004D34F7"/>
    <w:rsid w:val="004D58E5"/>
    <w:rsid w:val="004D77B8"/>
    <w:rsid w:val="004D7C46"/>
    <w:rsid w:val="004D7E7C"/>
    <w:rsid w:val="004E1A80"/>
    <w:rsid w:val="004E45D5"/>
    <w:rsid w:val="004E59F0"/>
    <w:rsid w:val="004E606C"/>
    <w:rsid w:val="004E6679"/>
    <w:rsid w:val="004E74F5"/>
    <w:rsid w:val="004F0DBD"/>
    <w:rsid w:val="004F1348"/>
    <w:rsid w:val="004F3E1E"/>
    <w:rsid w:val="004F557B"/>
    <w:rsid w:val="004F58EC"/>
    <w:rsid w:val="004F6005"/>
    <w:rsid w:val="00500C46"/>
    <w:rsid w:val="00501556"/>
    <w:rsid w:val="00501E50"/>
    <w:rsid w:val="00502CFD"/>
    <w:rsid w:val="005033E0"/>
    <w:rsid w:val="00503753"/>
    <w:rsid w:val="00505DE2"/>
    <w:rsid w:val="005121D7"/>
    <w:rsid w:val="005139E8"/>
    <w:rsid w:val="005143D3"/>
    <w:rsid w:val="00514725"/>
    <w:rsid w:val="0051551E"/>
    <w:rsid w:val="00515B7E"/>
    <w:rsid w:val="00515CD1"/>
    <w:rsid w:val="00517001"/>
    <w:rsid w:val="0052020E"/>
    <w:rsid w:val="0052044F"/>
    <w:rsid w:val="0052093F"/>
    <w:rsid w:val="00520A78"/>
    <w:rsid w:val="00522781"/>
    <w:rsid w:val="005228D6"/>
    <w:rsid w:val="00523E74"/>
    <w:rsid w:val="005246A5"/>
    <w:rsid w:val="0053019A"/>
    <w:rsid w:val="005314C8"/>
    <w:rsid w:val="00532FB3"/>
    <w:rsid w:val="00533724"/>
    <w:rsid w:val="00535B52"/>
    <w:rsid w:val="00537A7E"/>
    <w:rsid w:val="00537C9F"/>
    <w:rsid w:val="005402CB"/>
    <w:rsid w:val="005403FE"/>
    <w:rsid w:val="00540FFE"/>
    <w:rsid w:val="005414A8"/>
    <w:rsid w:val="00542A80"/>
    <w:rsid w:val="00542D88"/>
    <w:rsid w:val="0054360D"/>
    <w:rsid w:val="00543B00"/>
    <w:rsid w:val="005462F5"/>
    <w:rsid w:val="005464B3"/>
    <w:rsid w:val="00547BEC"/>
    <w:rsid w:val="00550C72"/>
    <w:rsid w:val="0055115D"/>
    <w:rsid w:val="0055166A"/>
    <w:rsid w:val="00552071"/>
    <w:rsid w:val="0055245A"/>
    <w:rsid w:val="00553B67"/>
    <w:rsid w:val="00553D79"/>
    <w:rsid w:val="005540CC"/>
    <w:rsid w:val="00554168"/>
    <w:rsid w:val="00555222"/>
    <w:rsid w:val="00555523"/>
    <w:rsid w:val="0055608D"/>
    <w:rsid w:val="005562A7"/>
    <w:rsid w:val="00557016"/>
    <w:rsid w:val="0056361E"/>
    <w:rsid w:val="005646EB"/>
    <w:rsid w:val="00564B34"/>
    <w:rsid w:val="00565139"/>
    <w:rsid w:val="005659A1"/>
    <w:rsid w:val="00567F96"/>
    <w:rsid w:val="0057037E"/>
    <w:rsid w:val="005707B8"/>
    <w:rsid w:val="00573049"/>
    <w:rsid w:val="00573E3C"/>
    <w:rsid w:val="00575B85"/>
    <w:rsid w:val="00575F60"/>
    <w:rsid w:val="00577649"/>
    <w:rsid w:val="005802BA"/>
    <w:rsid w:val="00581073"/>
    <w:rsid w:val="00581727"/>
    <w:rsid w:val="00582D04"/>
    <w:rsid w:val="0058311F"/>
    <w:rsid w:val="005833E1"/>
    <w:rsid w:val="00584D6B"/>
    <w:rsid w:val="00586920"/>
    <w:rsid w:val="00587032"/>
    <w:rsid w:val="00587B41"/>
    <w:rsid w:val="00590328"/>
    <w:rsid w:val="00591E34"/>
    <w:rsid w:val="00592038"/>
    <w:rsid w:val="005938BA"/>
    <w:rsid w:val="0059432C"/>
    <w:rsid w:val="00594623"/>
    <w:rsid w:val="00594AB1"/>
    <w:rsid w:val="00595239"/>
    <w:rsid w:val="005960EC"/>
    <w:rsid w:val="005964C5"/>
    <w:rsid w:val="005A022E"/>
    <w:rsid w:val="005A0DFC"/>
    <w:rsid w:val="005A0E3E"/>
    <w:rsid w:val="005A1947"/>
    <w:rsid w:val="005A237D"/>
    <w:rsid w:val="005A29BF"/>
    <w:rsid w:val="005A39CB"/>
    <w:rsid w:val="005A4547"/>
    <w:rsid w:val="005A4597"/>
    <w:rsid w:val="005A6F29"/>
    <w:rsid w:val="005A6F94"/>
    <w:rsid w:val="005B07E7"/>
    <w:rsid w:val="005B1B8A"/>
    <w:rsid w:val="005B2EB1"/>
    <w:rsid w:val="005B32EF"/>
    <w:rsid w:val="005B36AB"/>
    <w:rsid w:val="005B3766"/>
    <w:rsid w:val="005B3A75"/>
    <w:rsid w:val="005B73DD"/>
    <w:rsid w:val="005C2204"/>
    <w:rsid w:val="005C2643"/>
    <w:rsid w:val="005C343F"/>
    <w:rsid w:val="005C396C"/>
    <w:rsid w:val="005C4269"/>
    <w:rsid w:val="005C4A56"/>
    <w:rsid w:val="005C7498"/>
    <w:rsid w:val="005D2179"/>
    <w:rsid w:val="005D2FF6"/>
    <w:rsid w:val="005D46AF"/>
    <w:rsid w:val="005D5802"/>
    <w:rsid w:val="005D69ED"/>
    <w:rsid w:val="005E03D2"/>
    <w:rsid w:val="005E1BFF"/>
    <w:rsid w:val="005E1E32"/>
    <w:rsid w:val="005E29F7"/>
    <w:rsid w:val="005E423F"/>
    <w:rsid w:val="005E499B"/>
    <w:rsid w:val="005E4DFA"/>
    <w:rsid w:val="005E5AE6"/>
    <w:rsid w:val="005E6EEA"/>
    <w:rsid w:val="005F1759"/>
    <w:rsid w:val="005F1CFE"/>
    <w:rsid w:val="005F2EEF"/>
    <w:rsid w:val="005F36BC"/>
    <w:rsid w:val="005F3990"/>
    <w:rsid w:val="005F57C6"/>
    <w:rsid w:val="005F7D5E"/>
    <w:rsid w:val="00600DB2"/>
    <w:rsid w:val="006011D2"/>
    <w:rsid w:val="00604051"/>
    <w:rsid w:val="00604575"/>
    <w:rsid w:val="00604C01"/>
    <w:rsid w:val="00604C69"/>
    <w:rsid w:val="00604DAE"/>
    <w:rsid w:val="006078AF"/>
    <w:rsid w:val="0061042B"/>
    <w:rsid w:val="00610D4F"/>
    <w:rsid w:val="006113A1"/>
    <w:rsid w:val="00611971"/>
    <w:rsid w:val="00612368"/>
    <w:rsid w:val="00615902"/>
    <w:rsid w:val="00616627"/>
    <w:rsid w:val="006170BB"/>
    <w:rsid w:val="0062241D"/>
    <w:rsid w:val="00623527"/>
    <w:rsid w:val="00623DC4"/>
    <w:rsid w:val="00624B5D"/>
    <w:rsid w:val="0062533B"/>
    <w:rsid w:val="00626653"/>
    <w:rsid w:val="00626E53"/>
    <w:rsid w:val="00626F6E"/>
    <w:rsid w:val="00626FF0"/>
    <w:rsid w:val="00632C78"/>
    <w:rsid w:val="00633954"/>
    <w:rsid w:val="00633F11"/>
    <w:rsid w:val="0063548C"/>
    <w:rsid w:val="0063587E"/>
    <w:rsid w:val="006359A2"/>
    <w:rsid w:val="0064110F"/>
    <w:rsid w:val="00642902"/>
    <w:rsid w:val="00642BD3"/>
    <w:rsid w:val="00642C3B"/>
    <w:rsid w:val="00643893"/>
    <w:rsid w:val="00643DAD"/>
    <w:rsid w:val="00645296"/>
    <w:rsid w:val="00645AE0"/>
    <w:rsid w:val="00647075"/>
    <w:rsid w:val="006474E7"/>
    <w:rsid w:val="00647D5F"/>
    <w:rsid w:val="00647E14"/>
    <w:rsid w:val="0065054E"/>
    <w:rsid w:val="00651525"/>
    <w:rsid w:val="00651908"/>
    <w:rsid w:val="00653578"/>
    <w:rsid w:val="00654886"/>
    <w:rsid w:val="00655876"/>
    <w:rsid w:val="0065648D"/>
    <w:rsid w:val="00656A6C"/>
    <w:rsid w:val="0066239A"/>
    <w:rsid w:val="00662645"/>
    <w:rsid w:val="00662DC2"/>
    <w:rsid w:val="006637B0"/>
    <w:rsid w:val="00666457"/>
    <w:rsid w:val="0066648B"/>
    <w:rsid w:val="00667B73"/>
    <w:rsid w:val="00671A20"/>
    <w:rsid w:val="00673D50"/>
    <w:rsid w:val="006777C5"/>
    <w:rsid w:val="006824F4"/>
    <w:rsid w:val="00682E6B"/>
    <w:rsid w:val="0068322D"/>
    <w:rsid w:val="006839BD"/>
    <w:rsid w:val="00683D59"/>
    <w:rsid w:val="006854F5"/>
    <w:rsid w:val="00685A63"/>
    <w:rsid w:val="00685E0D"/>
    <w:rsid w:val="00692DD9"/>
    <w:rsid w:val="0069326F"/>
    <w:rsid w:val="006932FD"/>
    <w:rsid w:val="00694A47"/>
    <w:rsid w:val="0069501E"/>
    <w:rsid w:val="00695154"/>
    <w:rsid w:val="00695182"/>
    <w:rsid w:val="0069555B"/>
    <w:rsid w:val="006966AC"/>
    <w:rsid w:val="006A0ECE"/>
    <w:rsid w:val="006A323D"/>
    <w:rsid w:val="006A332C"/>
    <w:rsid w:val="006A414C"/>
    <w:rsid w:val="006A53C7"/>
    <w:rsid w:val="006A650C"/>
    <w:rsid w:val="006B1BFA"/>
    <w:rsid w:val="006B3E62"/>
    <w:rsid w:val="006B43E1"/>
    <w:rsid w:val="006B517D"/>
    <w:rsid w:val="006B59AB"/>
    <w:rsid w:val="006B615A"/>
    <w:rsid w:val="006B6778"/>
    <w:rsid w:val="006B75DA"/>
    <w:rsid w:val="006C1EF1"/>
    <w:rsid w:val="006C22F4"/>
    <w:rsid w:val="006C3DD2"/>
    <w:rsid w:val="006C550A"/>
    <w:rsid w:val="006C5A3D"/>
    <w:rsid w:val="006C5B1D"/>
    <w:rsid w:val="006C5E6C"/>
    <w:rsid w:val="006C6DDD"/>
    <w:rsid w:val="006C6DEB"/>
    <w:rsid w:val="006C7D87"/>
    <w:rsid w:val="006C7DCD"/>
    <w:rsid w:val="006D06F9"/>
    <w:rsid w:val="006D0A60"/>
    <w:rsid w:val="006D0B77"/>
    <w:rsid w:val="006D26CE"/>
    <w:rsid w:val="006D3D6A"/>
    <w:rsid w:val="006D447C"/>
    <w:rsid w:val="006D49EB"/>
    <w:rsid w:val="006D68D2"/>
    <w:rsid w:val="006E0446"/>
    <w:rsid w:val="006E0454"/>
    <w:rsid w:val="006E0539"/>
    <w:rsid w:val="006E05AA"/>
    <w:rsid w:val="006E1C54"/>
    <w:rsid w:val="006E3A57"/>
    <w:rsid w:val="006E3CAC"/>
    <w:rsid w:val="006E4566"/>
    <w:rsid w:val="006E523C"/>
    <w:rsid w:val="006E5420"/>
    <w:rsid w:val="006E6B1E"/>
    <w:rsid w:val="006E6B9F"/>
    <w:rsid w:val="006E786B"/>
    <w:rsid w:val="006E7F42"/>
    <w:rsid w:val="006F0099"/>
    <w:rsid w:val="006F2E85"/>
    <w:rsid w:val="006F2FCB"/>
    <w:rsid w:val="006F33CA"/>
    <w:rsid w:val="006F398F"/>
    <w:rsid w:val="006F39FE"/>
    <w:rsid w:val="006F480C"/>
    <w:rsid w:val="006F48F5"/>
    <w:rsid w:val="006F5A1B"/>
    <w:rsid w:val="007006A7"/>
    <w:rsid w:val="007016F6"/>
    <w:rsid w:val="00703E34"/>
    <w:rsid w:val="00703F93"/>
    <w:rsid w:val="0070558F"/>
    <w:rsid w:val="007102A7"/>
    <w:rsid w:val="00710470"/>
    <w:rsid w:val="0071106B"/>
    <w:rsid w:val="00714047"/>
    <w:rsid w:val="00716348"/>
    <w:rsid w:val="007177F3"/>
    <w:rsid w:val="00717AD8"/>
    <w:rsid w:val="007207E1"/>
    <w:rsid w:val="00720CB9"/>
    <w:rsid w:val="00720D6E"/>
    <w:rsid w:val="00721874"/>
    <w:rsid w:val="0072350E"/>
    <w:rsid w:val="00723592"/>
    <w:rsid w:val="00726396"/>
    <w:rsid w:val="00726E85"/>
    <w:rsid w:val="007310AA"/>
    <w:rsid w:val="007316A3"/>
    <w:rsid w:val="00732003"/>
    <w:rsid w:val="007334C7"/>
    <w:rsid w:val="00733FEB"/>
    <w:rsid w:val="00737924"/>
    <w:rsid w:val="00737B68"/>
    <w:rsid w:val="00740536"/>
    <w:rsid w:val="00740541"/>
    <w:rsid w:val="00740B33"/>
    <w:rsid w:val="00742F21"/>
    <w:rsid w:val="00743138"/>
    <w:rsid w:val="007459CA"/>
    <w:rsid w:val="007466EA"/>
    <w:rsid w:val="00747756"/>
    <w:rsid w:val="007506B8"/>
    <w:rsid w:val="007523D8"/>
    <w:rsid w:val="0075395C"/>
    <w:rsid w:val="00755C0A"/>
    <w:rsid w:val="00756D13"/>
    <w:rsid w:val="00756E10"/>
    <w:rsid w:val="007600FA"/>
    <w:rsid w:val="00760F08"/>
    <w:rsid w:val="00761401"/>
    <w:rsid w:val="007627D6"/>
    <w:rsid w:val="00763F56"/>
    <w:rsid w:val="0076534D"/>
    <w:rsid w:val="007657E6"/>
    <w:rsid w:val="00765D9E"/>
    <w:rsid w:val="00765DEC"/>
    <w:rsid w:val="007666DC"/>
    <w:rsid w:val="00772B4A"/>
    <w:rsid w:val="00773A80"/>
    <w:rsid w:val="00773D73"/>
    <w:rsid w:val="0077592B"/>
    <w:rsid w:val="00776EFD"/>
    <w:rsid w:val="00777943"/>
    <w:rsid w:val="00780F24"/>
    <w:rsid w:val="007818CC"/>
    <w:rsid w:val="00781B73"/>
    <w:rsid w:val="00783641"/>
    <w:rsid w:val="00783819"/>
    <w:rsid w:val="00786948"/>
    <w:rsid w:val="00786B3F"/>
    <w:rsid w:val="00787D35"/>
    <w:rsid w:val="00790370"/>
    <w:rsid w:val="0079137B"/>
    <w:rsid w:val="00792238"/>
    <w:rsid w:val="00793C5F"/>
    <w:rsid w:val="00794ED6"/>
    <w:rsid w:val="00795ED5"/>
    <w:rsid w:val="00795FFD"/>
    <w:rsid w:val="00796613"/>
    <w:rsid w:val="00797702"/>
    <w:rsid w:val="007A086B"/>
    <w:rsid w:val="007A0F4C"/>
    <w:rsid w:val="007A3B57"/>
    <w:rsid w:val="007A3BDB"/>
    <w:rsid w:val="007A3F48"/>
    <w:rsid w:val="007A44CF"/>
    <w:rsid w:val="007A485F"/>
    <w:rsid w:val="007A49DB"/>
    <w:rsid w:val="007A6191"/>
    <w:rsid w:val="007A6E09"/>
    <w:rsid w:val="007A78D4"/>
    <w:rsid w:val="007B08C6"/>
    <w:rsid w:val="007B221E"/>
    <w:rsid w:val="007B348B"/>
    <w:rsid w:val="007B3968"/>
    <w:rsid w:val="007B3EAD"/>
    <w:rsid w:val="007B47E5"/>
    <w:rsid w:val="007B4FBB"/>
    <w:rsid w:val="007B5479"/>
    <w:rsid w:val="007B61BC"/>
    <w:rsid w:val="007B690D"/>
    <w:rsid w:val="007B7116"/>
    <w:rsid w:val="007C1051"/>
    <w:rsid w:val="007C190B"/>
    <w:rsid w:val="007C4280"/>
    <w:rsid w:val="007C4665"/>
    <w:rsid w:val="007C5AE7"/>
    <w:rsid w:val="007C61DA"/>
    <w:rsid w:val="007D05CB"/>
    <w:rsid w:val="007D47FE"/>
    <w:rsid w:val="007D4BBB"/>
    <w:rsid w:val="007D5804"/>
    <w:rsid w:val="007D656B"/>
    <w:rsid w:val="007D686B"/>
    <w:rsid w:val="007E18D5"/>
    <w:rsid w:val="007E217A"/>
    <w:rsid w:val="007E2DDD"/>
    <w:rsid w:val="007E644F"/>
    <w:rsid w:val="007F1167"/>
    <w:rsid w:val="007F1535"/>
    <w:rsid w:val="007F16E6"/>
    <w:rsid w:val="007F19B1"/>
    <w:rsid w:val="007F3EEB"/>
    <w:rsid w:val="007F5B67"/>
    <w:rsid w:val="007F62A2"/>
    <w:rsid w:val="007F62F2"/>
    <w:rsid w:val="007F636D"/>
    <w:rsid w:val="007F6D7F"/>
    <w:rsid w:val="007F6E7B"/>
    <w:rsid w:val="00802388"/>
    <w:rsid w:val="00804A4D"/>
    <w:rsid w:val="00806129"/>
    <w:rsid w:val="00807688"/>
    <w:rsid w:val="008127C1"/>
    <w:rsid w:val="00814169"/>
    <w:rsid w:val="00817BE2"/>
    <w:rsid w:val="00817F39"/>
    <w:rsid w:val="008212A7"/>
    <w:rsid w:val="00821841"/>
    <w:rsid w:val="00824B16"/>
    <w:rsid w:val="00825075"/>
    <w:rsid w:val="0082548C"/>
    <w:rsid w:val="0083177C"/>
    <w:rsid w:val="008346D0"/>
    <w:rsid w:val="00836E27"/>
    <w:rsid w:val="00837558"/>
    <w:rsid w:val="00840F5A"/>
    <w:rsid w:val="0084101D"/>
    <w:rsid w:val="00841D73"/>
    <w:rsid w:val="00841FB5"/>
    <w:rsid w:val="00844B80"/>
    <w:rsid w:val="00844DAA"/>
    <w:rsid w:val="00845D82"/>
    <w:rsid w:val="00847C53"/>
    <w:rsid w:val="00847DB1"/>
    <w:rsid w:val="00847F48"/>
    <w:rsid w:val="008500FC"/>
    <w:rsid w:val="0085197D"/>
    <w:rsid w:val="00851A47"/>
    <w:rsid w:val="0085214E"/>
    <w:rsid w:val="00852F00"/>
    <w:rsid w:val="00853206"/>
    <w:rsid w:val="0085487F"/>
    <w:rsid w:val="008567A7"/>
    <w:rsid w:val="00857341"/>
    <w:rsid w:val="00857D85"/>
    <w:rsid w:val="00860600"/>
    <w:rsid w:val="008609AD"/>
    <w:rsid w:val="008613A2"/>
    <w:rsid w:val="00861DB5"/>
    <w:rsid w:val="00863E74"/>
    <w:rsid w:val="00865C60"/>
    <w:rsid w:val="008660D0"/>
    <w:rsid w:val="00866289"/>
    <w:rsid w:val="0086684B"/>
    <w:rsid w:val="00867357"/>
    <w:rsid w:val="008673CB"/>
    <w:rsid w:val="00867E15"/>
    <w:rsid w:val="00870356"/>
    <w:rsid w:val="00873238"/>
    <w:rsid w:val="008734EE"/>
    <w:rsid w:val="0087458B"/>
    <w:rsid w:val="00874A48"/>
    <w:rsid w:val="008752E2"/>
    <w:rsid w:val="008755A3"/>
    <w:rsid w:val="00875CFA"/>
    <w:rsid w:val="008761F7"/>
    <w:rsid w:val="008802BC"/>
    <w:rsid w:val="00881DD6"/>
    <w:rsid w:val="008926D3"/>
    <w:rsid w:val="00893962"/>
    <w:rsid w:val="00893B06"/>
    <w:rsid w:val="00894880"/>
    <w:rsid w:val="00895955"/>
    <w:rsid w:val="00895BB8"/>
    <w:rsid w:val="008A0BE0"/>
    <w:rsid w:val="008A13DB"/>
    <w:rsid w:val="008A1B2A"/>
    <w:rsid w:val="008A1CE6"/>
    <w:rsid w:val="008A333D"/>
    <w:rsid w:val="008A3DBA"/>
    <w:rsid w:val="008A6683"/>
    <w:rsid w:val="008A7212"/>
    <w:rsid w:val="008B1CBE"/>
    <w:rsid w:val="008B3B58"/>
    <w:rsid w:val="008B46D9"/>
    <w:rsid w:val="008B7760"/>
    <w:rsid w:val="008B7EE2"/>
    <w:rsid w:val="008C0EDE"/>
    <w:rsid w:val="008C22FB"/>
    <w:rsid w:val="008C2C00"/>
    <w:rsid w:val="008C33E3"/>
    <w:rsid w:val="008C3907"/>
    <w:rsid w:val="008C398F"/>
    <w:rsid w:val="008C6905"/>
    <w:rsid w:val="008C69D3"/>
    <w:rsid w:val="008C724A"/>
    <w:rsid w:val="008D0B87"/>
    <w:rsid w:val="008D0BE8"/>
    <w:rsid w:val="008D0E64"/>
    <w:rsid w:val="008D1526"/>
    <w:rsid w:val="008D2AE7"/>
    <w:rsid w:val="008D2F24"/>
    <w:rsid w:val="008D2FAA"/>
    <w:rsid w:val="008D69A4"/>
    <w:rsid w:val="008D6D18"/>
    <w:rsid w:val="008D772B"/>
    <w:rsid w:val="008E04BF"/>
    <w:rsid w:val="008E0CDA"/>
    <w:rsid w:val="008E29B7"/>
    <w:rsid w:val="008E2D96"/>
    <w:rsid w:val="008E30E5"/>
    <w:rsid w:val="008E4A18"/>
    <w:rsid w:val="008E5096"/>
    <w:rsid w:val="008E58D5"/>
    <w:rsid w:val="008E5B40"/>
    <w:rsid w:val="008E5D08"/>
    <w:rsid w:val="008E6064"/>
    <w:rsid w:val="008E6289"/>
    <w:rsid w:val="008E6C95"/>
    <w:rsid w:val="008E7CB2"/>
    <w:rsid w:val="008F11F5"/>
    <w:rsid w:val="008F33D2"/>
    <w:rsid w:val="008F3863"/>
    <w:rsid w:val="008F5545"/>
    <w:rsid w:val="008F6398"/>
    <w:rsid w:val="008F7297"/>
    <w:rsid w:val="008F7509"/>
    <w:rsid w:val="009008DF"/>
    <w:rsid w:val="00902023"/>
    <w:rsid w:val="009024FD"/>
    <w:rsid w:val="009048EE"/>
    <w:rsid w:val="009067F1"/>
    <w:rsid w:val="00907702"/>
    <w:rsid w:val="009102A0"/>
    <w:rsid w:val="00910A4D"/>
    <w:rsid w:val="009118A4"/>
    <w:rsid w:val="00911AD8"/>
    <w:rsid w:val="00911B6B"/>
    <w:rsid w:val="0091216D"/>
    <w:rsid w:val="0091234A"/>
    <w:rsid w:val="00912645"/>
    <w:rsid w:val="00913907"/>
    <w:rsid w:val="00914D9B"/>
    <w:rsid w:val="0091501B"/>
    <w:rsid w:val="00916F18"/>
    <w:rsid w:val="00917DB4"/>
    <w:rsid w:val="0092038C"/>
    <w:rsid w:val="00920529"/>
    <w:rsid w:val="00920A6C"/>
    <w:rsid w:val="00920D95"/>
    <w:rsid w:val="0092266F"/>
    <w:rsid w:val="009235D4"/>
    <w:rsid w:val="00924AAA"/>
    <w:rsid w:val="00924BA7"/>
    <w:rsid w:val="00925CB1"/>
    <w:rsid w:val="00925E47"/>
    <w:rsid w:val="0093058C"/>
    <w:rsid w:val="00932199"/>
    <w:rsid w:val="00932BAF"/>
    <w:rsid w:val="00932D4C"/>
    <w:rsid w:val="009338D0"/>
    <w:rsid w:val="00933B53"/>
    <w:rsid w:val="00933B6A"/>
    <w:rsid w:val="0093429A"/>
    <w:rsid w:val="00934572"/>
    <w:rsid w:val="009361D0"/>
    <w:rsid w:val="00936987"/>
    <w:rsid w:val="00940899"/>
    <w:rsid w:val="00942FD2"/>
    <w:rsid w:val="009440D8"/>
    <w:rsid w:val="009457D3"/>
    <w:rsid w:val="00945ADA"/>
    <w:rsid w:val="00946E6E"/>
    <w:rsid w:val="0094721A"/>
    <w:rsid w:val="00950577"/>
    <w:rsid w:val="00951713"/>
    <w:rsid w:val="00951A9D"/>
    <w:rsid w:val="00951FE4"/>
    <w:rsid w:val="0095267C"/>
    <w:rsid w:val="00953DD7"/>
    <w:rsid w:val="009547A6"/>
    <w:rsid w:val="00954D4F"/>
    <w:rsid w:val="00957047"/>
    <w:rsid w:val="00960589"/>
    <w:rsid w:val="00960A71"/>
    <w:rsid w:val="00960F1D"/>
    <w:rsid w:val="00961336"/>
    <w:rsid w:val="009614B3"/>
    <w:rsid w:val="0096277B"/>
    <w:rsid w:val="0096309B"/>
    <w:rsid w:val="00963270"/>
    <w:rsid w:val="00964594"/>
    <w:rsid w:val="0096461D"/>
    <w:rsid w:val="009649A7"/>
    <w:rsid w:val="009653A5"/>
    <w:rsid w:val="00967ADB"/>
    <w:rsid w:val="00971253"/>
    <w:rsid w:val="0097356B"/>
    <w:rsid w:val="00975E02"/>
    <w:rsid w:val="00977A08"/>
    <w:rsid w:val="0098250B"/>
    <w:rsid w:val="009827BE"/>
    <w:rsid w:val="00983454"/>
    <w:rsid w:val="00985613"/>
    <w:rsid w:val="009858D8"/>
    <w:rsid w:val="00986103"/>
    <w:rsid w:val="0098636B"/>
    <w:rsid w:val="009866AB"/>
    <w:rsid w:val="00987E93"/>
    <w:rsid w:val="00987EC1"/>
    <w:rsid w:val="009916B5"/>
    <w:rsid w:val="0099251B"/>
    <w:rsid w:val="00992875"/>
    <w:rsid w:val="00993B46"/>
    <w:rsid w:val="00993C36"/>
    <w:rsid w:val="00995DA0"/>
    <w:rsid w:val="00996D50"/>
    <w:rsid w:val="0099710C"/>
    <w:rsid w:val="0099765F"/>
    <w:rsid w:val="00997759"/>
    <w:rsid w:val="009A0448"/>
    <w:rsid w:val="009A1D6A"/>
    <w:rsid w:val="009A20DF"/>
    <w:rsid w:val="009A3926"/>
    <w:rsid w:val="009A4E0C"/>
    <w:rsid w:val="009A691D"/>
    <w:rsid w:val="009B0A86"/>
    <w:rsid w:val="009B17F8"/>
    <w:rsid w:val="009B19A6"/>
    <w:rsid w:val="009B2750"/>
    <w:rsid w:val="009B428F"/>
    <w:rsid w:val="009B4B0D"/>
    <w:rsid w:val="009B4C87"/>
    <w:rsid w:val="009B7DAC"/>
    <w:rsid w:val="009C107F"/>
    <w:rsid w:val="009C19AE"/>
    <w:rsid w:val="009C2216"/>
    <w:rsid w:val="009C361E"/>
    <w:rsid w:val="009C3C2A"/>
    <w:rsid w:val="009C3FEF"/>
    <w:rsid w:val="009C52F1"/>
    <w:rsid w:val="009C5803"/>
    <w:rsid w:val="009C6073"/>
    <w:rsid w:val="009C6D63"/>
    <w:rsid w:val="009D0148"/>
    <w:rsid w:val="009D07D8"/>
    <w:rsid w:val="009D2753"/>
    <w:rsid w:val="009D40FB"/>
    <w:rsid w:val="009D5670"/>
    <w:rsid w:val="009D5744"/>
    <w:rsid w:val="009D5CAB"/>
    <w:rsid w:val="009E32DE"/>
    <w:rsid w:val="009E383C"/>
    <w:rsid w:val="009E4D1E"/>
    <w:rsid w:val="009E6E86"/>
    <w:rsid w:val="009F0EA0"/>
    <w:rsid w:val="009F19B3"/>
    <w:rsid w:val="009F22E8"/>
    <w:rsid w:val="009F2FCE"/>
    <w:rsid w:val="009F3489"/>
    <w:rsid w:val="009F3C1A"/>
    <w:rsid w:val="009F40D5"/>
    <w:rsid w:val="009F4EAB"/>
    <w:rsid w:val="009F563A"/>
    <w:rsid w:val="00A003ED"/>
    <w:rsid w:val="00A02D9A"/>
    <w:rsid w:val="00A0347C"/>
    <w:rsid w:val="00A112D2"/>
    <w:rsid w:val="00A16D1D"/>
    <w:rsid w:val="00A2119E"/>
    <w:rsid w:val="00A212D9"/>
    <w:rsid w:val="00A216EA"/>
    <w:rsid w:val="00A2316F"/>
    <w:rsid w:val="00A239DB"/>
    <w:rsid w:val="00A24397"/>
    <w:rsid w:val="00A2508E"/>
    <w:rsid w:val="00A258D6"/>
    <w:rsid w:val="00A25FD8"/>
    <w:rsid w:val="00A27010"/>
    <w:rsid w:val="00A27E62"/>
    <w:rsid w:val="00A314EF"/>
    <w:rsid w:val="00A31B69"/>
    <w:rsid w:val="00A31E80"/>
    <w:rsid w:val="00A32FF9"/>
    <w:rsid w:val="00A346BA"/>
    <w:rsid w:val="00A348FD"/>
    <w:rsid w:val="00A365CF"/>
    <w:rsid w:val="00A374F6"/>
    <w:rsid w:val="00A40823"/>
    <w:rsid w:val="00A40E44"/>
    <w:rsid w:val="00A44204"/>
    <w:rsid w:val="00A45702"/>
    <w:rsid w:val="00A460DA"/>
    <w:rsid w:val="00A4643D"/>
    <w:rsid w:val="00A51060"/>
    <w:rsid w:val="00A520F4"/>
    <w:rsid w:val="00A52E58"/>
    <w:rsid w:val="00A54203"/>
    <w:rsid w:val="00A5447F"/>
    <w:rsid w:val="00A5559C"/>
    <w:rsid w:val="00A556EC"/>
    <w:rsid w:val="00A55BB0"/>
    <w:rsid w:val="00A562FC"/>
    <w:rsid w:val="00A5750B"/>
    <w:rsid w:val="00A60883"/>
    <w:rsid w:val="00A60D00"/>
    <w:rsid w:val="00A614D0"/>
    <w:rsid w:val="00A62B58"/>
    <w:rsid w:val="00A62DBE"/>
    <w:rsid w:val="00A6365A"/>
    <w:rsid w:val="00A640E6"/>
    <w:rsid w:val="00A64157"/>
    <w:rsid w:val="00A65E5E"/>
    <w:rsid w:val="00A668E6"/>
    <w:rsid w:val="00A66A23"/>
    <w:rsid w:val="00A700BC"/>
    <w:rsid w:val="00A715D3"/>
    <w:rsid w:val="00A716A4"/>
    <w:rsid w:val="00A716A9"/>
    <w:rsid w:val="00A717E1"/>
    <w:rsid w:val="00A7247F"/>
    <w:rsid w:val="00A72551"/>
    <w:rsid w:val="00A725FB"/>
    <w:rsid w:val="00A7289E"/>
    <w:rsid w:val="00A7299C"/>
    <w:rsid w:val="00A73549"/>
    <w:rsid w:val="00A76431"/>
    <w:rsid w:val="00A766E1"/>
    <w:rsid w:val="00A77002"/>
    <w:rsid w:val="00A77CA0"/>
    <w:rsid w:val="00A819E2"/>
    <w:rsid w:val="00A8445C"/>
    <w:rsid w:val="00A856FF"/>
    <w:rsid w:val="00A85751"/>
    <w:rsid w:val="00A87505"/>
    <w:rsid w:val="00A877DC"/>
    <w:rsid w:val="00A91FD7"/>
    <w:rsid w:val="00A93BE6"/>
    <w:rsid w:val="00A943F6"/>
    <w:rsid w:val="00A94876"/>
    <w:rsid w:val="00A9581B"/>
    <w:rsid w:val="00A9630A"/>
    <w:rsid w:val="00A965CC"/>
    <w:rsid w:val="00AA0FB5"/>
    <w:rsid w:val="00AA19FC"/>
    <w:rsid w:val="00AA1A47"/>
    <w:rsid w:val="00AA1CD3"/>
    <w:rsid w:val="00AA1F14"/>
    <w:rsid w:val="00AA20F7"/>
    <w:rsid w:val="00AA6528"/>
    <w:rsid w:val="00AA6F27"/>
    <w:rsid w:val="00AA7801"/>
    <w:rsid w:val="00AB1CD1"/>
    <w:rsid w:val="00AB26AB"/>
    <w:rsid w:val="00AB443E"/>
    <w:rsid w:val="00AB48BF"/>
    <w:rsid w:val="00AB6548"/>
    <w:rsid w:val="00AB70D1"/>
    <w:rsid w:val="00AB7982"/>
    <w:rsid w:val="00AB79E4"/>
    <w:rsid w:val="00AC001E"/>
    <w:rsid w:val="00AC081E"/>
    <w:rsid w:val="00AC2B72"/>
    <w:rsid w:val="00AC2C71"/>
    <w:rsid w:val="00AC3871"/>
    <w:rsid w:val="00AC44FC"/>
    <w:rsid w:val="00AC5F35"/>
    <w:rsid w:val="00AD131A"/>
    <w:rsid w:val="00AD1DAC"/>
    <w:rsid w:val="00AD3869"/>
    <w:rsid w:val="00AD4B52"/>
    <w:rsid w:val="00AD641E"/>
    <w:rsid w:val="00AD73DA"/>
    <w:rsid w:val="00AE0998"/>
    <w:rsid w:val="00AE0F84"/>
    <w:rsid w:val="00AE1DBC"/>
    <w:rsid w:val="00AE2ECD"/>
    <w:rsid w:val="00AE2FC7"/>
    <w:rsid w:val="00AE6095"/>
    <w:rsid w:val="00AE7043"/>
    <w:rsid w:val="00AE7362"/>
    <w:rsid w:val="00AE7618"/>
    <w:rsid w:val="00AF00C7"/>
    <w:rsid w:val="00AF03E7"/>
    <w:rsid w:val="00AF1989"/>
    <w:rsid w:val="00AF2957"/>
    <w:rsid w:val="00AF3987"/>
    <w:rsid w:val="00AF3BC4"/>
    <w:rsid w:val="00AF53E7"/>
    <w:rsid w:val="00AF59AD"/>
    <w:rsid w:val="00AF62D0"/>
    <w:rsid w:val="00AF6C80"/>
    <w:rsid w:val="00B00125"/>
    <w:rsid w:val="00B01FCF"/>
    <w:rsid w:val="00B05773"/>
    <w:rsid w:val="00B0717E"/>
    <w:rsid w:val="00B07981"/>
    <w:rsid w:val="00B11790"/>
    <w:rsid w:val="00B1182D"/>
    <w:rsid w:val="00B1197C"/>
    <w:rsid w:val="00B11BDB"/>
    <w:rsid w:val="00B130D4"/>
    <w:rsid w:val="00B1592A"/>
    <w:rsid w:val="00B15D44"/>
    <w:rsid w:val="00B1614D"/>
    <w:rsid w:val="00B16460"/>
    <w:rsid w:val="00B167FE"/>
    <w:rsid w:val="00B1740A"/>
    <w:rsid w:val="00B238C2"/>
    <w:rsid w:val="00B2472F"/>
    <w:rsid w:val="00B24D8F"/>
    <w:rsid w:val="00B26A08"/>
    <w:rsid w:val="00B27628"/>
    <w:rsid w:val="00B2768D"/>
    <w:rsid w:val="00B31D9C"/>
    <w:rsid w:val="00B322F7"/>
    <w:rsid w:val="00B335EF"/>
    <w:rsid w:val="00B345A1"/>
    <w:rsid w:val="00B349BC"/>
    <w:rsid w:val="00B358BF"/>
    <w:rsid w:val="00B3672B"/>
    <w:rsid w:val="00B37098"/>
    <w:rsid w:val="00B4042A"/>
    <w:rsid w:val="00B419E6"/>
    <w:rsid w:val="00B44DB1"/>
    <w:rsid w:val="00B524B6"/>
    <w:rsid w:val="00B549FC"/>
    <w:rsid w:val="00B56057"/>
    <w:rsid w:val="00B56286"/>
    <w:rsid w:val="00B57184"/>
    <w:rsid w:val="00B6014F"/>
    <w:rsid w:val="00B60D76"/>
    <w:rsid w:val="00B62AA7"/>
    <w:rsid w:val="00B65116"/>
    <w:rsid w:val="00B66106"/>
    <w:rsid w:val="00B672EA"/>
    <w:rsid w:val="00B677D1"/>
    <w:rsid w:val="00B70EF3"/>
    <w:rsid w:val="00B7153C"/>
    <w:rsid w:val="00B7227D"/>
    <w:rsid w:val="00B72EED"/>
    <w:rsid w:val="00B75158"/>
    <w:rsid w:val="00B77A48"/>
    <w:rsid w:val="00B8021F"/>
    <w:rsid w:val="00B81CCF"/>
    <w:rsid w:val="00B82AB6"/>
    <w:rsid w:val="00B82B6A"/>
    <w:rsid w:val="00B835C9"/>
    <w:rsid w:val="00B83EBA"/>
    <w:rsid w:val="00B83FBA"/>
    <w:rsid w:val="00B84C04"/>
    <w:rsid w:val="00B8623B"/>
    <w:rsid w:val="00B86D5E"/>
    <w:rsid w:val="00B86E7B"/>
    <w:rsid w:val="00B87593"/>
    <w:rsid w:val="00B910F6"/>
    <w:rsid w:val="00B93304"/>
    <w:rsid w:val="00B93A48"/>
    <w:rsid w:val="00B94033"/>
    <w:rsid w:val="00B94E6F"/>
    <w:rsid w:val="00B95474"/>
    <w:rsid w:val="00B95FB7"/>
    <w:rsid w:val="00B96FF0"/>
    <w:rsid w:val="00BA09D3"/>
    <w:rsid w:val="00BA158E"/>
    <w:rsid w:val="00BA1ADE"/>
    <w:rsid w:val="00BA33DA"/>
    <w:rsid w:val="00BA3D71"/>
    <w:rsid w:val="00BA7A07"/>
    <w:rsid w:val="00BB1C16"/>
    <w:rsid w:val="00BB26F9"/>
    <w:rsid w:val="00BB3228"/>
    <w:rsid w:val="00BB3BEA"/>
    <w:rsid w:val="00BB53E3"/>
    <w:rsid w:val="00BB5D87"/>
    <w:rsid w:val="00BB70E5"/>
    <w:rsid w:val="00BC0ACB"/>
    <w:rsid w:val="00BC125D"/>
    <w:rsid w:val="00BC1A17"/>
    <w:rsid w:val="00BC4C60"/>
    <w:rsid w:val="00BC5996"/>
    <w:rsid w:val="00BC5FE9"/>
    <w:rsid w:val="00BC60C3"/>
    <w:rsid w:val="00BC659A"/>
    <w:rsid w:val="00BD0877"/>
    <w:rsid w:val="00BD21BA"/>
    <w:rsid w:val="00BD22FB"/>
    <w:rsid w:val="00BD2AAA"/>
    <w:rsid w:val="00BD2E37"/>
    <w:rsid w:val="00BD4B5C"/>
    <w:rsid w:val="00BD571C"/>
    <w:rsid w:val="00BD5CF9"/>
    <w:rsid w:val="00BD6333"/>
    <w:rsid w:val="00BE080C"/>
    <w:rsid w:val="00BE0A2F"/>
    <w:rsid w:val="00BE0C7F"/>
    <w:rsid w:val="00BE22F0"/>
    <w:rsid w:val="00BE2DF2"/>
    <w:rsid w:val="00BE35D0"/>
    <w:rsid w:val="00BE3772"/>
    <w:rsid w:val="00BE5708"/>
    <w:rsid w:val="00BE6015"/>
    <w:rsid w:val="00BE6300"/>
    <w:rsid w:val="00BE7C84"/>
    <w:rsid w:val="00BE7EB4"/>
    <w:rsid w:val="00BF00F6"/>
    <w:rsid w:val="00BF054A"/>
    <w:rsid w:val="00BF4F9B"/>
    <w:rsid w:val="00BF518A"/>
    <w:rsid w:val="00BF5639"/>
    <w:rsid w:val="00BF59C7"/>
    <w:rsid w:val="00BF5D97"/>
    <w:rsid w:val="00C00B1F"/>
    <w:rsid w:val="00C011A7"/>
    <w:rsid w:val="00C02782"/>
    <w:rsid w:val="00C03137"/>
    <w:rsid w:val="00C04953"/>
    <w:rsid w:val="00C04ABE"/>
    <w:rsid w:val="00C05084"/>
    <w:rsid w:val="00C05C6A"/>
    <w:rsid w:val="00C067B2"/>
    <w:rsid w:val="00C10687"/>
    <w:rsid w:val="00C11796"/>
    <w:rsid w:val="00C12074"/>
    <w:rsid w:val="00C1221F"/>
    <w:rsid w:val="00C13472"/>
    <w:rsid w:val="00C146D5"/>
    <w:rsid w:val="00C1519E"/>
    <w:rsid w:val="00C15EED"/>
    <w:rsid w:val="00C204FC"/>
    <w:rsid w:val="00C208EA"/>
    <w:rsid w:val="00C213C3"/>
    <w:rsid w:val="00C21649"/>
    <w:rsid w:val="00C22AC6"/>
    <w:rsid w:val="00C24BCA"/>
    <w:rsid w:val="00C261DA"/>
    <w:rsid w:val="00C26279"/>
    <w:rsid w:val="00C26C13"/>
    <w:rsid w:val="00C27797"/>
    <w:rsid w:val="00C27893"/>
    <w:rsid w:val="00C30A9D"/>
    <w:rsid w:val="00C3181D"/>
    <w:rsid w:val="00C32CA6"/>
    <w:rsid w:val="00C33057"/>
    <w:rsid w:val="00C34C1D"/>
    <w:rsid w:val="00C35EA1"/>
    <w:rsid w:val="00C4412E"/>
    <w:rsid w:val="00C44EA9"/>
    <w:rsid w:val="00C45E87"/>
    <w:rsid w:val="00C4613F"/>
    <w:rsid w:val="00C47275"/>
    <w:rsid w:val="00C50688"/>
    <w:rsid w:val="00C50752"/>
    <w:rsid w:val="00C510E0"/>
    <w:rsid w:val="00C52976"/>
    <w:rsid w:val="00C529F9"/>
    <w:rsid w:val="00C5489D"/>
    <w:rsid w:val="00C55498"/>
    <w:rsid w:val="00C55B50"/>
    <w:rsid w:val="00C55BDA"/>
    <w:rsid w:val="00C56C96"/>
    <w:rsid w:val="00C573BC"/>
    <w:rsid w:val="00C6098E"/>
    <w:rsid w:val="00C60F63"/>
    <w:rsid w:val="00C610D9"/>
    <w:rsid w:val="00C6138F"/>
    <w:rsid w:val="00C613A8"/>
    <w:rsid w:val="00C63DE4"/>
    <w:rsid w:val="00C66B6C"/>
    <w:rsid w:val="00C67566"/>
    <w:rsid w:val="00C7233E"/>
    <w:rsid w:val="00C729DB"/>
    <w:rsid w:val="00C74B0F"/>
    <w:rsid w:val="00C768E7"/>
    <w:rsid w:val="00C76D67"/>
    <w:rsid w:val="00C770E9"/>
    <w:rsid w:val="00C80E0C"/>
    <w:rsid w:val="00C82765"/>
    <w:rsid w:val="00C844EE"/>
    <w:rsid w:val="00C8555A"/>
    <w:rsid w:val="00C87A65"/>
    <w:rsid w:val="00C931F4"/>
    <w:rsid w:val="00C945CA"/>
    <w:rsid w:val="00C94B6D"/>
    <w:rsid w:val="00C94ED3"/>
    <w:rsid w:val="00C9605F"/>
    <w:rsid w:val="00C97F89"/>
    <w:rsid w:val="00CA309C"/>
    <w:rsid w:val="00CA3927"/>
    <w:rsid w:val="00CA4759"/>
    <w:rsid w:val="00CA5011"/>
    <w:rsid w:val="00CA554D"/>
    <w:rsid w:val="00CA5F3D"/>
    <w:rsid w:val="00CA6060"/>
    <w:rsid w:val="00CA653F"/>
    <w:rsid w:val="00CA765C"/>
    <w:rsid w:val="00CB065E"/>
    <w:rsid w:val="00CB0CD9"/>
    <w:rsid w:val="00CB4151"/>
    <w:rsid w:val="00CB5959"/>
    <w:rsid w:val="00CB5DBE"/>
    <w:rsid w:val="00CB61A5"/>
    <w:rsid w:val="00CB74B9"/>
    <w:rsid w:val="00CC0597"/>
    <w:rsid w:val="00CC2AEA"/>
    <w:rsid w:val="00CC3052"/>
    <w:rsid w:val="00CC3251"/>
    <w:rsid w:val="00CC3860"/>
    <w:rsid w:val="00CC3BD9"/>
    <w:rsid w:val="00CC4418"/>
    <w:rsid w:val="00CC47F7"/>
    <w:rsid w:val="00CC5B5C"/>
    <w:rsid w:val="00CC6161"/>
    <w:rsid w:val="00CD17D9"/>
    <w:rsid w:val="00CD2290"/>
    <w:rsid w:val="00CD2CC7"/>
    <w:rsid w:val="00CD2D73"/>
    <w:rsid w:val="00CD342C"/>
    <w:rsid w:val="00CD4890"/>
    <w:rsid w:val="00CD59BA"/>
    <w:rsid w:val="00CE02D2"/>
    <w:rsid w:val="00CE0ADC"/>
    <w:rsid w:val="00CE390A"/>
    <w:rsid w:val="00CE48E2"/>
    <w:rsid w:val="00CE5A19"/>
    <w:rsid w:val="00CE5ECC"/>
    <w:rsid w:val="00CE6CF5"/>
    <w:rsid w:val="00CE7BC0"/>
    <w:rsid w:val="00CE7F17"/>
    <w:rsid w:val="00CF0202"/>
    <w:rsid w:val="00CF044F"/>
    <w:rsid w:val="00CF0EA1"/>
    <w:rsid w:val="00CF0F12"/>
    <w:rsid w:val="00CF2B7A"/>
    <w:rsid w:val="00CF320F"/>
    <w:rsid w:val="00CF3FCC"/>
    <w:rsid w:val="00CF46E7"/>
    <w:rsid w:val="00CF578C"/>
    <w:rsid w:val="00CF5967"/>
    <w:rsid w:val="00D00582"/>
    <w:rsid w:val="00D019DF"/>
    <w:rsid w:val="00D01C96"/>
    <w:rsid w:val="00D024C7"/>
    <w:rsid w:val="00D02B4F"/>
    <w:rsid w:val="00D1066D"/>
    <w:rsid w:val="00D10A71"/>
    <w:rsid w:val="00D11161"/>
    <w:rsid w:val="00D115CD"/>
    <w:rsid w:val="00D15321"/>
    <w:rsid w:val="00D15384"/>
    <w:rsid w:val="00D1608F"/>
    <w:rsid w:val="00D16A1F"/>
    <w:rsid w:val="00D203B1"/>
    <w:rsid w:val="00D204C2"/>
    <w:rsid w:val="00D21ADE"/>
    <w:rsid w:val="00D25E19"/>
    <w:rsid w:val="00D2600D"/>
    <w:rsid w:val="00D26B05"/>
    <w:rsid w:val="00D27329"/>
    <w:rsid w:val="00D3019C"/>
    <w:rsid w:val="00D325F1"/>
    <w:rsid w:val="00D3334C"/>
    <w:rsid w:val="00D34C32"/>
    <w:rsid w:val="00D3546E"/>
    <w:rsid w:val="00D35D5A"/>
    <w:rsid w:val="00D36B85"/>
    <w:rsid w:val="00D36E2F"/>
    <w:rsid w:val="00D376EE"/>
    <w:rsid w:val="00D417E4"/>
    <w:rsid w:val="00D41977"/>
    <w:rsid w:val="00D424F9"/>
    <w:rsid w:val="00D42B3C"/>
    <w:rsid w:val="00D434F8"/>
    <w:rsid w:val="00D43617"/>
    <w:rsid w:val="00D43A35"/>
    <w:rsid w:val="00D4481F"/>
    <w:rsid w:val="00D44983"/>
    <w:rsid w:val="00D44F37"/>
    <w:rsid w:val="00D452D2"/>
    <w:rsid w:val="00D46433"/>
    <w:rsid w:val="00D46D7C"/>
    <w:rsid w:val="00D51997"/>
    <w:rsid w:val="00D51B2C"/>
    <w:rsid w:val="00D52493"/>
    <w:rsid w:val="00D526D3"/>
    <w:rsid w:val="00D54760"/>
    <w:rsid w:val="00D54D1F"/>
    <w:rsid w:val="00D55DEC"/>
    <w:rsid w:val="00D56839"/>
    <w:rsid w:val="00D572E7"/>
    <w:rsid w:val="00D575D7"/>
    <w:rsid w:val="00D57673"/>
    <w:rsid w:val="00D57908"/>
    <w:rsid w:val="00D60A11"/>
    <w:rsid w:val="00D6157C"/>
    <w:rsid w:val="00D61BDC"/>
    <w:rsid w:val="00D61EB9"/>
    <w:rsid w:val="00D61F0D"/>
    <w:rsid w:val="00D62C51"/>
    <w:rsid w:val="00D62E3A"/>
    <w:rsid w:val="00D63687"/>
    <w:rsid w:val="00D64535"/>
    <w:rsid w:val="00D64949"/>
    <w:rsid w:val="00D649DD"/>
    <w:rsid w:val="00D65654"/>
    <w:rsid w:val="00D6654A"/>
    <w:rsid w:val="00D669DC"/>
    <w:rsid w:val="00D67C46"/>
    <w:rsid w:val="00D701D9"/>
    <w:rsid w:val="00D72384"/>
    <w:rsid w:val="00D72DE1"/>
    <w:rsid w:val="00D736A3"/>
    <w:rsid w:val="00D74D22"/>
    <w:rsid w:val="00D75FB5"/>
    <w:rsid w:val="00D763E8"/>
    <w:rsid w:val="00D80183"/>
    <w:rsid w:val="00D80256"/>
    <w:rsid w:val="00D822BA"/>
    <w:rsid w:val="00D826F9"/>
    <w:rsid w:val="00D831A2"/>
    <w:rsid w:val="00D8612A"/>
    <w:rsid w:val="00D86F66"/>
    <w:rsid w:val="00D872C9"/>
    <w:rsid w:val="00D90289"/>
    <w:rsid w:val="00D90921"/>
    <w:rsid w:val="00D920E6"/>
    <w:rsid w:val="00D92604"/>
    <w:rsid w:val="00D92F3A"/>
    <w:rsid w:val="00D930A5"/>
    <w:rsid w:val="00D944D6"/>
    <w:rsid w:val="00D9454A"/>
    <w:rsid w:val="00D94FC5"/>
    <w:rsid w:val="00D953DC"/>
    <w:rsid w:val="00D976C5"/>
    <w:rsid w:val="00DA15A8"/>
    <w:rsid w:val="00DA40B5"/>
    <w:rsid w:val="00DA42B3"/>
    <w:rsid w:val="00DA5493"/>
    <w:rsid w:val="00DA6037"/>
    <w:rsid w:val="00DA60B4"/>
    <w:rsid w:val="00DA67B0"/>
    <w:rsid w:val="00DA787E"/>
    <w:rsid w:val="00DA7AE0"/>
    <w:rsid w:val="00DA7E18"/>
    <w:rsid w:val="00DB2335"/>
    <w:rsid w:val="00DB2565"/>
    <w:rsid w:val="00DB27E5"/>
    <w:rsid w:val="00DB3496"/>
    <w:rsid w:val="00DB3720"/>
    <w:rsid w:val="00DB3AB3"/>
    <w:rsid w:val="00DB546B"/>
    <w:rsid w:val="00DB57C2"/>
    <w:rsid w:val="00DB6005"/>
    <w:rsid w:val="00DB6088"/>
    <w:rsid w:val="00DB716D"/>
    <w:rsid w:val="00DB7C2A"/>
    <w:rsid w:val="00DB7F94"/>
    <w:rsid w:val="00DC15EA"/>
    <w:rsid w:val="00DC21E6"/>
    <w:rsid w:val="00DC2732"/>
    <w:rsid w:val="00DC2A82"/>
    <w:rsid w:val="00DC363F"/>
    <w:rsid w:val="00DC3A6A"/>
    <w:rsid w:val="00DC611A"/>
    <w:rsid w:val="00DC641D"/>
    <w:rsid w:val="00DC68AD"/>
    <w:rsid w:val="00DD0B23"/>
    <w:rsid w:val="00DD0E3C"/>
    <w:rsid w:val="00DD0EFB"/>
    <w:rsid w:val="00DD177E"/>
    <w:rsid w:val="00DD30C0"/>
    <w:rsid w:val="00DD3FC8"/>
    <w:rsid w:val="00DD4DC5"/>
    <w:rsid w:val="00DD54C3"/>
    <w:rsid w:val="00DD558C"/>
    <w:rsid w:val="00DD63E7"/>
    <w:rsid w:val="00DD6FAD"/>
    <w:rsid w:val="00DE07E0"/>
    <w:rsid w:val="00DE095E"/>
    <w:rsid w:val="00DE0CFD"/>
    <w:rsid w:val="00DE0FB7"/>
    <w:rsid w:val="00DE23A8"/>
    <w:rsid w:val="00DE291A"/>
    <w:rsid w:val="00DE3B10"/>
    <w:rsid w:val="00DE5107"/>
    <w:rsid w:val="00DE515E"/>
    <w:rsid w:val="00DE5386"/>
    <w:rsid w:val="00DE5C93"/>
    <w:rsid w:val="00DE7FA4"/>
    <w:rsid w:val="00DF05A6"/>
    <w:rsid w:val="00DF080D"/>
    <w:rsid w:val="00DF0B1C"/>
    <w:rsid w:val="00DF1587"/>
    <w:rsid w:val="00DF39CE"/>
    <w:rsid w:val="00DF4F95"/>
    <w:rsid w:val="00DF591D"/>
    <w:rsid w:val="00DF5F42"/>
    <w:rsid w:val="00DF6691"/>
    <w:rsid w:val="00DF6D1D"/>
    <w:rsid w:val="00DF70D0"/>
    <w:rsid w:val="00E0097E"/>
    <w:rsid w:val="00E01075"/>
    <w:rsid w:val="00E02115"/>
    <w:rsid w:val="00E02681"/>
    <w:rsid w:val="00E03EF4"/>
    <w:rsid w:val="00E04E54"/>
    <w:rsid w:val="00E055FA"/>
    <w:rsid w:val="00E06302"/>
    <w:rsid w:val="00E10232"/>
    <w:rsid w:val="00E103A5"/>
    <w:rsid w:val="00E104EA"/>
    <w:rsid w:val="00E117FB"/>
    <w:rsid w:val="00E1201A"/>
    <w:rsid w:val="00E12CDA"/>
    <w:rsid w:val="00E13B8C"/>
    <w:rsid w:val="00E13C39"/>
    <w:rsid w:val="00E14C02"/>
    <w:rsid w:val="00E14CF3"/>
    <w:rsid w:val="00E1601D"/>
    <w:rsid w:val="00E164B7"/>
    <w:rsid w:val="00E20C6A"/>
    <w:rsid w:val="00E213B0"/>
    <w:rsid w:val="00E214C8"/>
    <w:rsid w:val="00E22262"/>
    <w:rsid w:val="00E272FE"/>
    <w:rsid w:val="00E30169"/>
    <w:rsid w:val="00E30C96"/>
    <w:rsid w:val="00E30FEC"/>
    <w:rsid w:val="00E34450"/>
    <w:rsid w:val="00E345FC"/>
    <w:rsid w:val="00E36C52"/>
    <w:rsid w:val="00E41380"/>
    <w:rsid w:val="00E45A06"/>
    <w:rsid w:val="00E46598"/>
    <w:rsid w:val="00E467FB"/>
    <w:rsid w:val="00E474A2"/>
    <w:rsid w:val="00E47E96"/>
    <w:rsid w:val="00E52048"/>
    <w:rsid w:val="00E536DA"/>
    <w:rsid w:val="00E537E5"/>
    <w:rsid w:val="00E566BF"/>
    <w:rsid w:val="00E57101"/>
    <w:rsid w:val="00E57B58"/>
    <w:rsid w:val="00E57B8E"/>
    <w:rsid w:val="00E602D1"/>
    <w:rsid w:val="00E6164E"/>
    <w:rsid w:val="00E61B0F"/>
    <w:rsid w:val="00E64096"/>
    <w:rsid w:val="00E6648B"/>
    <w:rsid w:val="00E66535"/>
    <w:rsid w:val="00E66806"/>
    <w:rsid w:val="00E66D4B"/>
    <w:rsid w:val="00E670DA"/>
    <w:rsid w:val="00E67555"/>
    <w:rsid w:val="00E67C00"/>
    <w:rsid w:val="00E70016"/>
    <w:rsid w:val="00E709B6"/>
    <w:rsid w:val="00E72D15"/>
    <w:rsid w:val="00E731FA"/>
    <w:rsid w:val="00E733CF"/>
    <w:rsid w:val="00E73F5B"/>
    <w:rsid w:val="00E74200"/>
    <w:rsid w:val="00E749E1"/>
    <w:rsid w:val="00E74CE7"/>
    <w:rsid w:val="00E74F70"/>
    <w:rsid w:val="00E75BFC"/>
    <w:rsid w:val="00E760FF"/>
    <w:rsid w:val="00E773BE"/>
    <w:rsid w:val="00E77631"/>
    <w:rsid w:val="00E80A47"/>
    <w:rsid w:val="00E80BB7"/>
    <w:rsid w:val="00E82485"/>
    <w:rsid w:val="00E83C59"/>
    <w:rsid w:val="00E8458A"/>
    <w:rsid w:val="00E863A8"/>
    <w:rsid w:val="00E86F5C"/>
    <w:rsid w:val="00E87657"/>
    <w:rsid w:val="00E87E2D"/>
    <w:rsid w:val="00E9014A"/>
    <w:rsid w:val="00E902A1"/>
    <w:rsid w:val="00E91214"/>
    <w:rsid w:val="00E91325"/>
    <w:rsid w:val="00E915F0"/>
    <w:rsid w:val="00E916CE"/>
    <w:rsid w:val="00E91C7D"/>
    <w:rsid w:val="00E935B5"/>
    <w:rsid w:val="00E936BB"/>
    <w:rsid w:val="00E93A37"/>
    <w:rsid w:val="00E96D8E"/>
    <w:rsid w:val="00E97C98"/>
    <w:rsid w:val="00EA21BD"/>
    <w:rsid w:val="00EA2AD4"/>
    <w:rsid w:val="00EA3266"/>
    <w:rsid w:val="00EA4432"/>
    <w:rsid w:val="00EA541E"/>
    <w:rsid w:val="00EA6CCF"/>
    <w:rsid w:val="00EA7EB7"/>
    <w:rsid w:val="00EB0254"/>
    <w:rsid w:val="00EB1076"/>
    <w:rsid w:val="00EB11E9"/>
    <w:rsid w:val="00EB34C3"/>
    <w:rsid w:val="00EB3EDF"/>
    <w:rsid w:val="00EB4E30"/>
    <w:rsid w:val="00EB5424"/>
    <w:rsid w:val="00EB5600"/>
    <w:rsid w:val="00EB6057"/>
    <w:rsid w:val="00EB61AE"/>
    <w:rsid w:val="00EB64D4"/>
    <w:rsid w:val="00EB6BA1"/>
    <w:rsid w:val="00EB7AC6"/>
    <w:rsid w:val="00EC1814"/>
    <w:rsid w:val="00EC1F99"/>
    <w:rsid w:val="00EC274A"/>
    <w:rsid w:val="00EC51FD"/>
    <w:rsid w:val="00EC5B43"/>
    <w:rsid w:val="00EC7325"/>
    <w:rsid w:val="00ED0D36"/>
    <w:rsid w:val="00ED1453"/>
    <w:rsid w:val="00ED1B2C"/>
    <w:rsid w:val="00ED1B5D"/>
    <w:rsid w:val="00ED2D36"/>
    <w:rsid w:val="00ED2EA4"/>
    <w:rsid w:val="00ED3C03"/>
    <w:rsid w:val="00ED4DD2"/>
    <w:rsid w:val="00ED65F0"/>
    <w:rsid w:val="00ED6A7E"/>
    <w:rsid w:val="00EE0627"/>
    <w:rsid w:val="00EE0894"/>
    <w:rsid w:val="00EE0F21"/>
    <w:rsid w:val="00EE10F6"/>
    <w:rsid w:val="00EE2AB6"/>
    <w:rsid w:val="00EE311B"/>
    <w:rsid w:val="00EE3957"/>
    <w:rsid w:val="00EE4EA4"/>
    <w:rsid w:val="00EE74AE"/>
    <w:rsid w:val="00EF09FC"/>
    <w:rsid w:val="00EF0ECB"/>
    <w:rsid w:val="00EF1625"/>
    <w:rsid w:val="00EF1B21"/>
    <w:rsid w:val="00EF3B00"/>
    <w:rsid w:val="00EF3F4C"/>
    <w:rsid w:val="00EF553B"/>
    <w:rsid w:val="00EF63BC"/>
    <w:rsid w:val="00EF79F8"/>
    <w:rsid w:val="00F00FD9"/>
    <w:rsid w:val="00F01B08"/>
    <w:rsid w:val="00F02D11"/>
    <w:rsid w:val="00F03617"/>
    <w:rsid w:val="00F0361B"/>
    <w:rsid w:val="00F04C3C"/>
    <w:rsid w:val="00F04C45"/>
    <w:rsid w:val="00F069C0"/>
    <w:rsid w:val="00F06AA4"/>
    <w:rsid w:val="00F06F69"/>
    <w:rsid w:val="00F07F0E"/>
    <w:rsid w:val="00F12445"/>
    <w:rsid w:val="00F12CAA"/>
    <w:rsid w:val="00F143FA"/>
    <w:rsid w:val="00F1467E"/>
    <w:rsid w:val="00F14B0B"/>
    <w:rsid w:val="00F1615F"/>
    <w:rsid w:val="00F16EAC"/>
    <w:rsid w:val="00F172B3"/>
    <w:rsid w:val="00F17BAC"/>
    <w:rsid w:val="00F20D54"/>
    <w:rsid w:val="00F20FC0"/>
    <w:rsid w:val="00F22154"/>
    <w:rsid w:val="00F230CD"/>
    <w:rsid w:val="00F233AB"/>
    <w:rsid w:val="00F23C43"/>
    <w:rsid w:val="00F24035"/>
    <w:rsid w:val="00F243D6"/>
    <w:rsid w:val="00F24C49"/>
    <w:rsid w:val="00F25D70"/>
    <w:rsid w:val="00F25EDA"/>
    <w:rsid w:val="00F26A40"/>
    <w:rsid w:val="00F26FAE"/>
    <w:rsid w:val="00F300D2"/>
    <w:rsid w:val="00F31263"/>
    <w:rsid w:val="00F31588"/>
    <w:rsid w:val="00F330B8"/>
    <w:rsid w:val="00F34DCC"/>
    <w:rsid w:val="00F360BD"/>
    <w:rsid w:val="00F37B42"/>
    <w:rsid w:val="00F4151A"/>
    <w:rsid w:val="00F41AF3"/>
    <w:rsid w:val="00F427F9"/>
    <w:rsid w:val="00F46BF2"/>
    <w:rsid w:val="00F500E0"/>
    <w:rsid w:val="00F5022A"/>
    <w:rsid w:val="00F51CE1"/>
    <w:rsid w:val="00F51E40"/>
    <w:rsid w:val="00F53FD0"/>
    <w:rsid w:val="00F55CCA"/>
    <w:rsid w:val="00F56781"/>
    <w:rsid w:val="00F5799A"/>
    <w:rsid w:val="00F613A1"/>
    <w:rsid w:val="00F61AC2"/>
    <w:rsid w:val="00F61E47"/>
    <w:rsid w:val="00F62654"/>
    <w:rsid w:val="00F62E19"/>
    <w:rsid w:val="00F63466"/>
    <w:rsid w:val="00F634B5"/>
    <w:rsid w:val="00F648CA"/>
    <w:rsid w:val="00F672DA"/>
    <w:rsid w:val="00F67B59"/>
    <w:rsid w:val="00F67FDB"/>
    <w:rsid w:val="00F70169"/>
    <w:rsid w:val="00F70D49"/>
    <w:rsid w:val="00F71CEF"/>
    <w:rsid w:val="00F71E36"/>
    <w:rsid w:val="00F745EE"/>
    <w:rsid w:val="00F75097"/>
    <w:rsid w:val="00F77206"/>
    <w:rsid w:val="00F7760E"/>
    <w:rsid w:val="00F81CE4"/>
    <w:rsid w:val="00F81E06"/>
    <w:rsid w:val="00F82F77"/>
    <w:rsid w:val="00F83862"/>
    <w:rsid w:val="00F851B6"/>
    <w:rsid w:val="00F8544E"/>
    <w:rsid w:val="00F85FF2"/>
    <w:rsid w:val="00F86006"/>
    <w:rsid w:val="00F86078"/>
    <w:rsid w:val="00F87491"/>
    <w:rsid w:val="00F87CBB"/>
    <w:rsid w:val="00F87CBC"/>
    <w:rsid w:val="00F9010E"/>
    <w:rsid w:val="00F90737"/>
    <w:rsid w:val="00F9097F"/>
    <w:rsid w:val="00F90C16"/>
    <w:rsid w:val="00F910FC"/>
    <w:rsid w:val="00F91110"/>
    <w:rsid w:val="00F919DA"/>
    <w:rsid w:val="00F956CE"/>
    <w:rsid w:val="00F976D3"/>
    <w:rsid w:val="00F977DD"/>
    <w:rsid w:val="00FA0410"/>
    <w:rsid w:val="00FA0BA6"/>
    <w:rsid w:val="00FA1029"/>
    <w:rsid w:val="00FA1158"/>
    <w:rsid w:val="00FA1363"/>
    <w:rsid w:val="00FA13EA"/>
    <w:rsid w:val="00FA1DCE"/>
    <w:rsid w:val="00FA2E82"/>
    <w:rsid w:val="00FA383E"/>
    <w:rsid w:val="00FA5530"/>
    <w:rsid w:val="00FA71D1"/>
    <w:rsid w:val="00FB238E"/>
    <w:rsid w:val="00FB48EE"/>
    <w:rsid w:val="00FB695D"/>
    <w:rsid w:val="00FC0120"/>
    <w:rsid w:val="00FC1067"/>
    <w:rsid w:val="00FC174C"/>
    <w:rsid w:val="00FC28B6"/>
    <w:rsid w:val="00FC4830"/>
    <w:rsid w:val="00FC557C"/>
    <w:rsid w:val="00FD1A47"/>
    <w:rsid w:val="00FD2106"/>
    <w:rsid w:val="00FD23A4"/>
    <w:rsid w:val="00FD2913"/>
    <w:rsid w:val="00FD4631"/>
    <w:rsid w:val="00FD47AE"/>
    <w:rsid w:val="00FD603A"/>
    <w:rsid w:val="00FD6346"/>
    <w:rsid w:val="00FD6D3B"/>
    <w:rsid w:val="00FD7133"/>
    <w:rsid w:val="00FD771B"/>
    <w:rsid w:val="00FD7B4B"/>
    <w:rsid w:val="00FD7D07"/>
    <w:rsid w:val="00FE05B0"/>
    <w:rsid w:val="00FE0848"/>
    <w:rsid w:val="00FE1B76"/>
    <w:rsid w:val="00FE2017"/>
    <w:rsid w:val="00FE26D3"/>
    <w:rsid w:val="00FE2952"/>
    <w:rsid w:val="00FE6091"/>
    <w:rsid w:val="00FF081F"/>
    <w:rsid w:val="00FF0CAA"/>
    <w:rsid w:val="00FF1A75"/>
    <w:rsid w:val="00FF2419"/>
    <w:rsid w:val="00FF26FB"/>
    <w:rsid w:val="00FF3D6A"/>
    <w:rsid w:val="00FF47ED"/>
    <w:rsid w:val="00FF4F1D"/>
    <w:rsid w:val="00FF62A6"/>
    <w:rsid w:val="00FF6C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3779ADBA"/>
  <w15:docId w15:val="{C054CA7A-E819-46C8-9A3B-E89A446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C4665"/>
    <w:rPr>
      <w:rFonts w:eastAsiaTheme="minorHAnsi"/>
    </w:rPr>
  </w:style>
  <w:style w:type="paragraph" w:styleId="berschrift1">
    <w:name w:val="heading 1"/>
    <w:basedOn w:val="Standard"/>
    <w:next w:val="Standard"/>
    <w:link w:val="berschrift1Zchn"/>
    <w:autoRedefine/>
    <w:uiPriority w:val="9"/>
    <w:qFormat/>
    <w:rsid w:val="001D349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D3497"/>
    <w:pPr>
      <w:keepNext/>
      <w:keepLines/>
      <w:numPr>
        <w:ilvl w:val="1"/>
        <w:numId w:val="22"/>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D3497"/>
    <w:pPr>
      <w:keepNext/>
      <w:keepLines/>
      <w:numPr>
        <w:ilvl w:val="2"/>
        <w:numId w:val="22"/>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D3497"/>
    <w:pPr>
      <w:keepNext/>
      <w:keepLines/>
      <w:numPr>
        <w:ilvl w:val="3"/>
        <w:numId w:val="22"/>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D3497"/>
    <w:pPr>
      <w:keepNext/>
      <w:keepLines/>
      <w:numPr>
        <w:ilvl w:val="4"/>
        <w:numId w:val="22"/>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D349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Einzug1"/>
    <w:link w:val="berschrift7Zchn"/>
    <w:uiPriority w:val="9"/>
    <w:qFormat/>
    <w:rsid w:val="00AB48BF"/>
    <w:pPr>
      <w:keepNext/>
      <w:numPr>
        <w:ilvl w:val="6"/>
        <w:numId w:val="9"/>
      </w:numPr>
      <w:outlineLvl w:val="6"/>
    </w:pPr>
    <w:rPr>
      <w:i/>
    </w:rPr>
  </w:style>
  <w:style w:type="paragraph" w:styleId="berschrift8">
    <w:name w:val="heading 8"/>
    <w:basedOn w:val="Standard"/>
    <w:next w:val="StandardEinzug1"/>
    <w:link w:val="berschrift8Zchn"/>
    <w:uiPriority w:val="9"/>
    <w:qFormat/>
    <w:rsid w:val="00AB48BF"/>
    <w:pPr>
      <w:keepNext/>
      <w:numPr>
        <w:ilvl w:val="7"/>
        <w:numId w:val="9"/>
      </w:numPr>
      <w:outlineLvl w:val="7"/>
    </w:pPr>
    <w:rPr>
      <w:i/>
    </w:rPr>
  </w:style>
  <w:style w:type="paragraph" w:styleId="berschrift9">
    <w:name w:val="heading 9"/>
    <w:basedOn w:val="Standard"/>
    <w:next w:val="StandardEinzug1"/>
    <w:link w:val="berschrift9Zchn"/>
    <w:uiPriority w:val="9"/>
    <w:qFormat/>
    <w:rsid w:val="00AB48BF"/>
    <w:pPr>
      <w:keepNext/>
      <w:numPr>
        <w:ilvl w:val="8"/>
        <w:numId w:val="9"/>
      </w:numPr>
      <w:outlineLvl w:val="8"/>
    </w:pPr>
  </w:style>
  <w:style w:type="character" w:default="1" w:styleId="Absatz-Standardschriftart">
    <w:name w:val="Default Paragraph Font"/>
    <w:uiPriority w:val="1"/>
    <w:semiHidden/>
    <w:unhideWhenUsed/>
    <w:rsid w:val="007C466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C4665"/>
  </w:style>
  <w:style w:type="character" w:customStyle="1" w:styleId="berschrift1Zchn">
    <w:name w:val="Überschrift 1 Zchn"/>
    <w:basedOn w:val="Absatz-Standardschriftart"/>
    <w:link w:val="berschrift1"/>
    <w:uiPriority w:val="9"/>
    <w:rsid w:val="001D3497"/>
    <w:rPr>
      <w:rFonts w:ascii="Calibri" w:eastAsiaTheme="majorEastAsia" w:hAnsi="Calibri" w:cstheme="majorBidi"/>
      <w:b/>
      <w:sz w:val="32"/>
      <w:szCs w:val="32"/>
    </w:rPr>
  </w:style>
  <w:style w:type="paragraph" w:styleId="Kopfzeile">
    <w:name w:val="header"/>
    <w:basedOn w:val="Standard"/>
    <w:link w:val="KopfzeileZchn"/>
    <w:uiPriority w:val="99"/>
    <w:unhideWhenUsed/>
    <w:rsid w:val="001D3497"/>
    <w:pPr>
      <w:tabs>
        <w:tab w:val="left" w:pos="425"/>
      </w:tabs>
      <w:spacing w:after="0" w:line="240" w:lineRule="auto"/>
    </w:pPr>
  </w:style>
  <w:style w:type="character" w:customStyle="1" w:styleId="KopfzeileZchn">
    <w:name w:val="Kopfzeile Zchn"/>
    <w:basedOn w:val="Absatz-Standardschriftart"/>
    <w:link w:val="Kopfzeile"/>
    <w:uiPriority w:val="99"/>
    <w:rsid w:val="001D3497"/>
    <w:rPr>
      <w:rFonts w:eastAsiaTheme="minorHAnsi"/>
    </w:rPr>
  </w:style>
  <w:style w:type="paragraph" w:styleId="Fuzeile">
    <w:name w:val="footer"/>
    <w:basedOn w:val="Standard"/>
    <w:link w:val="FuzeileZchn"/>
    <w:uiPriority w:val="99"/>
    <w:unhideWhenUsed/>
    <w:rsid w:val="001D349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D3497"/>
    <w:rPr>
      <w:rFonts w:ascii="Palatino Linotype" w:eastAsiaTheme="minorHAnsi" w:hAnsi="Palatino Linotype"/>
      <w:smallCaps/>
      <w:sz w:val="18"/>
    </w:rPr>
  </w:style>
  <w:style w:type="character" w:customStyle="1" w:styleId="berschrift2Zchn">
    <w:name w:val="Überschrift 2 Zchn"/>
    <w:basedOn w:val="Absatz-Standardschriftart"/>
    <w:link w:val="berschrift2"/>
    <w:uiPriority w:val="9"/>
    <w:rsid w:val="001D3497"/>
    <w:rPr>
      <w:rFonts w:ascii="Calibri" w:eastAsiaTheme="majorEastAsia" w:hAnsi="Calibri" w:cstheme="majorBidi"/>
      <w:b/>
      <w:sz w:val="24"/>
      <w:szCs w:val="26"/>
    </w:rPr>
  </w:style>
  <w:style w:type="character" w:customStyle="1" w:styleId="fett">
    <w:name w:val="_fett"/>
    <w:basedOn w:val="Absatz-Standardschriftart"/>
    <w:uiPriority w:val="1"/>
    <w:qFormat/>
    <w:rsid w:val="001D3497"/>
    <w:rPr>
      <w:rFonts w:ascii="Palatino Linotype" w:hAnsi="Palatino Linotype"/>
      <w:b/>
      <w:sz w:val="18"/>
    </w:rPr>
  </w:style>
  <w:style w:type="character" w:customStyle="1" w:styleId="berschrift3Zchn">
    <w:name w:val="Überschrift 3 Zchn"/>
    <w:basedOn w:val="Absatz-Standardschriftart"/>
    <w:link w:val="berschrift3"/>
    <w:uiPriority w:val="9"/>
    <w:rsid w:val="001D349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D349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D3497"/>
    <w:rPr>
      <w:rFonts w:ascii="Calibri" w:eastAsiaTheme="majorEastAsia" w:hAnsi="Calibri" w:cstheme="majorBidi"/>
      <w:sz w:val="18"/>
    </w:rPr>
  </w:style>
  <w:style w:type="paragraph" w:customStyle="1" w:styleId="Text">
    <w:name w:val="Text"/>
    <w:basedOn w:val="Standard"/>
    <w:next w:val="Randziffer"/>
    <w:autoRedefine/>
    <w:qFormat/>
    <w:rsid w:val="001D349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D349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D3497"/>
    <w:rPr>
      <w:rFonts w:ascii="Palatino Linotype" w:eastAsiaTheme="minorHAnsi" w:hAnsi="Palatino Linotype"/>
      <w:sz w:val="16"/>
      <w:szCs w:val="20"/>
    </w:rPr>
  </w:style>
  <w:style w:type="character" w:styleId="Funotenzeichen">
    <w:name w:val="footnote reference"/>
    <w:basedOn w:val="Absatz-Standardschriftart"/>
    <w:uiPriority w:val="99"/>
    <w:semiHidden/>
    <w:unhideWhenUsed/>
    <w:rsid w:val="001D3497"/>
    <w:rPr>
      <w:vertAlign w:val="superscript"/>
    </w:rPr>
  </w:style>
  <w:style w:type="character" w:customStyle="1" w:styleId="kursiv">
    <w:name w:val="_kursiv"/>
    <w:basedOn w:val="Absatz-Standardschriftart"/>
    <w:uiPriority w:val="1"/>
    <w:qFormat/>
    <w:rsid w:val="001D3497"/>
    <w:rPr>
      <w:rFonts w:ascii="Palatino Linotype" w:hAnsi="Palatino Linotype"/>
      <w:i/>
      <w:sz w:val="18"/>
    </w:rPr>
  </w:style>
  <w:style w:type="paragraph" w:customStyle="1" w:styleId="Liste">
    <w:name w:val="Liste –"/>
    <w:basedOn w:val="Text"/>
    <w:qFormat/>
    <w:rsid w:val="001D3497"/>
    <w:pPr>
      <w:numPr>
        <w:numId w:val="1"/>
      </w:numPr>
      <w:spacing w:before="60" w:after="60"/>
      <w:ind w:left="284" w:hanging="284"/>
      <w:contextualSpacing/>
    </w:pPr>
  </w:style>
  <w:style w:type="paragraph" w:customStyle="1" w:styleId="Listei">
    <w:name w:val="Liste i)"/>
    <w:basedOn w:val="Liste"/>
    <w:qFormat/>
    <w:rsid w:val="001D3497"/>
    <w:pPr>
      <w:numPr>
        <w:numId w:val="2"/>
      </w:numPr>
      <w:ind w:left="568" w:hanging="284"/>
    </w:pPr>
  </w:style>
  <w:style w:type="character" w:styleId="Platzhaltertext">
    <w:name w:val="Placeholder Text"/>
    <w:basedOn w:val="Absatz-Standardschriftart"/>
    <w:uiPriority w:val="99"/>
    <w:semiHidden/>
    <w:rsid w:val="001D3497"/>
    <w:rPr>
      <w:color w:val="808080"/>
    </w:rPr>
  </w:style>
  <w:style w:type="character" w:customStyle="1" w:styleId="fettMuster">
    <w:name w:val="_fett_Muster"/>
    <w:basedOn w:val="fett"/>
    <w:uiPriority w:val="1"/>
    <w:qFormat/>
    <w:rsid w:val="001D3497"/>
    <w:rPr>
      <w:rFonts w:ascii="Calibri" w:hAnsi="Calibri"/>
      <w:b/>
      <w:sz w:val="18"/>
    </w:rPr>
  </w:style>
  <w:style w:type="paragraph" w:customStyle="1" w:styleId="BoxKopf">
    <w:name w:val="Box_Kopf"/>
    <w:basedOn w:val="Standard"/>
    <w:next w:val="RandzifferMuster"/>
    <w:autoRedefine/>
    <w:qFormat/>
    <w:rsid w:val="007C4665"/>
    <w:pPr>
      <w:spacing w:after="0" w:line="240" w:lineRule="auto"/>
      <w:jc w:val="both"/>
    </w:pPr>
    <w:rPr>
      <w:rFonts w:ascii="Tahoma" w:hAnsi="Tahoma"/>
      <w:sz w:val="18"/>
    </w:rPr>
  </w:style>
  <w:style w:type="paragraph" w:customStyle="1" w:styleId="Mustertext">
    <w:name w:val="Mustertext"/>
    <w:basedOn w:val="Standard"/>
    <w:autoRedefine/>
    <w:qFormat/>
    <w:rsid w:val="007C466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7C4665"/>
  </w:style>
  <w:style w:type="paragraph" w:customStyle="1" w:styleId="Mustertextklein">
    <w:name w:val="Mustertext_klein"/>
    <w:basedOn w:val="Mustertext"/>
    <w:autoRedefine/>
    <w:qFormat/>
    <w:rsid w:val="001D3497"/>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8A0BE0"/>
    <w:pPr>
      <w:ind w:left="567" w:hanging="567"/>
    </w:pPr>
  </w:style>
  <w:style w:type="paragraph" w:customStyle="1" w:styleId="Autor">
    <w:name w:val="Autor"/>
    <w:basedOn w:val="Standard"/>
    <w:next w:val="Standard"/>
    <w:autoRedefine/>
    <w:qFormat/>
    <w:rsid w:val="001D3497"/>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D349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D3497"/>
    <w:rPr>
      <w:rFonts w:ascii="Palatino Linotype" w:hAnsi="Palatino Linotype"/>
      <w:i w:val="0"/>
      <w:caps w:val="0"/>
      <w:smallCaps/>
      <w:sz w:val="18"/>
    </w:rPr>
  </w:style>
  <w:style w:type="character" w:customStyle="1" w:styleId="kursivMuster">
    <w:name w:val="_kursiv_Muster"/>
    <w:basedOn w:val="fettMuster"/>
    <w:uiPriority w:val="1"/>
    <w:qFormat/>
    <w:rsid w:val="001D3497"/>
    <w:rPr>
      <w:rFonts w:ascii="Calibri" w:hAnsi="Calibri"/>
      <w:b w:val="0"/>
      <w:i/>
      <w:sz w:val="18"/>
    </w:rPr>
  </w:style>
  <w:style w:type="character" w:customStyle="1" w:styleId="kapitlchenMuster">
    <w:name w:val="_kapitälchen_Muster"/>
    <w:basedOn w:val="fettMuster"/>
    <w:uiPriority w:val="1"/>
    <w:qFormat/>
    <w:rsid w:val="001D3497"/>
    <w:rPr>
      <w:rFonts w:ascii="Calibri" w:hAnsi="Calibri"/>
      <w:b w:val="0"/>
      <w:caps w:val="0"/>
      <w:smallCaps/>
      <w:sz w:val="18"/>
    </w:rPr>
  </w:style>
  <w:style w:type="character" w:customStyle="1" w:styleId="berschrift6Zchn">
    <w:name w:val="Überschrift 6 Zchn"/>
    <w:basedOn w:val="Absatz-Standardschriftart"/>
    <w:link w:val="berschrift6"/>
    <w:uiPriority w:val="9"/>
    <w:rsid w:val="001D349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D3497"/>
    <w:pPr>
      <w:framePr w:hSpace="199" w:wrap="around" w:vAnchor="text" w:hAnchor="page" w:xAlign="outside" w:y="1" w:anchorLock="1"/>
      <w:numPr>
        <w:numId w:val="3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D3497"/>
    <w:pPr>
      <w:framePr w:hSpace="198" w:wrap="around" w:y="-283"/>
      <w:jc w:val="left"/>
    </w:pPr>
  </w:style>
  <w:style w:type="paragraph" w:customStyle="1" w:styleId="MustertextListe0">
    <w:name w:val="Mustertext_Liste"/>
    <w:basedOn w:val="Standard"/>
    <w:autoRedefine/>
    <w:qFormat/>
    <w:rsid w:val="007C4665"/>
    <w:pPr>
      <w:numPr>
        <w:ilvl w:val="1"/>
        <w:numId w:val="4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berschrift7Zchn">
    <w:name w:val="Überschrift 7 Zchn"/>
    <w:basedOn w:val="Absatz-Standardschriftart"/>
    <w:link w:val="berschrift7"/>
    <w:uiPriority w:val="9"/>
    <w:rsid w:val="00AB48BF"/>
    <w:rPr>
      <w:rFonts w:ascii="Times New Roman" w:eastAsia="Calibri" w:hAnsi="Times New Roman" w:cs="Times New Roman"/>
      <w:i/>
    </w:rPr>
  </w:style>
  <w:style w:type="character" w:customStyle="1" w:styleId="berschrift8Zchn">
    <w:name w:val="Überschrift 8 Zchn"/>
    <w:basedOn w:val="Absatz-Standardschriftart"/>
    <w:link w:val="berschrift8"/>
    <w:uiPriority w:val="9"/>
    <w:rsid w:val="00AB48BF"/>
    <w:rPr>
      <w:rFonts w:ascii="Times New Roman" w:eastAsia="Calibri" w:hAnsi="Times New Roman" w:cs="Times New Roman"/>
      <w:i/>
    </w:rPr>
  </w:style>
  <w:style w:type="character" w:customStyle="1" w:styleId="berschrift9Zchn">
    <w:name w:val="Überschrift 9 Zchn"/>
    <w:basedOn w:val="Absatz-Standardschriftart"/>
    <w:link w:val="berschrift9"/>
    <w:uiPriority w:val="9"/>
    <w:rsid w:val="00AB48BF"/>
    <w:rPr>
      <w:rFonts w:ascii="Times New Roman" w:eastAsia="Calibri" w:hAnsi="Times New Roman" w:cs="Times New Roman"/>
    </w:rPr>
  </w:style>
  <w:style w:type="paragraph" w:customStyle="1" w:styleId="StandardEinzug1">
    <w:name w:val="Standard Einzug 1"/>
    <w:basedOn w:val="Standard"/>
    <w:qFormat/>
    <w:rsid w:val="00AB48BF"/>
    <w:pPr>
      <w:ind w:left="709"/>
    </w:pPr>
  </w:style>
  <w:style w:type="paragraph" w:customStyle="1" w:styleId="StandardEinzug2">
    <w:name w:val="Standard Einzug 2"/>
    <w:basedOn w:val="Standard"/>
    <w:qFormat/>
    <w:rsid w:val="00AB48BF"/>
    <w:pPr>
      <w:ind w:left="1418"/>
    </w:pPr>
  </w:style>
  <w:style w:type="paragraph" w:customStyle="1" w:styleId="StandardEinzug3">
    <w:name w:val="Standard Einzug 3"/>
    <w:basedOn w:val="Standard"/>
    <w:qFormat/>
    <w:rsid w:val="00AB48BF"/>
    <w:pPr>
      <w:ind w:left="2126"/>
    </w:pPr>
  </w:style>
  <w:style w:type="paragraph" w:customStyle="1" w:styleId="StandardEinzug4">
    <w:name w:val="Standard Einzug 4"/>
    <w:basedOn w:val="Standard"/>
    <w:qFormat/>
    <w:rsid w:val="00AB48BF"/>
    <w:pPr>
      <w:ind w:left="2835"/>
    </w:pPr>
  </w:style>
  <w:style w:type="paragraph" w:customStyle="1" w:styleId="Nummerierungi1">
    <w:name w:val="Nummerierung i 1"/>
    <w:basedOn w:val="Standard"/>
    <w:qFormat/>
    <w:rsid w:val="00AB48BF"/>
    <w:pPr>
      <w:numPr>
        <w:numId w:val="7"/>
      </w:numPr>
    </w:pPr>
  </w:style>
  <w:style w:type="paragraph" w:customStyle="1" w:styleId="Nummerierungi2">
    <w:name w:val="Nummerierung i 2"/>
    <w:basedOn w:val="Nummerierungi1"/>
    <w:qFormat/>
    <w:rsid w:val="00AB48BF"/>
    <w:pPr>
      <w:numPr>
        <w:ilvl w:val="1"/>
      </w:numPr>
    </w:pPr>
  </w:style>
  <w:style w:type="paragraph" w:customStyle="1" w:styleId="Nummerierungi3">
    <w:name w:val="Nummerierung i 3"/>
    <w:basedOn w:val="Nummerierungi1"/>
    <w:qFormat/>
    <w:rsid w:val="00AB48BF"/>
    <w:pPr>
      <w:numPr>
        <w:ilvl w:val="2"/>
      </w:numPr>
    </w:pPr>
  </w:style>
  <w:style w:type="paragraph" w:customStyle="1" w:styleId="ListeBulletPoint2">
    <w:name w:val="Liste Bullet Point 2"/>
    <w:basedOn w:val="ListeBulletPoint1"/>
    <w:qFormat/>
    <w:rsid w:val="00AB48BF"/>
    <w:pPr>
      <w:tabs>
        <w:tab w:val="clear" w:pos="709"/>
        <w:tab w:val="left" w:pos="1418"/>
      </w:tabs>
      <w:ind w:left="1418"/>
    </w:pPr>
  </w:style>
  <w:style w:type="paragraph" w:customStyle="1" w:styleId="ListeBulletPoint3">
    <w:name w:val="Liste Bullet Point 3"/>
    <w:basedOn w:val="ListeBulletPoint1"/>
    <w:qFormat/>
    <w:rsid w:val="00AB48BF"/>
    <w:pPr>
      <w:tabs>
        <w:tab w:val="clear" w:pos="709"/>
        <w:tab w:val="left" w:pos="2126"/>
      </w:tabs>
      <w:ind w:left="2127"/>
    </w:pPr>
  </w:style>
  <w:style w:type="paragraph" w:customStyle="1" w:styleId="ListeFazit2">
    <w:name w:val="Liste Fazit 2"/>
    <w:basedOn w:val="ListeFazit1"/>
    <w:qFormat/>
    <w:rsid w:val="00AB48BF"/>
    <w:pPr>
      <w:tabs>
        <w:tab w:val="clear" w:pos="709"/>
        <w:tab w:val="left" w:pos="1418"/>
      </w:tabs>
      <w:ind w:left="1418"/>
    </w:pPr>
  </w:style>
  <w:style w:type="paragraph" w:customStyle="1" w:styleId="ListeFazit3">
    <w:name w:val="Liste Fazit 3"/>
    <w:basedOn w:val="ListeFazit1"/>
    <w:qFormat/>
    <w:rsid w:val="00AB48BF"/>
    <w:pPr>
      <w:tabs>
        <w:tab w:val="clear" w:pos="709"/>
        <w:tab w:val="left" w:pos="2126"/>
      </w:tabs>
      <w:ind w:left="2127"/>
    </w:pPr>
  </w:style>
  <w:style w:type="paragraph" w:customStyle="1" w:styleId="ListeBulletPoint1">
    <w:name w:val="Liste Bullet Point 1"/>
    <w:basedOn w:val="Standard"/>
    <w:qFormat/>
    <w:rsid w:val="00AB48BF"/>
    <w:pPr>
      <w:numPr>
        <w:numId w:val="13"/>
      </w:numPr>
    </w:pPr>
  </w:style>
  <w:style w:type="paragraph" w:customStyle="1" w:styleId="ListeFazit1">
    <w:name w:val="Liste Fazit 1"/>
    <w:basedOn w:val="Standard"/>
    <w:qFormat/>
    <w:rsid w:val="00AB48BF"/>
    <w:pPr>
      <w:numPr>
        <w:numId w:val="14"/>
      </w:numPr>
    </w:pPr>
  </w:style>
  <w:style w:type="paragraph" w:customStyle="1" w:styleId="ListeLemma2">
    <w:name w:val="Liste Lemma 2"/>
    <w:basedOn w:val="ListeLemma1"/>
    <w:qFormat/>
    <w:rsid w:val="00AB48BF"/>
    <w:pPr>
      <w:tabs>
        <w:tab w:val="clear" w:pos="709"/>
        <w:tab w:val="left" w:pos="1418"/>
      </w:tabs>
      <w:ind w:left="1418"/>
    </w:pPr>
  </w:style>
  <w:style w:type="paragraph" w:customStyle="1" w:styleId="ListeLemma3">
    <w:name w:val="Liste Lemma 3"/>
    <w:basedOn w:val="ListeLemma1"/>
    <w:qFormat/>
    <w:rsid w:val="00AB48BF"/>
    <w:pPr>
      <w:tabs>
        <w:tab w:val="clear" w:pos="709"/>
        <w:tab w:val="left" w:pos="2126"/>
      </w:tabs>
      <w:ind w:left="2127"/>
    </w:pPr>
  </w:style>
  <w:style w:type="paragraph" w:customStyle="1" w:styleId="Nummerierung1231">
    <w:name w:val="Nummerierung 123 1"/>
    <w:basedOn w:val="Standard"/>
    <w:qFormat/>
    <w:rsid w:val="00AB48BF"/>
    <w:pPr>
      <w:numPr>
        <w:numId w:val="5"/>
      </w:numPr>
    </w:pPr>
  </w:style>
  <w:style w:type="paragraph" w:customStyle="1" w:styleId="ListeLemma1">
    <w:name w:val="Liste Lemma 1"/>
    <w:basedOn w:val="Standard"/>
    <w:qFormat/>
    <w:rsid w:val="00AB48BF"/>
    <w:pPr>
      <w:numPr>
        <w:numId w:val="15"/>
      </w:numPr>
    </w:pPr>
  </w:style>
  <w:style w:type="paragraph" w:customStyle="1" w:styleId="Nummerierung1232">
    <w:name w:val="Nummerierung 123 2"/>
    <w:basedOn w:val="Nummerierung1231"/>
    <w:qFormat/>
    <w:rsid w:val="00AB48BF"/>
    <w:pPr>
      <w:numPr>
        <w:ilvl w:val="1"/>
      </w:numPr>
    </w:pPr>
  </w:style>
  <w:style w:type="paragraph" w:customStyle="1" w:styleId="Nummerierung1233">
    <w:name w:val="Nummerierung 123 3"/>
    <w:basedOn w:val="Nummerierung1231"/>
    <w:qFormat/>
    <w:rsid w:val="00AB48BF"/>
    <w:pPr>
      <w:numPr>
        <w:ilvl w:val="2"/>
      </w:numPr>
    </w:pPr>
  </w:style>
  <w:style w:type="paragraph" w:customStyle="1" w:styleId="Nummerierungabc1">
    <w:name w:val="Nummerierung abc 1"/>
    <w:basedOn w:val="Standard"/>
    <w:qFormat/>
    <w:rsid w:val="00AB48BF"/>
    <w:pPr>
      <w:numPr>
        <w:numId w:val="6"/>
      </w:numPr>
    </w:pPr>
  </w:style>
  <w:style w:type="paragraph" w:customStyle="1" w:styleId="Nummerierungabc2">
    <w:name w:val="Nummerierung abc 2"/>
    <w:basedOn w:val="Nummerierungabc1"/>
    <w:qFormat/>
    <w:rsid w:val="00AB48BF"/>
    <w:pPr>
      <w:numPr>
        <w:ilvl w:val="1"/>
      </w:numPr>
    </w:pPr>
  </w:style>
  <w:style w:type="paragraph" w:customStyle="1" w:styleId="Nummerierungabc3">
    <w:name w:val="Nummerierung abc 3"/>
    <w:basedOn w:val="Nummerierungabc1"/>
    <w:qFormat/>
    <w:rsid w:val="00AB48BF"/>
    <w:pPr>
      <w:numPr>
        <w:ilvl w:val="2"/>
      </w:numPr>
    </w:pPr>
  </w:style>
  <w:style w:type="table" w:styleId="Tabellenraster">
    <w:name w:val="Table Grid"/>
    <w:basedOn w:val="NormaleTabelle"/>
    <w:uiPriority w:val="59"/>
    <w:rsid w:val="00AB48BF"/>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emiHidden/>
    <w:rsid w:val="00AB48BF"/>
    <w:pPr>
      <w:tabs>
        <w:tab w:val="left" w:pos="567"/>
        <w:tab w:val="right" w:leader="dot" w:pos="9072"/>
      </w:tabs>
      <w:spacing w:before="160" w:after="80" w:line="240" w:lineRule="auto"/>
    </w:pPr>
    <w:rPr>
      <w:smallCaps/>
      <w:sz w:val="20"/>
      <w:szCs w:val="20"/>
    </w:rPr>
  </w:style>
  <w:style w:type="paragraph" w:styleId="Verzeichnis2">
    <w:name w:val="toc 2"/>
    <w:basedOn w:val="Standard"/>
    <w:next w:val="Standard"/>
    <w:autoRedefine/>
    <w:uiPriority w:val="39"/>
    <w:semiHidden/>
    <w:rsid w:val="00AB48BF"/>
    <w:pPr>
      <w:tabs>
        <w:tab w:val="left" w:pos="1134"/>
        <w:tab w:val="right" w:leader="dot" w:pos="9072"/>
      </w:tabs>
      <w:spacing w:before="80" w:after="0" w:line="240" w:lineRule="auto"/>
      <w:ind w:left="567"/>
    </w:pPr>
    <w:rPr>
      <w:sz w:val="20"/>
      <w:szCs w:val="20"/>
    </w:rPr>
  </w:style>
  <w:style w:type="paragraph" w:styleId="Verzeichnis3">
    <w:name w:val="toc 3"/>
    <w:basedOn w:val="Standard"/>
    <w:next w:val="Standard"/>
    <w:autoRedefine/>
    <w:uiPriority w:val="39"/>
    <w:semiHidden/>
    <w:rsid w:val="00AB48BF"/>
    <w:pPr>
      <w:tabs>
        <w:tab w:val="left" w:pos="1701"/>
        <w:tab w:val="right" w:leader="dot" w:pos="9072"/>
      </w:tabs>
      <w:spacing w:before="40" w:after="0" w:line="240" w:lineRule="auto"/>
      <w:ind w:left="1134"/>
    </w:pPr>
    <w:rPr>
      <w:sz w:val="20"/>
    </w:rPr>
  </w:style>
  <w:style w:type="paragraph" w:styleId="Verzeichnis4">
    <w:name w:val="toc 4"/>
    <w:basedOn w:val="Standard"/>
    <w:next w:val="Standard"/>
    <w:autoRedefine/>
    <w:uiPriority w:val="39"/>
    <w:semiHidden/>
    <w:rsid w:val="00AB48BF"/>
    <w:pPr>
      <w:tabs>
        <w:tab w:val="left" w:pos="2268"/>
        <w:tab w:val="right" w:leader="dot" w:pos="9072"/>
      </w:tabs>
      <w:spacing w:after="0" w:line="240" w:lineRule="auto"/>
      <w:ind w:left="1701"/>
    </w:pPr>
    <w:rPr>
      <w:sz w:val="20"/>
    </w:rPr>
  </w:style>
  <w:style w:type="paragraph" w:styleId="Verzeichnis5">
    <w:name w:val="toc 5"/>
    <w:basedOn w:val="Standard"/>
    <w:next w:val="Standard"/>
    <w:autoRedefine/>
    <w:uiPriority w:val="39"/>
    <w:semiHidden/>
    <w:rsid w:val="00AB48BF"/>
    <w:pPr>
      <w:tabs>
        <w:tab w:val="left" w:pos="2977"/>
        <w:tab w:val="right" w:leader="dot" w:pos="9072"/>
      </w:tabs>
      <w:spacing w:after="0" w:line="240" w:lineRule="auto"/>
      <w:ind w:left="2268"/>
    </w:pPr>
    <w:rPr>
      <w:noProof/>
      <w:sz w:val="20"/>
    </w:rPr>
  </w:style>
  <w:style w:type="paragraph" w:styleId="Verzeichnis6">
    <w:name w:val="toc 6"/>
    <w:basedOn w:val="Standard"/>
    <w:next w:val="Standard"/>
    <w:autoRedefine/>
    <w:uiPriority w:val="39"/>
    <w:semiHidden/>
    <w:rsid w:val="00AB48BF"/>
    <w:pPr>
      <w:tabs>
        <w:tab w:val="left" w:pos="3544"/>
        <w:tab w:val="right" w:leader="dot" w:pos="9072"/>
      </w:tabs>
      <w:spacing w:after="0" w:line="240" w:lineRule="auto"/>
      <w:ind w:left="2977"/>
    </w:pPr>
    <w:rPr>
      <w:noProof/>
      <w:sz w:val="20"/>
    </w:rPr>
  </w:style>
  <w:style w:type="paragraph" w:styleId="Verzeichnis7">
    <w:name w:val="toc 7"/>
    <w:basedOn w:val="Standard"/>
    <w:next w:val="Standard"/>
    <w:autoRedefine/>
    <w:uiPriority w:val="39"/>
    <w:semiHidden/>
    <w:rsid w:val="00AB48BF"/>
    <w:pPr>
      <w:tabs>
        <w:tab w:val="left" w:pos="4111"/>
        <w:tab w:val="right" w:leader="dot" w:pos="9072"/>
      </w:tabs>
      <w:spacing w:after="0" w:line="240" w:lineRule="auto"/>
      <w:ind w:left="3544"/>
    </w:pPr>
    <w:rPr>
      <w:noProof/>
      <w:sz w:val="20"/>
    </w:rPr>
  </w:style>
  <w:style w:type="paragraph" w:styleId="Verzeichnis8">
    <w:name w:val="toc 8"/>
    <w:basedOn w:val="Standard"/>
    <w:next w:val="Standard"/>
    <w:autoRedefine/>
    <w:uiPriority w:val="39"/>
    <w:semiHidden/>
    <w:rsid w:val="00AB48BF"/>
    <w:pPr>
      <w:tabs>
        <w:tab w:val="left" w:pos="4678"/>
        <w:tab w:val="right" w:leader="dot" w:pos="9072"/>
      </w:tabs>
      <w:spacing w:after="0" w:line="240" w:lineRule="auto"/>
      <w:ind w:left="4111"/>
    </w:pPr>
    <w:rPr>
      <w:noProof/>
      <w:sz w:val="20"/>
    </w:rPr>
  </w:style>
  <w:style w:type="paragraph" w:styleId="Verzeichnis9">
    <w:name w:val="toc 9"/>
    <w:basedOn w:val="Standard"/>
    <w:next w:val="Standard"/>
    <w:autoRedefine/>
    <w:uiPriority w:val="39"/>
    <w:semiHidden/>
    <w:rsid w:val="00AB48BF"/>
    <w:pPr>
      <w:tabs>
        <w:tab w:val="left" w:pos="5245"/>
        <w:tab w:val="right" w:leader="dot" w:pos="9072"/>
      </w:tabs>
      <w:spacing w:after="0" w:line="240" w:lineRule="auto"/>
      <w:ind w:left="4678"/>
    </w:pPr>
    <w:rPr>
      <w:noProof/>
      <w:sz w:val="20"/>
    </w:rPr>
  </w:style>
  <w:style w:type="paragraph" w:customStyle="1" w:styleId="BOBeilage">
    <w:name w:val="BO/Beilage"/>
    <w:basedOn w:val="Standard"/>
    <w:qFormat/>
    <w:rsid w:val="00AB48BF"/>
    <w:pPr>
      <w:tabs>
        <w:tab w:val="right" w:pos="9072"/>
      </w:tabs>
      <w:ind w:left="1701" w:hanging="1701"/>
    </w:pPr>
  </w:style>
  <w:style w:type="paragraph" w:customStyle="1" w:styleId="BOBeilageEinzug1">
    <w:name w:val="BO/Beilage Einzug 1"/>
    <w:basedOn w:val="BOBeilage"/>
    <w:qFormat/>
    <w:rsid w:val="00AB48BF"/>
    <w:pPr>
      <w:ind w:left="2694" w:hanging="1985"/>
    </w:pPr>
  </w:style>
  <w:style w:type="numbering" w:customStyle="1" w:styleId="AktuelleListe1">
    <w:name w:val="Aktuelle Liste1"/>
    <w:semiHidden/>
    <w:rsid w:val="00AB48BF"/>
    <w:pPr>
      <w:numPr>
        <w:numId w:val="10"/>
      </w:numPr>
    </w:pPr>
  </w:style>
  <w:style w:type="paragraph" w:customStyle="1" w:styleId="NiedererKraftFrey">
    <w:name w:val="Niederer Kraft &amp; Frey"/>
    <w:basedOn w:val="Standard"/>
    <w:rsid w:val="00AB48BF"/>
    <w:rPr>
      <w:rFonts w:ascii="Arial" w:hAnsi="Arial" w:cs="Arial"/>
      <w:sz w:val="20"/>
      <w:szCs w:val="20"/>
    </w:rPr>
  </w:style>
  <w:style w:type="paragraph" w:customStyle="1" w:styleId="ZAnhang1">
    <w:name w:val="ZAnhang1"/>
    <w:basedOn w:val="Standard"/>
    <w:rsid w:val="00AB48BF"/>
    <w:pPr>
      <w:numPr>
        <w:numId w:val="11"/>
      </w:numPr>
    </w:pPr>
    <w:rPr>
      <w:b/>
      <w:caps/>
    </w:rPr>
  </w:style>
  <w:style w:type="paragraph" w:customStyle="1" w:styleId="ZAnhang2">
    <w:name w:val="ZAnhang2"/>
    <w:basedOn w:val="Standard"/>
    <w:rsid w:val="00AB48BF"/>
    <w:pPr>
      <w:numPr>
        <w:ilvl w:val="1"/>
        <w:numId w:val="11"/>
      </w:numPr>
    </w:pPr>
    <w:rPr>
      <w:b/>
      <w:caps/>
    </w:rPr>
  </w:style>
  <w:style w:type="paragraph" w:customStyle="1" w:styleId="ZAnhang3">
    <w:name w:val="ZAnhang3"/>
    <w:basedOn w:val="Standard"/>
    <w:rsid w:val="00AB48BF"/>
    <w:pPr>
      <w:numPr>
        <w:ilvl w:val="2"/>
        <w:numId w:val="11"/>
      </w:numPr>
    </w:pPr>
    <w:rPr>
      <w:b/>
      <w:smallCaps/>
    </w:rPr>
  </w:style>
  <w:style w:type="paragraph" w:customStyle="1" w:styleId="ZAnhang4">
    <w:name w:val="ZAnhang4"/>
    <w:basedOn w:val="Standard"/>
    <w:rsid w:val="00AB48BF"/>
    <w:pPr>
      <w:numPr>
        <w:ilvl w:val="3"/>
        <w:numId w:val="11"/>
      </w:numPr>
    </w:pPr>
    <w:rPr>
      <w:b/>
    </w:rPr>
  </w:style>
  <w:style w:type="paragraph" w:customStyle="1" w:styleId="ZAnhang5">
    <w:name w:val="ZAnhang5"/>
    <w:basedOn w:val="Standard"/>
    <w:rsid w:val="00AB48BF"/>
    <w:pPr>
      <w:numPr>
        <w:ilvl w:val="4"/>
        <w:numId w:val="11"/>
      </w:numPr>
    </w:pPr>
    <w:rPr>
      <w:b/>
    </w:rPr>
  </w:style>
  <w:style w:type="paragraph" w:customStyle="1" w:styleId="ZAnhang6">
    <w:name w:val="ZAnhang6"/>
    <w:basedOn w:val="Standard"/>
    <w:rsid w:val="00AB48BF"/>
    <w:pPr>
      <w:numPr>
        <w:ilvl w:val="5"/>
        <w:numId w:val="11"/>
      </w:numPr>
    </w:pPr>
    <w:rPr>
      <w:b/>
    </w:rPr>
  </w:style>
  <w:style w:type="paragraph" w:customStyle="1" w:styleId="ZAnhang7">
    <w:name w:val="ZAnhang7"/>
    <w:basedOn w:val="Standard"/>
    <w:rsid w:val="00AB48BF"/>
    <w:pPr>
      <w:numPr>
        <w:ilvl w:val="6"/>
        <w:numId w:val="11"/>
      </w:numPr>
    </w:pPr>
    <w:rPr>
      <w:i/>
    </w:rPr>
  </w:style>
  <w:style w:type="paragraph" w:customStyle="1" w:styleId="ZAnhang8">
    <w:name w:val="ZAnhang8"/>
    <w:basedOn w:val="Standard"/>
    <w:rsid w:val="00AB48BF"/>
    <w:pPr>
      <w:numPr>
        <w:ilvl w:val="7"/>
        <w:numId w:val="11"/>
      </w:numPr>
    </w:pPr>
    <w:rPr>
      <w:i/>
    </w:rPr>
  </w:style>
  <w:style w:type="paragraph" w:customStyle="1" w:styleId="ZAnhang9">
    <w:name w:val="ZAnhang9"/>
    <w:basedOn w:val="Standard"/>
    <w:rsid w:val="00AB48BF"/>
    <w:pPr>
      <w:numPr>
        <w:ilvl w:val="8"/>
        <w:numId w:val="11"/>
      </w:numPr>
    </w:pPr>
    <w:rPr>
      <w:i/>
    </w:rPr>
  </w:style>
  <w:style w:type="numbering" w:customStyle="1" w:styleId="AktuelleListe2">
    <w:name w:val="Aktuelle Liste2"/>
    <w:semiHidden/>
    <w:rsid w:val="00AB48BF"/>
    <w:pPr>
      <w:numPr>
        <w:numId w:val="12"/>
      </w:numPr>
    </w:pPr>
  </w:style>
  <w:style w:type="paragraph" w:customStyle="1" w:styleId="StandardZitat">
    <w:name w:val="Standard Zitat"/>
    <w:basedOn w:val="Standard"/>
    <w:rsid w:val="00AB48BF"/>
    <w:pPr>
      <w:spacing w:line="240" w:lineRule="auto"/>
      <w:ind w:left="1134"/>
    </w:pPr>
  </w:style>
  <w:style w:type="character" w:styleId="Kommentarzeichen">
    <w:name w:val="annotation reference"/>
    <w:basedOn w:val="Absatz-Standardschriftart"/>
    <w:uiPriority w:val="99"/>
    <w:semiHidden/>
    <w:unhideWhenUsed/>
    <w:rsid w:val="009A20DF"/>
    <w:rPr>
      <w:sz w:val="16"/>
      <w:szCs w:val="16"/>
    </w:rPr>
  </w:style>
  <w:style w:type="paragraph" w:styleId="Kommentartext">
    <w:name w:val="annotation text"/>
    <w:basedOn w:val="Standard"/>
    <w:link w:val="KommentartextZchn"/>
    <w:uiPriority w:val="99"/>
    <w:semiHidden/>
    <w:unhideWhenUsed/>
    <w:rsid w:val="009A20D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0DF"/>
    <w:rPr>
      <w:sz w:val="20"/>
      <w:szCs w:val="20"/>
    </w:rPr>
  </w:style>
  <w:style w:type="paragraph" w:styleId="Kommentarthema">
    <w:name w:val="annotation subject"/>
    <w:basedOn w:val="Kommentartext"/>
    <w:next w:val="Kommentartext"/>
    <w:link w:val="KommentarthemaZchn"/>
    <w:uiPriority w:val="99"/>
    <w:semiHidden/>
    <w:unhideWhenUsed/>
    <w:rsid w:val="009A20DF"/>
    <w:rPr>
      <w:b/>
      <w:bCs/>
    </w:rPr>
  </w:style>
  <w:style w:type="character" w:customStyle="1" w:styleId="KommentarthemaZchn">
    <w:name w:val="Kommentarthema Zchn"/>
    <w:basedOn w:val="KommentartextZchn"/>
    <w:link w:val="Kommentarthema"/>
    <w:uiPriority w:val="99"/>
    <w:semiHidden/>
    <w:rsid w:val="009A20DF"/>
    <w:rPr>
      <w:b/>
      <w:bCs/>
      <w:sz w:val="20"/>
      <w:szCs w:val="20"/>
    </w:rPr>
  </w:style>
  <w:style w:type="paragraph" w:customStyle="1" w:styleId="MustertextListeI">
    <w:name w:val="Mustertext_Liste_I"/>
    <w:basedOn w:val="MustertextListe0"/>
    <w:qFormat/>
    <w:rsid w:val="001D3497"/>
    <w:pPr>
      <w:numPr>
        <w:ilvl w:val="0"/>
      </w:numPr>
    </w:pPr>
  </w:style>
  <w:style w:type="paragraph" w:customStyle="1" w:styleId="MustertextListea">
    <w:name w:val="Mustertext_Liste_a"/>
    <w:basedOn w:val="MustertextListeI"/>
    <w:autoRedefine/>
    <w:qFormat/>
    <w:rsid w:val="001D3497"/>
    <w:pPr>
      <w:numPr>
        <w:ilvl w:val="2"/>
      </w:numPr>
      <w:tabs>
        <w:tab w:val="clear" w:pos="567"/>
      </w:tabs>
    </w:pPr>
  </w:style>
  <w:style w:type="paragraph" w:customStyle="1" w:styleId="MustertextListe">
    <w:name w:val="Mustertext_Liste –"/>
    <w:basedOn w:val="MustertextListe0"/>
    <w:autoRedefine/>
    <w:qFormat/>
    <w:rsid w:val="001D3497"/>
    <w:pPr>
      <w:numPr>
        <w:ilvl w:val="0"/>
        <w:numId w:val="43"/>
      </w:numPr>
      <w:ind w:left="284" w:hanging="284"/>
    </w:pPr>
  </w:style>
  <w:style w:type="paragraph" w:customStyle="1" w:styleId="MustertextBO">
    <w:name w:val="Mustertext_BO"/>
    <w:basedOn w:val="Mustertext"/>
    <w:autoRedefine/>
    <w:qFormat/>
    <w:rsid w:val="001D3497"/>
    <w:pPr>
      <w:tabs>
        <w:tab w:val="clear" w:pos="284"/>
      </w:tabs>
      <w:spacing w:after="0"/>
      <w:ind w:left="907" w:hanging="907"/>
    </w:pPr>
  </w:style>
  <w:style w:type="paragraph" w:customStyle="1" w:styleId="MustertextTitelEbene1">
    <w:name w:val="Mustertext_Titel_Ebene_1"/>
    <w:basedOn w:val="Mustertext"/>
    <w:autoRedefine/>
    <w:qFormat/>
    <w:rsid w:val="001D3497"/>
    <w:pPr>
      <w:spacing w:before="120"/>
      <w:contextualSpacing/>
    </w:pPr>
    <w:rPr>
      <w:b/>
    </w:rPr>
  </w:style>
  <w:style w:type="paragraph" w:customStyle="1" w:styleId="MustertextTitelEbene5">
    <w:name w:val="Mustertext_Titel_Ebene_5"/>
    <w:basedOn w:val="MustertextTitelEbene1"/>
    <w:next w:val="Mustertext"/>
    <w:autoRedefine/>
    <w:qFormat/>
    <w:rsid w:val="001D3497"/>
    <w:rPr>
      <w:b w:val="0"/>
    </w:rPr>
  </w:style>
  <w:style w:type="paragraph" w:customStyle="1" w:styleId="MustertextTitelEbene2">
    <w:name w:val="Mustertext_Titel_Ebene_2"/>
    <w:basedOn w:val="MustertextTitelEbene1"/>
    <w:next w:val="Mustertext"/>
    <w:autoRedefine/>
    <w:qFormat/>
    <w:rsid w:val="001D3497"/>
  </w:style>
  <w:style w:type="paragraph" w:customStyle="1" w:styleId="MustertextTitelEbene3">
    <w:name w:val="Mustertext_Titel_Ebene_3"/>
    <w:basedOn w:val="MustertextTitelEbene1"/>
    <w:next w:val="Mustertext"/>
    <w:qFormat/>
    <w:rsid w:val="001D3497"/>
  </w:style>
  <w:style w:type="paragraph" w:customStyle="1" w:styleId="MustertextTitelEbene4">
    <w:name w:val="Mustertext_Titel_Ebene_4"/>
    <w:basedOn w:val="MustertextTitelEbene1"/>
    <w:next w:val="Mustertext"/>
    <w:qFormat/>
    <w:rsid w:val="001D3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099779">
      <w:bodyDiv w:val="1"/>
      <w:marLeft w:val="0"/>
      <w:marRight w:val="0"/>
      <w:marTop w:val="0"/>
      <w:marBottom w:val="0"/>
      <w:divBdr>
        <w:top w:val="none" w:sz="0" w:space="0" w:color="auto"/>
        <w:left w:val="none" w:sz="0" w:space="0" w:color="auto"/>
        <w:bottom w:val="none" w:sz="0" w:space="0" w:color="auto"/>
        <w:right w:val="none" w:sz="0" w:space="0" w:color="auto"/>
      </w:divBdr>
      <w:divsChild>
        <w:div w:id="570307590">
          <w:marLeft w:val="0"/>
          <w:marRight w:val="0"/>
          <w:marTop w:val="0"/>
          <w:marBottom w:val="0"/>
          <w:divBdr>
            <w:top w:val="none" w:sz="0" w:space="0" w:color="auto"/>
            <w:left w:val="none" w:sz="0" w:space="0" w:color="auto"/>
            <w:bottom w:val="none" w:sz="0" w:space="0" w:color="auto"/>
            <w:right w:val="none" w:sz="0" w:space="0" w:color="auto"/>
          </w:divBdr>
          <w:divsChild>
            <w:div w:id="199904562">
              <w:marLeft w:val="0"/>
              <w:marRight w:val="0"/>
              <w:marTop w:val="0"/>
              <w:marBottom w:val="0"/>
              <w:divBdr>
                <w:top w:val="none" w:sz="0" w:space="0" w:color="auto"/>
                <w:left w:val="none" w:sz="0" w:space="0" w:color="auto"/>
                <w:bottom w:val="none" w:sz="0" w:space="0" w:color="auto"/>
                <w:right w:val="none" w:sz="0" w:space="0" w:color="auto"/>
              </w:divBdr>
              <w:divsChild>
                <w:div w:id="103883785">
                  <w:marLeft w:val="-225"/>
                  <w:marRight w:val="-225"/>
                  <w:marTop w:val="0"/>
                  <w:marBottom w:val="0"/>
                  <w:divBdr>
                    <w:top w:val="none" w:sz="0" w:space="0" w:color="auto"/>
                    <w:left w:val="none" w:sz="0" w:space="0" w:color="auto"/>
                    <w:bottom w:val="none" w:sz="0" w:space="0" w:color="auto"/>
                    <w:right w:val="none" w:sz="0" w:space="0" w:color="auto"/>
                  </w:divBdr>
                  <w:divsChild>
                    <w:div w:id="1848862220">
                      <w:marLeft w:val="0"/>
                      <w:marRight w:val="0"/>
                      <w:marTop w:val="0"/>
                      <w:marBottom w:val="0"/>
                      <w:divBdr>
                        <w:top w:val="none" w:sz="0" w:space="0" w:color="auto"/>
                        <w:left w:val="none" w:sz="0" w:space="0" w:color="auto"/>
                        <w:bottom w:val="none" w:sz="0" w:space="0" w:color="auto"/>
                        <w:right w:val="none" w:sz="0" w:space="0" w:color="auto"/>
                      </w:divBdr>
                      <w:divsChild>
                        <w:div w:id="2081826875">
                          <w:marLeft w:val="-225"/>
                          <w:marRight w:val="-225"/>
                          <w:marTop w:val="0"/>
                          <w:marBottom w:val="0"/>
                          <w:divBdr>
                            <w:top w:val="none" w:sz="0" w:space="0" w:color="auto"/>
                            <w:left w:val="none" w:sz="0" w:space="0" w:color="auto"/>
                            <w:bottom w:val="none" w:sz="0" w:space="0" w:color="auto"/>
                            <w:right w:val="none" w:sz="0" w:space="0" w:color="auto"/>
                          </w:divBdr>
                          <w:divsChild>
                            <w:div w:id="1611931413">
                              <w:marLeft w:val="0"/>
                              <w:marRight w:val="0"/>
                              <w:marTop w:val="0"/>
                              <w:marBottom w:val="0"/>
                              <w:divBdr>
                                <w:top w:val="none" w:sz="0" w:space="0" w:color="auto"/>
                                <w:left w:val="none" w:sz="0" w:space="0" w:color="auto"/>
                                <w:bottom w:val="none" w:sz="0" w:space="0" w:color="auto"/>
                                <w:right w:val="none" w:sz="0" w:space="0" w:color="auto"/>
                              </w:divBdr>
                              <w:divsChild>
                                <w:div w:id="1112893029">
                                  <w:marLeft w:val="0"/>
                                  <w:marRight w:val="0"/>
                                  <w:marTop w:val="0"/>
                                  <w:marBottom w:val="0"/>
                                  <w:divBdr>
                                    <w:top w:val="none" w:sz="0" w:space="0" w:color="auto"/>
                                    <w:left w:val="none" w:sz="0" w:space="0" w:color="auto"/>
                                    <w:bottom w:val="none" w:sz="0" w:space="0" w:color="auto"/>
                                    <w:right w:val="none" w:sz="0" w:space="0" w:color="auto"/>
                                  </w:divBdr>
                                  <w:divsChild>
                                    <w:div w:id="516384290">
                                      <w:marLeft w:val="0"/>
                                      <w:marRight w:val="0"/>
                                      <w:marTop w:val="0"/>
                                      <w:marBottom w:val="0"/>
                                      <w:divBdr>
                                        <w:top w:val="none" w:sz="0" w:space="0" w:color="auto"/>
                                        <w:left w:val="none" w:sz="0" w:space="0" w:color="auto"/>
                                        <w:bottom w:val="none" w:sz="0" w:space="0" w:color="auto"/>
                                        <w:right w:val="none" w:sz="0" w:space="0" w:color="auto"/>
                                      </w:divBdr>
                                      <w:divsChild>
                                        <w:div w:id="1454324501">
                                          <w:marLeft w:val="0"/>
                                          <w:marRight w:val="0"/>
                                          <w:marTop w:val="0"/>
                                          <w:marBottom w:val="0"/>
                                          <w:divBdr>
                                            <w:top w:val="none" w:sz="0" w:space="0" w:color="auto"/>
                                            <w:left w:val="none" w:sz="0" w:space="0" w:color="auto"/>
                                            <w:bottom w:val="none" w:sz="0" w:space="0" w:color="auto"/>
                                            <w:right w:val="none" w:sz="0" w:space="0" w:color="auto"/>
                                          </w:divBdr>
                                          <w:divsChild>
                                            <w:div w:id="776022558">
                                              <w:marLeft w:val="0"/>
                                              <w:marRight w:val="0"/>
                                              <w:marTop w:val="0"/>
                                              <w:marBottom w:val="0"/>
                                              <w:divBdr>
                                                <w:top w:val="none" w:sz="0" w:space="0" w:color="auto"/>
                                                <w:left w:val="none" w:sz="0" w:space="0" w:color="auto"/>
                                                <w:bottom w:val="none" w:sz="0" w:space="0" w:color="auto"/>
                                                <w:right w:val="none" w:sz="0" w:space="0" w:color="auto"/>
                                              </w:divBdr>
                                              <w:divsChild>
                                                <w:div w:id="1351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851141">
      <w:bodyDiv w:val="1"/>
      <w:marLeft w:val="0"/>
      <w:marRight w:val="0"/>
      <w:marTop w:val="0"/>
      <w:marBottom w:val="0"/>
      <w:divBdr>
        <w:top w:val="none" w:sz="0" w:space="0" w:color="auto"/>
        <w:left w:val="none" w:sz="0" w:space="0" w:color="auto"/>
        <w:bottom w:val="none" w:sz="0" w:space="0" w:color="auto"/>
        <w:right w:val="none" w:sz="0" w:space="0" w:color="auto"/>
      </w:divBdr>
      <w:divsChild>
        <w:div w:id="1518274203">
          <w:marLeft w:val="0"/>
          <w:marRight w:val="0"/>
          <w:marTop w:val="0"/>
          <w:marBottom w:val="0"/>
          <w:divBdr>
            <w:top w:val="none" w:sz="0" w:space="0" w:color="auto"/>
            <w:left w:val="none" w:sz="0" w:space="0" w:color="auto"/>
            <w:bottom w:val="none" w:sz="0" w:space="0" w:color="auto"/>
            <w:right w:val="none" w:sz="0" w:space="0" w:color="auto"/>
          </w:divBdr>
          <w:divsChild>
            <w:div w:id="1175680848">
              <w:marLeft w:val="0"/>
              <w:marRight w:val="0"/>
              <w:marTop w:val="0"/>
              <w:marBottom w:val="0"/>
              <w:divBdr>
                <w:top w:val="none" w:sz="0" w:space="0" w:color="auto"/>
                <w:left w:val="none" w:sz="0" w:space="0" w:color="auto"/>
                <w:bottom w:val="none" w:sz="0" w:space="0" w:color="auto"/>
                <w:right w:val="none" w:sz="0" w:space="0" w:color="auto"/>
              </w:divBdr>
              <w:divsChild>
                <w:div w:id="1294940893">
                  <w:marLeft w:val="-225"/>
                  <w:marRight w:val="-225"/>
                  <w:marTop w:val="0"/>
                  <w:marBottom w:val="0"/>
                  <w:divBdr>
                    <w:top w:val="none" w:sz="0" w:space="0" w:color="auto"/>
                    <w:left w:val="none" w:sz="0" w:space="0" w:color="auto"/>
                    <w:bottom w:val="none" w:sz="0" w:space="0" w:color="auto"/>
                    <w:right w:val="none" w:sz="0" w:space="0" w:color="auto"/>
                  </w:divBdr>
                  <w:divsChild>
                    <w:div w:id="364062398">
                      <w:marLeft w:val="0"/>
                      <w:marRight w:val="0"/>
                      <w:marTop w:val="0"/>
                      <w:marBottom w:val="0"/>
                      <w:divBdr>
                        <w:top w:val="none" w:sz="0" w:space="0" w:color="auto"/>
                        <w:left w:val="none" w:sz="0" w:space="0" w:color="auto"/>
                        <w:bottom w:val="none" w:sz="0" w:space="0" w:color="auto"/>
                        <w:right w:val="none" w:sz="0" w:space="0" w:color="auto"/>
                      </w:divBdr>
                      <w:divsChild>
                        <w:div w:id="1018851346">
                          <w:marLeft w:val="-225"/>
                          <w:marRight w:val="-225"/>
                          <w:marTop w:val="0"/>
                          <w:marBottom w:val="0"/>
                          <w:divBdr>
                            <w:top w:val="none" w:sz="0" w:space="0" w:color="auto"/>
                            <w:left w:val="none" w:sz="0" w:space="0" w:color="auto"/>
                            <w:bottom w:val="none" w:sz="0" w:space="0" w:color="auto"/>
                            <w:right w:val="none" w:sz="0" w:space="0" w:color="auto"/>
                          </w:divBdr>
                          <w:divsChild>
                            <w:div w:id="334770094">
                              <w:marLeft w:val="0"/>
                              <w:marRight w:val="0"/>
                              <w:marTop w:val="0"/>
                              <w:marBottom w:val="0"/>
                              <w:divBdr>
                                <w:top w:val="none" w:sz="0" w:space="0" w:color="auto"/>
                                <w:left w:val="none" w:sz="0" w:space="0" w:color="auto"/>
                                <w:bottom w:val="none" w:sz="0" w:space="0" w:color="auto"/>
                                <w:right w:val="none" w:sz="0" w:space="0" w:color="auto"/>
                              </w:divBdr>
                              <w:divsChild>
                                <w:div w:id="2132824083">
                                  <w:marLeft w:val="0"/>
                                  <w:marRight w:val="0"/>
                                  <w:marTop w:val="0"/>
                                  <w:marBottom w:val="0"/>
                                  <w:divBdr>
                                    <w:top w:val="none" w:sz="0" w:space="0" w:color="auto"/>
                                    <w:left w:val="none" w:sz="0" w:space="0" w:color="auto"/>
                                    <w:bottom w:val="none" w:sz="0" w:space="0" w:color="auto"/>
                                    <w:right w:val="none" w:sz="0" w:space="0" w:color="auto"/>
                                  </w:divBdr>
                                  <w:divsChild>
                                    <w:div w:id="395398953">
                                      <w:marLeft w:val="0"/>
                                      <w:marRight w:val="0"/>
                                      <w:marTop w:val="0"/>
                                      <w:marBottom w:val="0"/>
                                      <w:divBdr>
                                        <w:top w:val="none" w:sz="0" w:space="0" w:color="auto"/>
                                        <w:left w:val="none" w:sz="0" w:space="0" w:color="auto"/>
                                        <w:bottom w:val="none" w:sz="0" w:space="0" w:color="auto"/>
                                        <w:right w:val="none" w:sz="0" w:space="0" w:color="auto"/>
                                      </w:divBdr>
                                      <w:divsChild>
                                        <w:div w:id="178668276">
                                          <w:marLeft w:val="0"/>
                                          <w:marRight w:val="0"/>
                                          <w:marTop w:val="0"/>
                                          <w:marBottom w:val="0"/>
                                          <w:divBdr>
                                            <w:top w:val="none" w:sz="0" w:space="0" w:color="auto"/>
                                            <w:left w:val="none" w:sz="0" w:space="0" w:color="auto"/>
                                            <w:bottom w:val="none" w:sz="0" w:space="0" w:color="auto"/>
                                            <w:right w:val="none" w:sz="0" w:space="0" w:color="auto"/>
                                          </w:divBdr>
                                          <w:divsChild>
                                            <w:div w:id="1057169320">
                                              <w:marLeft w:val="0"/>
                                              <w:marRight w:val="0"/>
                                              <w:marTop w:val="0"/>
                                              <w:marBottom w:val="0"/>
                                              <w:divBdr>
                                                <w:top w:val="none" w:sz="0" w:space="0" w:color="auto"/>
                                                <w:left w:val="none" w:sz="0" w:space="0" w:color="auto"/>
                                                <w:bottom w:val="none" w:sz="0" w:space="0" w:color="auto"/>
                                                <w:right w:val="none" w:sz="0" w:space="0" w:color="auto"/>
                                              </w:divBdr>
                                              <w:divsChild>
                                                <w:div w:id="17170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DB2C-92DF-4C65-A62D-13B2D029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7391CD4A</Template>
  <TotalTime>0</TotalTime>
  <Pages>5</Pages>
  <Words>2041</Words>
  <Characters>12861</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14873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8</cp:revision>
  <cp:lastPrinted>2016-08-12T11:10:00Z</cp:lastPrinted>
  <dcterms:created xsi:type="dcterms:W3CDTF">2016-08-12T07:52:00Z</dcterms:created>
  <dcterms:modified xsi:type="dcterms:W3CDTF">2016-08-17T15:00:00Z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