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D3D" w:rsidRDefault="00314D3D" w:rsidP="00314D3D">
      <w:pPr>
        <w:pStyle w:val="BoxKopf"/>
      </w:pPr>
    </w:p>
    <w:p w:rsidR="00314D3D" w:rsidRDefault="00626A62" w:rsidP="0051022C">
      <w:pPr>
        <w:pStyle w:val="Mustertext"/>
      </w:pPr>
      <w:r>
        <w:t xml:space="preserve"> </w:t>
      </w:r>
      <w:r w:rsidR="00314D3D">
        <w:t>[Briefkopf Anwaltskanzlei]</w:t>
      </w:r>
    </w:p>
    <w:p w:rsidR="00314D3D" w:rsidRDefault="00314D3D" w:rsidP="0051022C">
      <w:pPr>
        <w:pStyle w:val="Mustertext"/>
      </w:pPr>
    </w:p>
    <w:p w:rsidR="00B039F7" w:rsidRPr="00F92472" w:rsidRDefault="003235B0" w:rsidP="00B039F7">
      <w:pPr>
        <w:pStyle w:val="Mustertext"/>
      </w:pPr>
      <w:r w:rsidRPr="003235B0">
        <w:tab/>
      </w:r>
      <w:r w:rsidRPr="003235B0">
        <w:tab/>
      </w:r>
      <w:r w:rsidRPr="003235B0">
        <w:tab/>
      </w:r>
      <w:r w:rsidRPr="003235B0">
        <w:tab/>
      </w:r>
      <w:r w:rsidRPr="003235B0">
        <w:tab/>
      </w:r>
      <w:r w:rsidR="00891F9D">
        <w:tab/>
      </w:r>
      <w:r w:rsidR="00891F9D">
        <w:tab/>
      </w:r>
      <w:r w:rsidR="00A26A12">
        <w:tab/>
      </w:r>
      <w:r w:rsidR="00B039F7" w:rsidRPr="00F92472">
        <w:t>Einschreiben</w:t>
      </w:r>
    </w:p>
    <w:p w:rsidR="00B039F7" w:rsidRPr="00F92472" w:rsidRDefault="00B039F7" w:rsidP="00B039F7">
      <w:pPr>
        <w:pStyle w:val="Mustertext"/>
      </w:pPr>
      <w:r w:rsidRPr="00F92472">
        <w:tab/>
      </w:r>
      <w:r w:rsidRPr="00F92472">
        <w:tab/>
      </w:r>
      <w:r w:rsidRPr="00F92472">
        <w:tab/>
      </w:r>
      <w:r w:rsidRPr="00F92472">
        <w:tab/>
      </w:r>
      <w:r w:rsidRPr="00F92472">
        <w:tab/>
      </w:r>
      <w:r w:rsidR="00891F9D">
        <w:tab/>
      </w:r>
      <w:r w:rsidR="00891F9D">
        <w:tab/>
      </w:r>
      <w:r w:rsidR="00A26A12">
        <w:tab/>
      </w:r>
      <w:r w:rsidRPr="00F92472">
        <w:t>Handelsgericht des Kantons Zürich</w:t>
      </w:r>
    </w:p>
    <w:p w:rsidR="00B039F7" w:rsidRPr="00F92472" w:rsidRDefault="00B039F7" w:rsidP="00B039F7">
      <w:pPr>
        <w:pStyle w:val="Mustertext"/>
      </w:pPr>
      <w:r w:rsidRPr="00F92472">
        <w:tab/>
      </w:r>
      <w:r w:rsidRPr="00F92472">
        <w:tab/>
      </w:r>
      <w:r w:rsidRPr="00F92472">
        <w:tab/>
      </w:r>
      <w:r w:rsidRPr="00F92472">
        <w:tab/>
      </w:r>
      <w:r w:rsidRPr="00F92472">
        <w:tab/>
      </w:r>
      <w:r w:rsidR="00891F9D">
        <w:tab/>
      </w:r>
      <w:r w:rsidR="00891F9D">
        <w:tab/>
      </w:r>
      <w:r w:rsidR="00A26A12">
        <w:tab/>
      </w:r>
      <w:r w:rsidRPr="00F92472">
        <w:t>Postfach 2401</w:t>
      </w:r>
    </w:p>
    <w:p w:rsidR="00B039F7" w:rsidRPr="00F92472" w:rsidRDefault="00B039F7" w:rsidP="00B039F7">
      <w:pPr>
        <w:pStyle w:val="Mustertext"/>
      </w:pPr>
      <w:r w:rsidRPr="00F92472">
        <w:tab/>
      </w:r>
      <w:r w:rsidRPr="00F92472">
        <w:tab/>
      </w:r>
      <w:r w:rsidRPr="00F92472">
        <w:tab/>
      </w:r>
      <w:r w:rsidRPr="00F92472">
        <w:tab/>
      </w:r>
      <w:r w:rsidRPr="00F92472">
        <w:tab/>
      </w:r>
      <w:r w:rsidR="00891F9D">
        <w:tab/>
      </w:r>
      <w:r w:rsidR="00891F9D">
        <w:tab/>
      </w:r>
      <w:r w:rsidR="00A26A12">
        <w:tab/>
      </w:r>
      <w:r w:rsidRPr="00F92472">
        <w:t xml:space="preserve">8001 Zürich </w:t>
      </w:r>
    </w:p>
    <w:p w:rsidR="00314D3D" w:rsidRPr="003235B0" w:rsidRDefault="00314D3D" w:rsidP="00B039F7">
      <w:pPr>
        <w:pStyle w:val="Mustertext"/>
      </w:pPr>
    </w:p>
    <w:p w:rsidR="003235B0" w:rsidRDefault="00314D3D" w:rsidP="0051022C">
      <w:pPr>
        <w:pStyle w:val="Mustertext"/>
      </w:pPr>
      <w:r w:rsidRPr="003235B0">
        <w:tab/>
      </w:r>
      <w:r w:rsidRPr="003235B0">
        <w:tab/>
      </w:r>
      <w:r w:rsidRPr="003235B0">
        <w:tab/>
      </w:r>
      <w:r w:rsidRPr="003235B0">
        <w:tab/>
      </w:r>
      <w:r w:rsidRPr="003235B0">
        <w:tab/>
      </w:r>
      <w:r w:rsidR="00891F9D">
        <w:tab/>
      </w:r>
      <w:r w:rsidR="00891F9D">
        <w:tab/>
      </w:r>
      <w:r w:rsidR="00A26A12">
        <w:tab/>
      </w:r>
      <w:r w:rsidR="003235B0" w:rsidRPr="003235B0">
        <w:t>[Ort], [Datum]</w:t>
      </w:r>
    </w:p>
    <w:p w:rsidR="00314D3D" w:rsidRDefault="00314D3D" w:rsidP="0051022C">
      <w:pPr>
        <w:pStyle w:val="Mustertext"/>
      </w:pPr>
    </w:p>
    <w:p w:rsidR="00314D3D" w:rsidRPr="000B65FE" w:rsidRDefault="003235B0" w:rsidP="0051022C">
      <w:pPr>
        <w:pStyle w:val="Mustertext"/>
        <w:rPr>
          <w:rStyle w:val="fettMuster"/>
        </w:rPr>
      </w:pPr>
      <w:r>
        <w:rPr>
          <w:rStyle w:val="fettMuster"/>
        </w:rPr>
        <w:t>Klage</w:t>
      </w:r>
    </w:p>
    <w:p w:rsidR="00314D3D" w:rsidRDefault="00314D3D" w:rsidP="0051022C">
      <w:pPr>
        <w:pStyle w:val="Mustertext"/>
      </w:pPr>
    </w:p>
    <w:p w:rsidR="00314D3D" w:rsidRDefault="00314D3D" w:rsidP="0051022C">
      <w:pPr>
        <w:pStyle w:val="Mustertext"/>
      </w:pPr>
      <w:r>
        <w:t>[Anrede]</w:t>
      </w:r>
    </w:p>
    <w:p w:rsidR="00314D3D" w:rsidRDefault="00314D3D" w:rsidP="0051022C">
      <w:pPr>
        <w:pStyle w:val="Mustertext"/>
      </w:pPr>
      <w:r>
        <w:t>In Sachen</w:t>
      </w:r>
    </w:p>
    <w:p w:rsidR="00314D3D" w:rsidRDefault="00314D3D" w:rsidP="0051022C">
      <w:pPr>
        <w:pStyle w:val="Mustertext"/>
      </w:pPr>
    </w:p>
    <w:p w:rsidR="00314D3D" w:rsidRDefault="003235B0" w:rsidP="0051022C">
      <w:pPr>
        <w:pStyle w:val="Mustertext"/>
      </w:pPr>
      <w:r>
        <w:rPr>
          <w:rStyle w:val="fettMuster"/>
        </w:rPr>
        <w:t>B AG</w:t>
      </w:r>
      <w:r w:rsidR="00314D3D">
        <w:t xml:space="preserve"> </w:t>
      </w:r>
      <w:r w:rsidR="00314D3D">
        <w:tab/>
      </w:r>
      <w:r w:rsidR="00314D3D">
        <w:tab/>
      </w:r>
      <w:r w:rsidR="00314D3D">
        <w:tab/>
      </w:r>
      <w:r w:rsidR="00314D3D">
        <w:tab/>
      </w:r>
      <w:r w:rsidR="00314D3D">
        <w:tab/>
      </w:r>
      <w:r w:rsidR="00314D3D">
        <w:tab/>
      </w:r>
      <w:r w:rsidR="00314D3D">
        <w:tab/>
      </w:r>
      <w:r w:rsidR="00891F9D">
        <w:tab/>
      </w:r>
      <w:r w:rsidR="00891F9D">
        <w:tab/>
      </w:r>
      <w:r w:rsidR="00A26A12">
        <w:tab/>
      </w:r>
      <w:r>
        <w:rPr>
          <w:rStyle w:val="fettMuster"/>
        </w:rPr>
        <w:t>Klägerin</w:t>
      </w:r>
    </w:p>
    <w:p w:rsidR="00314D3D" w:rsidRDefault="00314D3D" w:rsidP="0051022C">
      <w:pPr>
        <w:pStyle w:val="Mustertext"/>
      </w:pPr>
      <w:r>
        <w:t xml:space="preserve">[Adresse], </w:t>
      </w:r>
      <w:r w:rsidR="003235B0">
        <w:t>Zürich</w:t>
      </w:r>
    </w:p>
    <w:p w:rsidR="00314D3D" w:rsidRDefault="00314D3D" w:rsidP="0051022C">
      <w:pPr>
        <w:pStyle w:val="Mustertext"/>
      </w:pPr>
      <w:r>
        <w:t>vertreten durch Rechtsanwalt [Vorname</w:t>
      </w:r>
      <w:r w:rsidR="00891F9D">
        <w:t>] [</w:t>
      </w:r>
      <w:r>
        <w:t>Name], [Adresse], [Ort]</w:t>
      </w:r>
    </w:p>
    <w:p w:rsidR="00314D3D" w:rsidRDefault="00314D3D" w:rsidP="0051022C">
      <w:pPr>
        <w:pStyle w:val="Mustertext"/>
      </w:pPr>
    </w:p>
    <w:p w:rsidR="00314D3D" w:rsidRDefault="00314D3D" w:rsidP="0051022C">
      <w:pPr>
        <w:pStyle w:val="Mustertext"/>
      </w:pPr>
      <w:r>
        <w:t xml:space="preserve">gegen </w:t>
      </w:r>
      <w:r>
        <w:tab/>
      </w:r>
      <w:r>
        <w:tab/>
      </w:r>
    </w:p>
    <w:p w:rsidR="00314D3D" w:rsidRDefault="00314D3D" w:rsidP="0051022C">
      <w:pPr>
        <w:pStyle w:val="Mustertext"/>
      </w:pPr>
      <w:r>
        <w:tab/>
      </w:r>
      <w:r>
        <w:tab/>
      </w:r>
      <w:r>
        <w:tab/>
      </w:r>
      <w:r>
        <w:tab/>
      </w:r>
    </w:p>
    <w:p w:rsidR="00314D3D" w:rsidRDefault="00314D3D" w:rsidP="0051022C">
      <w:pPr>
        <w:pStyle w:val="Mustertext"/>
      </w:pPr>
      <w:r>
        <w:rPr>
          <w:rStyle w:val="fettMuster"/>
        </w:rPr>
        <w:t>A</w:t>
      </w:r>
      <w:r w:rsidR="003235B0">
        <w:rPr>
          <w:rStyle w:val="fettMuster"/>
        </w:rPr>
        <w:t xml:space="preserve"> GmbH</w:t>
      </w:r>
      <w:r>
        <w:tab/>
      </w:r>
      <w:r>
        <w:tab/>
      </w:r>
      <w:r>
        <w:tab/>
      </w:r>
      <w:r>
        <w:tab/>
      </w:r>
      <w:r>
        <w:tab/>
      </w:r>
      <w:r>
        <w:tab/>
      </w:r>
      <w:r w:rsidR="00891F9D">
        <w:tab/>
      </w:r>
      <w:r w:rsidR="00891F9D">
        <w:tab/>
      </w:r>
      <w:r w:rsidR="00A26A12">
        <w:tab/>
      </w:r>
      <w:r w:rsidR="003235B0">
        <w:rPr>
          <w:rStyle w:val="fettMuster"/>
        </w:rPr>
        <w:t>Beklagte</w:t>
      </w:r>
    </w:p>
    <w:p w:rsidR="002704D9" w:rsidRDefault="00314D3D" w:rsidP="0051022C">
      <w:pPr>
        <w:pStyle w:val="Mustertext"/>
      </w:pPr>
      <w:r>
        <w:t xml:space="preserve">[Adresse], </w:t>
      </w:r>
      <w:r w:rsidR="003235B0">
        <w:t>Konstanz</w:t>
      </w:r>
      <w:r>
        <w:t xml:space="preserve">, </w:t>
      </w:r>
      <w:r w:rsidR="003235B0">
        <w:t>Deutschland</w:t>
      </w:r>
      <w:r w:rsidR="00F5776E">
        <w:rPr>
          <w:rStyle w:val="fettMuster"/>
        </w:rPr>
        <w:tab/>
      </w:r>
    </w:p>
    <w:p w:rsidR="00314D3D" w:rsidRDefault="00314D3D" w:rsidP="0051022C">
      <w:pPr>
        <w:pStyle w:val="Mustertext"/>
      </w:pPr>
    </w:p>
    <w:p w:rsidR="00314D3D" w:rsidRPr="00434C3A" w:rsidRDefault="00314D3D" w:rsidP="0051022C">
      <w:pPr>
        <w:pStyle w:val="Mustertext"/>
        <w:rPr>
          <w:rStyle w:val="fettMuster"/>
        </w:rPr>
      </w:pPr>
      <w:r w:rsidRPr="00434C3A">
        <w:rPr>
          <w:rStyle w:val="fettMuster"/>
        </w:rPr>
        <w:t xml:space="preserve">betreffend </w:t>
      </w:r>
      <w:r>
        <w:rPr>
          <w:rStyle w:val="fettMuster"/>
        </w:rPr>
        <w:t xml:space="preserve">Lauterkeitsrecht </w:t>
      </w:r>
    </w:p>
    <w:p w:rsidR="00314D3D" w:rsidRDefault="00314D3D" w:rsidP="0051022C">
      <w:pPr>
        <w:pStyle w:val="Mustertext"/>
      </w:pPr>
    </w:p>
    <w:p w:rsidR="00314D3D" w:rsidRDefault="00D3593D" w:rsidP="0051022C">
      <w:pPr>
        <w:pStyle w:val="Mustertext"/>
      </w:pPr>
      <w:r>
        <w:t>reiche</w:t>
      </w:r>
      <w:r w:rsidR="00314D3D">
        <w:t xml:space="preserve"> </w:t>
      </w:r>
      <w:r w:rsidR="003235B0">
        <w:t>ich namens</w:t>
      </w:r>
      <w:r w:rsidR="00314D3D">
        <w:t xml:space="preserve"> und im Auftrag der </w:t>
      </w:r>
      <w:r w:rsidR="003235B0">
        <w:t>Klägerin</w:t>
      </w:r>
      <w:r w:rsidR="00314D3D">
        <w:t xml:space="preserve"> die vorliegende </w:t>
      </w:r>
    </w:p>
    <w:p w:rsidR="00314D3D" w:rsidRDefault="00314D3D" w:rsidP="0051022C">
      <w:pPr>
        <w:pStyle w:val="Mustertext"/>
      </w:pPr>
    </w:p>
    <w:p w:rsidR="00891F9D" w:rsidRDefault="003235B0" w:rsidP="0051022C">
      <w:pPr>
        <w:pStyle w:val="Mustertext"/>
        <w:rPr>
          <w:rStyle w:val="fettMuster"/>
        </w:rPr>
      </w:pPr>
      <w:r>
        <w:rPr>
          <w:rStyle w:val="fettMuster"/>
        </w:rPr>
        <w:t>KLAGE</w:t>
      </w:r>
    </w:p>
    <w:p w:rsidR="00314D3D" w:rsidRDefault="00314D3D" w:rsidP="0051022C">
      <w:pPr>
        <w:pStyle w:val="Mustertext"/>
        <w:rPr>
          <w:rStyle w:val="fettMuster"/>
        </w:rPr>
      </w:pPr>
    </w:p>
    <w:p w:rsidR="003235B0" w:rsidRDefault="003235B0" w:rsidP="0051022C">
      <w:pPr>
        <w:pStyle w:val="Mustertext"/>
        <w:rPr>
          <w:rStyle w:val="fettMuster"/>
          <w:b w:val="0"/>
        </w:rPr>
      </w:pPr>
      <w:r>
        <w:rPr>
          <w:rStyle w:val="fettMuster"/>
          <w:b w:val="0"/>
        </w:rPr>
        <w:t xml:space="preserve">ein mit den folgenden </w:t>
      </w:r>
    </w:p>
    <w:p w:rsidR="003235B0" w:rsidRDefault="003235B0" w:rsidP="0051022C">
      <w:pPr>
        <w:pStyle w:val="Mustertext"/>
        <w:rPr>
          <w:rStyle w:val="fettMuster"/>
          <w:b w:val="0"/>
        </w:rPr>
      </w:pPr>
    </w:p>
    <w:p w:rsidR="003235B0" w:rsidRPr="008C3967" w:rsidRDefault="003235B0" w:rsidP="0051022C">
      <w:pPr>
        <w:pStyle w:val="Mustertext"/>
        <w:rPr>
          <w:rStyle w:val="fettMuster"/>
          <w:caps/>
        </w:rPr>
      </w:pPr>
      <w:r w:rsidRPr="008C3967">
        <w:rPr>
          <w:rStyle w:val="fettMuster"/>
          <w:caps/>
        </w:rPr>
        <w:t xml:space="preserve">Rechtsbegehren </w:t>
      </w:r>
    </w:p>
    <w:p w:rsidR="00314D3D" w:rsidRDefault="00314D3D" w:rsidP="008C3967">
      <w:pPr>
        <w:pStyle w:val="MustertextListe0"/>
      </w:pPr>
      <w:r w:rsidRPr="0051022C">
        <w:t xml:space="preserve">Es sei </w:t>
      </w:r>
      <w:r w:rsidR="003235B0" w:rsidRPr="0051022C">
        <w:t xml:space="preserve">der Beklagten zu verbieten, mit den Begriffen </w:t>
      </w:r>
      <w:r w:rsidR="00E53DCF">
        <w:t>«</w:t>
      </w:r>
      <w:proofErr w:type="spellStart"/>
      <w:r w:rsidR="003235B0" w:rsidRPr="0051022C">
        <w:t>Tiefstpreisgarantie</w:t>
      </w:r>
      <w:proofErr w:type="spellEnd"/>
      <w:r w:rsidR="00714F34">
        <w:t xml:space="preserve"> auf alle Produkte</w:t>
      </w:r>
      <w:r w:rsidR="00E53DCF">
        <w:t>»</w:t>
      </w:r>
      <w:r w:rsidR="00714F34">
        <w:t xml:space="preserve"> </w:t>
      </w:r>
      <w:r w:rsidR="003235B0" w:rsidRPr="0051022C">
        <w:t xml:space="preserve">und </w:t>
      </w:r>
      <w:r w:rsidR="00E53DCF">
        <w:t>«</w:t>
      </w:r>
      <w:r w:rsidR="003235B0" w:rsidRPr="0051022C">
        <w:t>garantierter Dauertiefstpreis</w:t>
      </w:r>
      <w:r w:rsidR="00714F34">
        <w:t xml:space="preserve"> auf das gesamte Sortiment</w:t>
      </w:r>
      <w:r w:rsidR="00E53DCF">
        <w:t>»</w:t>
      </w:r>
      <w:r w:rsidR="003235B0" w:rsidRPr="0051022C">
        <w:t xml:space="preserve"> zu werben – unter Andr</w:t>
      </w:r>
      <w:r w:rsidR="003235B0" w:rsidRPr="0051022C">
        <w:t>o</w:t>
      </w:r>
      <w:r w:rsidR="003235B0" w:rsidRPr="0051022C">
        <w:lastRenderedPageBreak/>
        <w:t xml:space="preserve">hung der Bestrafung der verantwortlichen Organe mit Busse nach Art. 292 StGB im Fall der </w:t>
      </w:r>
      <w:r w:rsidR="00DF5217">
        <w:t>Zuw</w:t>
      </w:r>
      <w:r w:rsidR="003235B0" w:rsidRPr="0051022C">
        <w:t>iderhandlung gegen das Verbot.</w:t>
      </w:r>
      <w:r w:rsidR="00714F34">
        <w:t xml:space="preserve"> </w:t>
      </w:r>
    </w:p>
    <w:p w:rsidR="003F76F0" w:rsidRPr="008C3967" w:rsidRDefault="003235B0">
      <w:pPr>
        <w:pStyle w:val="Mustertextklein"/>
        <w:rPr>
          <w:rStyle w:val="fettMuster"/>
          <w:b w:val="0"/>
          <w:sz w:val="16"/>
          <w:szCs w:val="16"/>
        </w:rPr>
      </w:pPr>
      <w:r w:rsidRPr="008C3967">
        <w:tab/>
      </w:r>
      <w:r w:rsidR="003F76F0" w:rsidRPr="00541446">
        <w:rPr>
          <w:rStyle w:val="fettMuster"/>
          <w:sz w:val="16"/>
        </w:rPr>
        <w:t xml:space="preserve">Bemerkung </w:t>
      </w:r>
      <w:r w:rsidR="0062073F" w:rsidRPr="00585A47">
        <w:rPr>
          <w:rStyle w:val="fettMuster"/>
          <w:sz w:val="16"/>
        </w:rPr>
        <w:t>2</w:t>
      </w:r>
      <w:r w:rsidR="003F76F0" w:rsidRPr="003A1C1D">
        <w:rPr>
          <w:rStyle w:val="fettMuster"/>
          <w:sz w:val="16"/>
        </w:rPr>
        <w:t>:</w:t>
      </w:r>
      <w:r w:rsidR="003F76F0" w:rsidRPr="00DE7BC2">
        <w:rPr>
          <w:rStyle w:val="fettMuster"/>
          <w:b w:val="0"/>
          <w:sz w:val="16"/>
        </w:rPr>
        <w:t xml:space="preserve"> </w:t>
      </w:r>
      <w:r w:rsidRPr="008C3967">
        <w:rPr>
          <w:rStyle w:val="fettMuster"/>
          <w:b w:val="0"/>
          <w:sz w:val="16"/>
        </w:rPr>
        <w:t>Gemäss</w:t>
      </w:r>
      <w:r w:rsidRPr="00541446">
        <w:rPr>
          <w:rStyle w:val="fettMuster"/>
          <w:b w:val="0"/>
          <w:sz w:val="16"/>
        </w:rPr>
        <w:t xml:space="preserve"> Art. 9 Abs. 1 </w:t>
      </w:r>
      <w:proofErr w:type="spellStart"/>
      <w:r w:rsidRPr="00541446">
        <w:rPr>
          <w:rStyle w:val="fettMuster"/>
          <w:b w:val="0"/>
          <w:sz w:val="16"/>
        </w:rPr>
        <w:t>lit</w:t>
      </w:r>
      <w:proofErr w:type="spellEnd"/>
      <w:r w:rsidRPr="00541446">
        <w:rPr>
          <w:rStyle w:val="fettMuster"/>
          <w:b w:val="0"/>
          <w:sz w:val="16"/>
        </w:rPr>
        <w:t>. a UWG kann der Verletzte dem Mitbewerber eine drohende Verletzung verbieten lassen. Proze</w:t>
      </w:r>
      <w:r w:rsidRPr="00585A47">
        <w:rPr>
          <w:rStyle w:val="fettMuster"/>
          <w:b w:val="0"/>
          <w:sz w:val="16"/>
        </w:rPr>
        <w:t>ssual kann dieser Anspruch im Rahmen eine</w:t>
      </w:r>
      <w:r w:rsidR="00740BED" w:rsidRPr="003A1C1D">
        <w:rPr>
          <w:rStyle w:val="fettMuster"/>
          <w:b w:val="0"/>
          <w:sz w:val="16"/>
        </w:rPr>
        <w:t>r</w:t>
      </w:r>
      <w:r w:rsidRPr="00DE7BC2">
        <w:rPr>
          <w:rStyle w:val="fettMuster"/>
          <w:b w:val="0"/>
          <w:sz w:val="16"/>
        </w:rPr>
        <w:t xml:space="preserve"> Unterlassungsklage geltend gemacht werden. In Abgrenzung zur Beseitigungsklage dient die Unterlassungsklage nicht dazu, eine bestehende Verletzung zu beseitigen, sondern vielmehr eine (erstmalige oder erneute) Verletzung zu verhindern. In Einzelfällen kan</w:t>
      </w:r>
      <w:r w:rsidRPr="008C3967">
        <w:rPr>
          <w:rStyle w:val="fettMuster"/>
          <w:b w:val="0"/>
          <w:sz w:val="16"/>
        </w:rPr>
        <w:t xml:space="preserve">n die Abgrenzung zwischen </w:t>
      </w:r>
      <w:r w:rsidR="00B453DE" w:rsidRPr="008C3967">
        <w:rPr>
          <w:rStyle w:val="fettMuster"/>
          <w:b w:val="0"/>
          <w:sz w:val="16"/>
        </w:rPr>
        <w:t xml:space="preserve">Unterlassungs- </w:t>
      </w:r>
      <w:r w:rsidRPr="008C3967">
        <w:rPr>
          <w:rStyle w:val="fettMuster"/>
          <w:b w:val="0"/>
          <w:sz w:val="16"/>
        </w:rPr>
        <w:t>und Beseit</w:t>
      </w:r>
      <w:r w:rsidRPr="008C3967">
        <w:rPr>
          <w:rStyle w:val="fettMuster"/>
          <w:b w:val="0"/>
          <w:sz w:val="16"/>
        </w:rPr>
        <w:t>i</w:t>
      </w:r>
      <w:r w:rsidRPr="008C3967">
        <w:rPr>
          <w:rStyle w:val="fettMuster"/>
          <w:b w:val="0"/>
          <w:sz w:val="16"/>
        </w:rPr>
        <w:t xml:space="preserve">gungsklage Probleme bereiten (siehe hierzu </w:t>
      </w:r>
      <w:proofErr w:type="spellStart"/>
      <w:r w:rsidR="002B3F07" w:rsidRPr="008C3967">
        <w:rPr>
          <w:rStyle w:val="fettMuster"/>
          <w:b w:val="0"/>
          <w:sz w:val="16"/>
        </w:rPr>
        <w:t>Baudenbacher</w:t>
      </w:r>
      <w:proofErr w:type="spellEnd"/>
      <w:r w:rsidR="0021531F">
        <w:rPr>
          <w:rStyle w:val="fettMuster"/>
          <w:b w:val="0"/>
          <w:sz w:val="16"/>
        </w:rPr>
        <w:t xml:space="preserve"> UWG</w:t>
      </w:r>
      <w:r w:rsidR="002B3F07" w:rsidRPr="00585A47">
        <w:rPr>
          <w:rStyle w:val="fettMuster"/>
          <w:b w:val="0"/>
          <w:sz w:val="16"/>
        </w:rPr>
        <w:t>-</w:t>
      </w:r>
      <w:proofErr w:type="spellStart"/>
      <w:r w:rsidR="002B3F07" w:rsidRPr="00585A47">
        <w:rPr>
          <w:rStyle w:val="fettMuster"/>
          <w:b w:val="0"/>
          <w:sz w:val="16"/>
        </w:rPr>
        <w:t>Baudenbacher</w:t>
      </w:r>
      <w:proofErr w:type="spellEnd"/>
      <w:r w:rsidR="002B3F07" w:rsidRPr="00585A47">
        <w:rPr>
          <w:rStyle w:val="fettMuster"/>
          <w:b w:val="0"/>
          <w:sz w:val="16"/>
        </w:rPr>
        <w:t>/Glöckner</w:t>
      </w:r>
      <w:r w:rsidRPr="003A1C1D">
        <w:rPr>
          <w:rStyle w:val="fettMuster"/>
          <w:b w:val="0"/>
          <w:sz w:val="16"/>
        </w:rPr>
        <w:t xml:space="preserve">, </w:t>
      </w:r>
      <w:r w:rsidRPr="008C3967">
        <w:rPr>
          <w:rStyle w:val="fettMuster"/>
          <w:b w:val="0"/>
          <w:sz w:val="16"/>
        </w:rPr>
        <w:t xml:space="preserve">Art. 9 </w:t>
      </w:r>
      <w:r w:rsidR="0021531F">
        <w:rPr>
          <w:rStyle w:val="fettMuster"/>
          <w:b w:val="0"/>
          <w:sz w:val="16"/>
        </w:rPr>
        <w:t>N</w:t>
      </w:r>
      <w:r w:rsidR="002B3F07" w:rsidRPr="00585A47">
        <w:rPr>
          <w:rStyle w:val="fettMuster"/>
          <w:b w:val="0"/>
          <w:sz w:val="16"/>
        </w:rPr>
        <w:t xml:space="preserve"> </w:t>
      </w:r>
      <w:r w:rsidRPr="003A1C1D">
        <w:rPr>
          <w:rStyle w:val="fettMuster"/>
          <w:b w:val="0"/>
          <w:sz w:val="16"/>
        </w:rPr>
        <w:t xml:space="preserve">60). </w:t>
      </w:r>
      <w:r w:rsidRPr="00DE7BC2">
        <w:rPr>
          <w:rStyle w:val="fettMuster"/>
          <w:b w:val="0"/>
          <w:sz w:val="16"/>
        </w:rPr>
        <w:t xml:space="preserve">Fällt die Verletzung nach Rechtshängigkeit der Klage weg, kann es notwendig </w:t>
      </w:r>
      <w:r w:rsidRPr="008C3967">
        <w:rPr>
          <w:rStyle w:val="fettMuster"/>
          <w:b w:val="0"/>
          <w:sz w:val="16"/>
        </w:rPr>
        <w:t>werden, eine B</w:t>
      </w:r>
      <w:r w:rsidRPr="008C3967">
        <w:rPr>
          <w:rStyle w:val="fettMuster"/>
          <w:b w:val="0"/>
          <w:sz w:val="16"/>
        </w:rPr>
        <w:t>e</w:t>
      </w:r>
      <w:r w:rsidRPr="008C3967">
        <w:rPr>
          <w:rStyle w:val="fettMuster"/>
          <w:b w:val="0"/>
          <w:sz w:val="16"/>
        </w:rPr>
        <w:t>seitigungsklage im Wege der Klageänderung gemäss Art. 227 Abs. 1 ZPO in eine Unterlassungsklage abzuändern (BSK ZPO</w:t>
      </w:r>
      <w:r w:rsidR="001A7044" w:rsidRPr="008C3967">
        <w:rPr>
          <w:rStyle w:val="fettMuster"/>
          <w:b w:val="0"/>
          <w:sz w:val="16"/>
        </w:rPr>
        <w:t>-</w:t>
      </w:r>
      <w:proofErr w:type="spellStart"/>
      <w:r w:rsidR="001A7044" w:rsidRPr="008C3967">
        <w:rPr>
          <w:rStyle w:val="fettMuster"/>
          <w:b w:val="0"/>
          <w:smallCaps/>
          <w:sz w:val="16"/>
        </w:rPr>
        <w:t>Willisegger</w:t>
      </w:r>
      <w:proofErr w:type="spellEnd"/>
      <w:r w:rsidRPr="008C3967">
        <w:rPr>
          <w:rStyle w:val="fettMuster"/>
          <w:b w:val="0"/>
          <w:sz w:val="16"/>
        </w:rPr>
        <w:t xml:space="preserve">, Art. 227 </w:t>
      </w:r>
      <w:r w:rsidR="0021531F">
        <w:rPr>
          <w:rStyle w:val="fettMuster"/>
          <w:b w:val="0"/>
          <w:sz w:val="16"/>
        </w:rPr>
        <w:t>N</w:t>
      </w:r>
      <w:r w:rsidR="001A7044" w:rsidRPr="00585A47">
        <w:rPr>
          <w:rStyle w:val="fettMuster"/>
          <w:b w:val="0"/>
          <w:sz w:val="16"/>
        </w:rPr>
        <w:t> </w:t>
      </w:r>
      <w:r w:rsidRPr="003A1C1D">
        <w:rPr>
          <w:rStyle w:val="fettMuster"/>
          <w:b w:val="0"/>
          <w:sz w:val="16"/>
        </w:rPr>
        <w:t xml:space="preserve">26 ff.). </w:t>
      </w:r>
    </w:p>
    <w:p w:rsidR="003F76F0" w:rsidRPr="00DE7BC2" w:rsidRDefault="003F76F0">
      <w:pPr>
        <w:pStyle w:val="Mustertextklein"/>
        <w:rPr>
          <w:rStyle w:val="fettMuster"/>
          <w:b w:val="0"/>
          <w:sz w:val="16"/>
        </w:rPr>
      </w:pPr>
      <w:r w:rsidRPr="00541446">
        <w:rPr>
          <w:rStyle w:val="fettMuster"/>
          <w:b w:val="0"/>
          <w:sz w:val="16"/>
        </w:rPr>
        <w:tab/>
      </w:r>
      <w:r w:rsidRPr="00585A47">
        <w:rPr>
          <w:rStyle w:val="fettMuster"/>
          <w:sz w:val="16"/>
        </w:rPr>
        <w:t xml:space="preserve">Bemerkung </w:t>
      </w:r>
      <w:r w:rsidR="0062073F" w:rsidRPr="003A1C1D">
        <w:rPr>
          <w:rStyle w:val="fettMuster"/>
          <w:sz w:val="16"/>
        </w:rPr>
        <w:t>3</w:t>
      </w:r>
      <w:r w:rsidRPr="00DE7BC2">
        <w:rPr>
          <w:rStyle w:val="fettMuster"/>
          <w:sz w:val="16"/>
        </w:rPr>
        <w:t>:</w:t>
      </w:r>
      <w:r w:rsidRPr="008C3967">
        <w:rPr>
          <w:rStyle w:val="fettMuster"/>
          <w:b w:val="0"/>
          <w:sz w:val="16"/>
        </w:rPr>
        <w:t xml:space="preserve"> </w:t>
      </w:r>
      <w:r w:rsidR="003235B0" w:rsidRPr="008C3967">
        <w:rPr>
          <w:rStyle w:val="fettMuster"/>
          <w:b w:val="0"/>
          <w:sz w:val="16"/>
        </w:rPr>
        <w:t>In der Praxis bereitet die Formulierung des Klagebegehrens zum Teil Schwierigkeiten. Zum einen muss der Klageantrag dem Bestimmtheitsgrundsatz genügen und vollstreckbar sein. Zum anderen soll möglichst vermieden werden, dass der Antrag zu eng gefasst ist und der Beklagte durch eine geringfügige Anpassung seines Verhaltens das Verbot umgehen kann. Hat bereits eine Verle</w:t>
      </w:r>
      <w:r w:rsidR="003235B0" w:rsidRPr="008C3967">
        <w:rPr>
          <w:rStyle w:val="fettMuster"/>
          <w:b w:val="0"/>
          <w:sz w:val="16"/>
        </w:rPr>
        <w:t>t</w:t>
      </w:r>
      <w:r w:rsidR="003235B0" w:rsidRPr="008C3967">
        <w:rPr>
          <w:rStyle w:val="fettMuster"/>
          <w:b w:val="0"/>
          <w:sz w:val="16"/>
        </w:rPr>
        <w:t>zung stattgefunden, sollte diese so konkret wie möglich umschrieben werden. Hierfür kann im B</w:t>
      </w:r>
      <w:r w:rsidR="003235B0" w:rsidRPr="008C3967">
        <w:rPr>
          <w:rStyle w:val="fettMuster"/>
          <w:b w:val="0"/>
          <w:sz w:val="16"/>
        </w:rPr>
        <w:t>e</w:t>
      </w:r>
      <w:r w:rsidR="003235B0" w:rsidRPr="008C3967">
        <w:rPr>
          <w:rStyle w:val="fettMuster"/>
          <w:b w:val="0"/>
          <w:sz w:val="16"/>
        </w:rPr>
        <w:t>gehren beispielsweise auch auf einen beigelegten Werbeprospekt Bezug genommen werden. Allg</w:t>
      </w:r>
      <w:r w:rsidR="003235B0" w:rsidRPr="008C3967">
        <w:rPr>
          <w:rStyle w:val="fettMuster"/>
          <w:b w:val="0"/>
          <w:sz w:val="16"/>
        </w:rPr>
        <w:t>e</w:t>
      </w:r>
      <w:r w:rsidR="003235B0" w:rsidRPr="008C3967">
        <w:rPr>
          <w:rStyle w:val="fettMuster"/>
          <w:b w:val="0"/>
          <w:sz w:val="16"/>
        </w:rPr>
        <w:t xml:space="preserve">meine Zusätze, die eine Umgehung des Verbots verhindern sollen, jedoch kein konkretes Verhalten umschreiben, wie beispielsweise das Verbot </w:t>
      </w:r>
      <w:r w:rsidR="00E53DCF">
        <w:rPr>
          <w:rStyle w:val="fettMuster"/>
          <w:b w:val="0"/>
          <w:sz w:val="16"/>
        </w:rPr>
        <w:t>«</w:t>
      </w:r>
      <w:r w:rsidR="003235B0" w:rsidRPr="00585A47">
        <w:rPr>
          <w:rStyle w:val="fettMuster"/>
          <w:b w:val="0"/>
          <w:sz w:val="16"/>
        </w:rPr>
        <w:t>Prospekte, Preisliste</w:t>
      </w:r>
      <w:r w:rsidR="00DE7BC2">
        <w:rPr>
          <w:rStyle w:val="fettMuster"/>
          <w:b w:val="0"/>
          <w:sz w:val="16"/>
        </w:rPr>
        <w:t>n</w:t>
      </w:r>
      <w:r w:rsidR="003235B0" w:rsidRPr="00585A47">
        <w:rPr>
          <w:rStyle w:val="fettMuster"/>
          <w:b w:val="0"/>
          <w:sz w:val="16"/>
        </w:rPr>
        <w:t xml:space="preserve"> und dergleichen</w:t>
      </w:r>
      <w:r w:rsidR="00E53DCF">
        <w:rPr>
          <w:rStyle w:val="fettMuster"/>
          <w:b w:val="0"/>
          <w:sz w:val="16"/>
        </w:rPr>
        <w:t>»</w:t>
      </w:r>
      <w:r w:rsidR="003235B0" w:rsidRPr="00585A47">
        <w:rPr>
          <w:rStyle w:val="fettMuster"/>
          <w:b w:val="0"/>
          <w:sz w:val="16"/>
        </w:rPr>
        <w:t xml:space="preserve"> herzustellen (siehe </w:t>
      </w:r>
      <w:proofErr w:type="spellStart"/>
      <w:r w:rsidR="003235B0" w:rsidRPr="00585A47">
        <w:rPr>
          <w:rStyle w:val="fettMuster"/>
          <w:b w:val="0"/>
          <w:sz w:val="16"/>
        </w:rPr>
        <w:t>Massnahmeentscheid</w:t>
      </w:r>
      <w:proofErr w:type="spellEnd"/>
      <w:r w:rsidR="003235B0" w:rsidRPr="00585A47">
        <w:rPr>
          <w:rStyle w:val="fettMuster"/>
          <w:b w:val="0"/>
          <w:sz w:val="16"/>
        </w:rPr>
        <w:t xml:space="preserve"> Gerichtskreis </w:t>
      </w:r>
      <w:r w:rsidR="00FE1EEA">
        <w:rPr>
          <w:rStyle w:val="fettMuster"/>
          <w:b w:val="0"/>
          <w:sz w:val="16"/>
        </w:rPr>
        <w:t xml:space="preserve">VIII </w:t>
      </w:r>
      <w:r w:rsidR="003235B0" w:rsidRPr="00585A47">
        <w:rPr>
          <w:rStyle w:val="fettMuster"/>
          <w:b w:val="0"/>
          <w:sz w:val="16"/>
        </w:rPr>
        <w:t>Bern-</w:t>
      </w:r>
      <w:proofErr w:type="spellStart"/>
      <w:r w:rsidR="003235B0" w:rsidRPr="00585A47">
        <w:rPr>
          <w:rStyle w:val="fettMuster"/>
          <w:b w:val="0"/>
          <w:sz w:val="16"/>
        </w:rPr>
        <w:t>Laupen</w:t>
      </w:r>
      <w:proofErr w:type="spellEnd"/>
      <w:r w:rsidR="00FE1EEA">
        <w:rPr>
          <w:rStyle w:val="fettMuster"/>
          <w:b w:val="0"/>
          <w:sz w:val="16"/>
        </w:rPr>
        <w:t xml:space="preserve">, </w:t>
      </w:r>
      <w:r w:rsidR="003235B0" w:rsidRPr="003A1C1D">
        <w:rPr>
          <w:rStyle w:val="fettMuster"/>
          <w:b w:val="0"/>
          <w:sz w:val="16"/>
        </w:rPr>
        <w:t>14.11.2001, sic! 2002</w:t>
      </w:r>
      <w:r w:rsidR="00FE1EEA">
        <w:rPr>
          <w:rStyle w:val="fettMuster"/>
          <w:b w:val="0"/>
          <w:sz w:val="16"/>
        </w:rPr>
        <w:t xml:space="preserve"> S.</w:t>
      </w:r>
      <w:r w:rsidR="003235B0" w:rsidRPr="003A1C1D">
        <w:rPr>
          <w:rStyle w:val="fettMuster"/>
          <w:b w:val="0"/>
          <w:sz w:val="16"/>
        </w:rPr>
        <w:t xml:space="preserve"> 258</w:t>
      </w:r>
      <w:r w:rsidR="00FE1EEA">
        <w:rPr>
          <w:rStyle w:val="fettMuster"/>
          <w:b w:val="0"/>
          <w:sz w:val="16"/>
        </w:rPr>
        <w:t xml:space="preserve"> –</w:t>
      </w:r>
      <w:r w:rsidR="003235B0" w:rsidRPr="00585A47">
        <w:rPr>
          <w:rStyle w:val="fettMuster"/>
          <w:b w:val="0"/>
          <w:sz w:val="16"/>
        </w:rPr>
        <w:t xml:space="preserve"> </w:t>
      </w:r>
      <w:r w:rsidR="00E53DCF">
        <w:rPr>
          <w:rStyle w:val="fettMuster"/>
          <w:b w:val="0"/>
          <w:sz w:val="16"/>
        </w:rPr>
        <w:t>«</w:t>
      </w:r>
      <w:r w:rsidR="003235B0" w:rsidRPr="00585A47">
        <w:rPr>
          <w:rStyle w:val="fettMuster"/>
          <w:b w:val="0"/>
          <w:sz w:val="16"/>
        </w:rPr>
        <w:t>Werb</w:t>
      </w:r>
      <w:r w:rsidR="003235B0" w:rsidRPr="003A1C1D">
        <w:rPr>
          <w:rStyle w:val="fettMuster"/>
          <w:b w:val="0"/>
          <w:sz w:val="16"/>
        </w:rPr>
        <w:t>e</w:t>
      </w:r>
      <w:r w:rsidR="003235B0" w:rsidRPr="003A1C1D">
        <w:rPr>
          <w:rStyle w:val="fettMuster"/>
          <w:b w:val="0"/>
          <w:sz w:val="16"/>
        </w:rPr>
        <w:t>konzept</w:t>
      </w:r>
      <w:r w:rsidR="00E53DCF">
        <w:rPr>
          <w:rStyle w:val="fettMuster"/>
          <w:b w:val="0"/>
          <w:sz w:val="16"/>
        </w:rPr>
        <w:t>»</w:t>
      </w:r>
      <w:r w:rsidR="003235B0" w:rsidRPr="00585A47">
        <w:rPr>
          <w:rStyle w:val="fettMuster"/>
          <w:b w:val="0"/>
          <w:sz w:val="16"/>
        </w:rPr>
        <w:t>), sind zu unbestimmt und daher unzulässig. Solche Zusätze könnten später nicht vol</w:t>
      </w:r>
      <w:r w:rsidR="003235B0" w:rsidRPr="003A1C1D">
        <w:rPr>
          <w:rStyle w:val="fettMuster"/>
          <w:b w:val="0"/>
          <w:sz w:val="16"/>
        </w:rPr>
        <w:t>lstreckt werden, da sie eine erneute rechtliche Wertung voraussetzen (a</w:t>
      </w:r>
      <w:r w:rsidR="003235B0" w:rsidRPr="00DE7BC2">
        <w:rPr>
          <w:rStyle w:val="fettMuster"/>
          <w:b w:val="0"/>
          <w:sz w:val="16"/>
        </w:rPr>
        <w:t>usführlich hierzu BSK UWG</w:t>
      </w:r>
      <w:r w:rsidR="00424B31" w:rsidRPr="008C3967">
        <w:rPr>
          <w:rStyle w:val="fettMuster"/>
          <w:b w:val="0"/>
          <w:sz w:val="16"/>
        </w:rPr>
        <w:t>-</w:t>
      </w:r>
      <w:proofErr w:type="spellStart"/>
      <w:r w:rsidR="001A7044" w:rsidRPr="008C3967">
        <w:rPr>
          <w:rStyle w:val="fettMuster"/>
          <w:b w:val="0"/>
          <w:smallCaps/>
          <w:sz w:val="16"/>
        </w:rPr>
        <w:t>Rüetschi</w:t>
      </w:r>
      <w:proofErr w:type="spellEnd"/>
      <w:r w:rsidR="001A7044" w:rsidRPr="008C3967">
        <w:rPr>
          <w:rStyle w:val="fettMuster"/>
          <w:b w:val="0"/>
          <w:smallCaps/>
          <w:sz w:val="16"/>
        </w:rPr>
        <w:t>/Roth/Frick</w:t>
      </w:r>
      <w:r w:rsidR="003235B0" w:rsidRPr="008C3967">
        <w:rPr>
          <w:rStyle w:val="fettMuster"/>
          <w:b w:val="0"/>
          <w:sz w:val="16"/>
        </w:rPr>
        <w:t>, Art. 9</w:t>
      </w:r>
      <w:r w:rsidR="002B3F07" w:rsidRPr="008C3967">
        <w:rPr>
          <w:rStyle w:val="fettMuster"/>
          <w:b w:val="0"/>
          <w:sz w:val="16"/>
        </w:rPr>
        <w:t xml:space="preserve"> </w:t>
      </w:r>
      <w:r w:rsidR="0021531F">
        <w:rPr>
          <w:rStyle w:val="fettMuster"/>
          <w:b w:val="0"/>
          <w:sz w:val="16"/>
        </w:rPr>
        <w:t>N</w:t>
      </w:r>
      <w:r w:rsidR="002B3F07" w:rsidRPr="00585A47">
        <w:rPr>
          <w:rStyle w:val="fettMuster"/>
          <w:b w:val="0"/>
          <w:sz w:val="16"/>
        </w:rPr>
        <w:t xml:space="preserve"> </w:t>
      </w:r>
      <w:r w:rsidR="003235B0" w:rsidRPr="003A1C1D">
        <w:rPr>
          <w:rStyle w:val="fettMuster"/>
          <w:b w:val="0"/>
          <w:sz w:val="16"/>
        </w:rPr>
        <w:t xml:space="preserve">24 ff. </w:t>
      </w:r>
      <w:proofErr w:type="spellStart"/>
      <w:r w:rsidR="003235B0" w:rsidRPr="003A1C1D">
        <w:rPr>
          <w:rStyle w:val="fettMuster"/>
          <w:b w:val="0"/>
          <w:sz w:val="16"/>
        </w:rPr>
        <w:t>m.w.N</w:t>
      </w:r>
      <w:proofErr w:type="spellEnd"/>
      <w:r w:rsidR="003235B0" w:rsidRPr="003A1C1D">
        <w:rPr>
          <w:rStyle w:val="fettMuster"/>
          <w:b w:val="0"/>
          <w:sz w:val="16"/>
        </w:rPr>
        <w:t xml:space="preserve">.).  </w:t>
      </w:r>
    </w:p>
    <w:p w:rsidR="003235B0" w:rsidRPr="00DE7BC2" w:rsidRDefault="003F76F0">
      <w:pPr>
        <w:pStyle w:val="Mustertextklein"/>
        <w:rPr>
          <w:rStyle w:val="fettMuster"/>
          <w:b w:val="0"/>
          <w:sz w:val="16"/>
        </w:rPr>
      </w:pPr>
      <w:r w:rsidRPr="008C3967">
        <w:rPr>
          <w:rStyle w:val="fettMuster"/>
          <w:b w:val="0"/>
          <w:sz w:val="16"/>
        </w:rPr>
        <w:tab/>
      </w:r>
      <w:r w:rsidRPr="008C3967">
        <w:rPr>
          <w:rStyle w:val="fettMuster"/>
          <w:sz w:val="16"/>
        </w:rPr>
        <w:t xml:space="preserve">Bemerkung </w:t>
      </w:r>
      <w:r w:rsidR="0062073F" w:rsidRPr="008C3967">
        <w:rPr>
          <w:rStyle w:val="fettMuster"/>
          <w:sz w:val="16"/>
        </w:rPr>
        <w:t>4</w:t>
      </w:r>
      <w:r w:rsidRPr="008C3967">
        <w:rPr>
          <w:rStyle w:val="fettMuster"/>
          <w:sz w:val="16"/>
        </w:rPr>
        <w:t>:</w:t>
      </w:r>
      <w:r w:rsidRPr="008C3967">
        <w:rPr>
          <w:rStyle w:val="fettMuster"/>
          <w:b w:val="0"/>
          <w:sz w:val="16"/>
        </w:rPr>
        <w:t xml:space="preserve"> </w:t>
      </w:r>
      <w:r w:rsidR="003235B0" w:rsidRPr="008C3967">
        <w:rPr>
          <w:rStyle w:val="fettMuster"/>
          <w:b w:val="0"/>
          <w:sz w:val="16"/>
        </w:rPr>
        <w:t>Zwar werden Vollstreckungsmassnahmen grundsätzlich erst vom Vollstreckungsg</w:t>
      </w:r>
      <w:r w:rsidR="003235B0" w:rsidRPr="008C3967">
        <w:rPr>
          <w:rStyle w:val="fettMuster"/>
          <w:b w:val="0"/>
          <w:sz w:val="16"/>
        </w:rPr>
        <w:t>e</w:t>
      </w:r>
      <w:r w:rsidR="003235B0" w:rsidRPr="008C3967">
        <w:rPr>
          <w:rStyle w:val="fettMuster"/>
          <w:b w:val="0"/>
          <w:sz w:val="16"/>
        </w:rPr>
        <w:t>richt gemäss Art. 343 Abs. 1 ZPO angeordnet. Allerdings kann das urteilende Gericht auf Antrag des Klägers nach Art. 236 Abs. 3 ZPO selbst Vollstreckungsmassnahmen anordnen. Im Falle eines Unte</w:t>
      </w:r>
      <w:r w:rsidR="003235B0" w:rsidRPr="008C3967">
        <w:rPr>
          <w:rStyle w:val="fettMuster"/>
          <w:b w:val="0"/>
          <w:sz w:val="16"/>
        </w:rPr>
        <w:t>r</w:t>
      </w:r>
      <w:r w:rsidR="003235B0" w:rsidRPr="008C3967">
        <w:rPr>
          <w:rStyle w:val="fettMuster"/>
          <w:b w:val="0"/>
          <w:sz w:val="16"/>
        </w:rPr>
        <w:t>lassungsbegehrens kommen aus dem Katalog der möglichen Vol</w:t>
      </w:r>
      <w:r w:rsidR="00DF5217" w:rsidRPr="008C3967">
        <w:rPr>
          <w:rStyle w:val="fettMuster"/>
          <w:b w:val="0"/>
          <w:sz w:val="16"/>
        </w:rPr>
        <w:t>lstreckungsmassnahmen nach Art. </w:t>
      </w:r>
      <w:r w:rsidR="003235B0" w:rsidRPr="008C3967">
        <w:rPr>
          <w:rStyle w:val="fettMuster"/>
          <w:b w:val="0"/>
          <w:sz w:val="16"/>
        </w:rPr>
        <w:t xml:space="preserve">343 ZPO aufgrund der Natur des Anspruchs lediglich eine Strafandrohung nach Art. 292 StGB (Art. 343 Abs. 1 </w:t>
      </w:r>
      <w:proofErr w:type="spellStart"/>
      <w:r w:rsidR="003235B0" w:rsidRPr="008C3967">
        <w:rPr>
          <w:rStyle w:val="fettMuster"/>
          <w:b w:val="0"/>
          <w:sz w:val="16"/>
        </w:rPr>
        <w:t>lit</w:t>
      </w:r>
      <w:proofErr w:type="spellEnd"/>
      <w:r w:rsidR="003235B0" w:rsidRPr="008C3967">
        <w:rPr>
          <w:rStyle w:val="fettMuster"/>
          <w:b w:val="0"/>
          <w:sz w:val="16"/>
        </w:rPr>
        <w:t xml:space="preserve">. a ZPO) oder eine Ordnungsbusse (Art. 343 Abs. 1 </w:t>
      </w:r>
      <w:proofErr w:type="spellStart"/>
      <w:r w:rsidR="003235B0" w:rsidRPr="008C3967">
        <w:rPr>
          <w:rStyle w:val="fettMuster"/>
          <w:b w:val="0"/>
          <w:sz w:val="16"/>
        </w:rPr>
        <w:t>lit</w:t>
      </w:r>
      <w:proofErr w:type="spellEnd"/>
      <w:r w:rsidR="003235B0" w:rsidRPr="008C3967">
        <w:rPr>
          <w:rStyle w:val="fettMuster"/>
          <w:b w:val="0"/>
          <w:sz w:val="16"/>
        </w:rPr>
        <w:t xml:space="preserve">. b und c ZPO) in Betracht. In der Praxis ist die Durchsetzung mithilfe einer Strafandrohung üblich (vgl. </w:t>
      </w:r>
      <w:proofErr w:type="spellStart"/>
      <w:r w:rsidR="000D523D" w:rsidRPr="008C3967">
        <w:rPr>
          <w:rStyle w:val="fettMuster"/>
          <w:b w:val="0"/>
          <w:smallCaps/>
          <w:sz w:val="16"/>
        </w:rPr>
        <w:t>Pedrazzini</w:t>
      </w:r>
      <w:proofErr w:type="spellEnd"/>
      <w:r w:rsidR="000D523D" w:rsidRPr="008C3967">
        <w:rPr>
          <w:rStyle w:val="fettMuster"/>
          <w:b w:val="0"/>
          <w:smallCaps/>
          <w:sz w:val="16"/>
        </w:rPr>
        <w:t>/</w:t>
      </w:r>
      <w:proofErr w:type="spellStart"/>
      <w:r w:rsidR="000D523D" w:rsidRPr="008C3967">
        <w:rPr>
          <w:rStyle w:val="fettMuster"/>
          <w:b w:val="0"/>
          <w:smallCaps/>
          <w:sz w:val="16"/>
        </w:rPr>
        <w:t>Pedrazzini</w:t>
      </w:r>
      <w:proofErr w:type="spellEnd"/>
      <w:r w:rsidR="000D523D" w:rsidRPr="008C3967">
        <w:rPr>
          <w:rStyle w:val="fettMuster"/>
          <w:b w:val="0"/>
          <w:sz w:val="16"/>
        </w:rPr>
        <w:t xml:space="preserve">, </w:t>
      </w:r>
      <w:r w:rsidR="00F26E83">
        <w:rPr>
          <w:rStyle w:val="fettMuster"/>
          <w:b w:val="0"/>
          <w:sz w:val="16"/>
        </w:rPr>
        <w:t>UWG</w:t>
      </w:r>
      <w:r w:rsidR="00DF5217" w:rsidRPr="003A1C1D">
        <w:rPr>
          <w:rStyle w:val="fettMuster"/>
          <w:b w:val="0"/>
          <w:sz w:val="16"/>
        </w:rPr>
        <w:t xml:space="preserve">, </w:t>
      </w:r>
      <w:proofErr w:type="spellStart"/>
      <w:r w:rsidR="00DF5217" w:rsidRPr="003A1C1D">
        <w:rPr>
          <w:rStyle w:val="fettMuster"/>
          <w:b w:val="0"/>
          <w:sz w:val="16"/>
        </w:rPr>
        <w:t>Rz</w:t>
      </w:r>
      <w:proofErr w:type="spellEnd"/>
      <w:r w:rsidR="00DF5217" w:rsidRPr="008C3967">
        <w:rPr>
          <w:rStyle w:val="fettMuster"/>
          <w:b w:val="0"/>
          <w:sz w:val="16"/>
        </w:rPr>
        <w:t xml:space="preserve"> 14.13;</w:t>
      </w:r>
      <w:r w:rsidR="0021531F" w:rsidRPr="0021531F">
        <w:rPr>
          <w:smallCaps/>
        </w:rPr>
        <w:t xml:space="preserve"> </w:t>
      </w:r>
      <w:r w:rsidR="0021531F" w:rsidRPr="00472DB3">
        <w:rPr>
          <w:smallCaps/>
        </w:rPr>
        <w:t>David/Frick/Kunz/ Studer/Zimmerli</w:t>
      </w:r>
      <w:r w:rsidR="0021531F">
        <w:rPr>
          <w:smallCaps/>
        </w:rPr>
        <w:t>,</w:t>
      </w:r>
      <w:r w:rsidR="003235B0" w:rsidRPr="00585A47">
        <w:rPr>
          <w:rStyle w:val="fettMuster"/>
          <w:b w:val="0"/>
          <w:sz w:val="16"/>
        </w:rPr>
        <w:t xml:space="preserve"> SIWR I/2</w:t>
      </w:r>
      <w:r w:rsidR="003235B0" w:rsidRPr="008C3967">
        <w:rPr>
          <w:rStyle w:val="fettMuster"/>
          <w:b w:val="0"/>
          <w:sz w:val="16"/>
        </w:rPr>
        <w:t xml:space="preserve">, </w:t>
      </w:r>
      <w:proofErr w:type="spellStart"/>
      <w:r w:rsidR="003235B0" w:rsidRPr="008C3967">
        <w:rPr>
          <w:rStyle w:val="fettMuster"/>
          <w:b w:val="0"/>
          <w:sz w:val="16"/>
        </w:rPr>
        <w:t>Rz</w:t>
      </w:r>
      <w:proofErr w:type="spellEnd"/>
      <w:r w:rsidR="003235B0" w:rsidRPr="008C3967">
        <w:rPr>
          <w:rStyle w:val="fettMuster"/>
          <w:b w:val="0"/>
          <w:sz w:val="16"/>
        </w:rPr>
        <w:t xml:space="preserve"> 742 ff.). Vor Inkrafttreten der ZPO war das Verbot gemäss der Rechtsprechung von Amts wegen mit einer entsprechenden Strafandr</w:t>
      </w:r>
      <w:r w:rsidR="003235B0" w:rsidRPr="008C3967">
        <w:rPr>
          <w:rStyle w:val="fettMuster"/>
          <w:b w:val="0"/>
          <w:sz w:val="16"/>
        </w:rPr>
        <w:t>o</w:t>
      </w:r>
      <w:r w:rsidR="003235B0" w:rsidRPr="008C3967">
        <w:rPr>
          <w:rStyle w:val="fettMuster"/>
          <w:b w:val="0"/>
          <w:sz w:val="16"/>
        </w:rPr>
        <w:t>hung zu verbinden (BGE 87 II 107</w:t>
      </w:r>
      <w:r w:rsidR="00FE1EEA">
        <w:rPr>
          <w:rStyle w:val="fettMuster"/>
          <w:b w:val="0"/>
          <w:sz w:val="16"/>
        </w:rPr>
        <w:t xml:space="preserve"> E. 5</w:t>
      </w:r>
      <w:r w:rsidR="003235B0" w:rsidRPr="00585A47">
        <w:rPr>
          <w:rStyle w:val="fettMuster"/>
          <w:b w:val="0"/>
          <w:sz w:val="16"/>
        </w:rPr>
        <w:t>). Nunmehr verlangt Art. 236 Abs. 3 Z</w:t>
      </w:r>
      <w:r w:rsidR="003235B0" w:rsidRPr="003A1C1D">
        <w:rPr>
          <w:rStyle w:val="fettMuster"/>
          <w:b w:val="0"/>
          <w:sz w:val="16"/>
        </w:rPr>
        <w:t>PO ausdrücklich einen entsprechenden Antrag der obsiegenden Partei. G</w:t>
      </w:r>
      <w:r w:rsidR="003235B0" w:rsidRPr="00DE7BC2">
        <w:rPr>
          <w:rStyle w:val="fettMuster"/>
          <w:b w:val="0"/>
          <w:sz w:val="16"/>
        </w:rPr>
        <w:t>e</w:t>
      </w:r>
      <w:r w:rsidR="003235B0" w:rsidRPr="008C3967">
        <w:rPr>
          <w:rStyle w:val="fettMuster"/>
          <w:b w:val="0"/>
          <w:sz w:val="16"/>
        </w:rPr>
        <w:t>genüber juristischen Personen darf keine Stra</w:t>
      </w:r>
      <w:r w:rsidR="003235B0" w:rsidRPr="008C3967">
        <w:rPr>
          <w:rStyle w:val="fettMuster"/>
          <w:b w:val="0"/>
          <w:sz w:val="16"/>
        </w:rPr>
        <w:t>f</w:t>
      </w:r>
      <w:r w:rsidR="003235B0" w:rsidRPr="008C3967">
        <w:rPr>
          <w:rStyle w:val="fettMuster"/>
          <w:b w:val="0"/>
          <w:sz w:val="16"/>
        </w:rPr>
        <w:t>androhung gemäss Art. 292 StGB angeordnet werden, da grundsätzlich nur natürliche Personen schuld- und straffähig sind. Die Strafandrohung ist stattdessen an die zuständigen Organe bzw. Ve</w:t>
      </w:r>
      <w:r w:rsidR="003235B0" w:rsidRPr="008C3967">
        <w:rPr>
          <w:rStyle w:val="fettMuster"/>
          <w:b w:val="0"/>
          <w:sz w:val="16"/>
        </w:rPr>
        <w:t>r</w:t>
      </w:r>
      <w:r w:rsidR="003235B0" w:rsidRPr="008C3967">
        <w:rPr>
          <w:rStyle w:val="fettMuster"/>
          <w:b w:val="0"/>
          <w:sz w:val="16"/>
        </w:rPr>
        <w:t>treter der juristischen Person zu richten (vgl. BGE 78 IV 237</w:t>
      </w:r>
      <w:r w:rsidR="00FE1EEA">
        <w:rPr>
          <w:rStyle w:val="fettMuster"/>
          <w:b w:val="0"/>
          <w:sz w:val="16"/>
        </w:rPr>
        <w:t xml:space="preserve"> S.</w:t>
      </w:r>
      <w:r w:rsidR="00FE1EEA" w:rsidRPr="00585A47">
        <w:rPr>
          <w:rStyle w:val="fettMuster"/>
          <w:b w:val="0"/>
          <w:sz w:val="16"/>
        </w:rPr>
        <w:t xml:space="preserve"> </w:t>
      </w:r>
      <w:r w:rsidR="003235B0" w:rsidRPr="003A1C1D">
        <w:rPr>
          <w:rStyle w:val="fettMuster"/>
          <w:b w:val="0"/>
          <w:sz w:val="16"/>
        </w:rPr>
        <w:t>239; 96 II 257</w:t>
      </w:r>
      <w:r w:rsidR="00381A08">
        <w:rPr>
          <w:rStyle w:val="fettMuster"/>
          <w:b w:val="0"/>
          <w:sz w:val="16"/>
        </w:rPr>
        <w:t xml:space="preserve"> E. 3.b </w:t>
      </w:r>
      <w:proofErr w:type="spellStart"/>
      <w:proofErr w:type="gramStart"/>
      <w:r w:rsidR="00381A08">
        <w:rPr>
          <w:rStyle w:val="fettMuster"/>
          <w:b w:val="0"/>
          <w:sz w:val="16"/>
        </w:rPr>
        <w:t>a.E</w:t>
      </w:r>
      <w:proofErr w:type="spellEnd"/>
      <w:r w:rsidR="00381A08">
        <w:rPr>
          <w:rStyle w:val="fettMuster"/>
          <w:b w:val="0"/>
          <w:sz w:val="16"/>
        </w:rPr>
        <w:t>.</w:t>
      </w:r>
      <w:r w:rsidR="003235B0" w:rsidRPr="00585A47">
        <w:rPr>
          <w:rStyle w:val="fettMuster"/>
          <w:b w:val="0"/>
          <w:sz w:val="16"/>
        </w:rPr>
        <w:t>;</w:t>
      </w:r>
      <w:proofErr w:type="gramEnd"/>
      <w:r w:rsidR="003235B0" w:rsidRPr="00585A47">
        <w:rPr>
          <w:rStyle w:val="fettMuster"/>
          <w:b w:val="0"/>
          <w:sz w:val="16"/>
        </w:rPr>
        <w:t xml:space="preserve"> 97 II 234</w:t>
      </w:r>
      <w:r w:rsidR="00381A08">
        <w:rPr>
          <w:rStyle w:val="fettMuster"/>
          <w:b w:val="0"/>
          <w:sz w:val="16"/>
        </w:rPr>
        <w:t xml:space="preserve"> E. 2</w:t>
      </w:r>
      <w:r w:rsidR="003235B0" w:rsidRPr="00585A47">
        <w:rPr>
          <w:rStyle w:val="fettMuster"/>
          <w:b w:val="0"/>
          <w:sz w:val="16"/>
        </w:rPr>
        <w:t xml:space="preserve"> </w:t>
      </w:r>
      <w:proofErr w:type="spellStart"/>
      <w:r w:rsidR="00381A08">
        <w:rPr>
          <w:rStyle w:val="fettMuster"/>
          <w:b w:val="0"/>
          <w:sz w:val="16"/>
        </w:rPr>
        <w:t>a.E</w:t>
      </w:r>
      <w:proofErr w:type="spellEnd"/>
      <w:r w:rsidR="00381A08">
        <w:rPr>
          <w:rStyle w:val="fettMuster"/>
          <w:b w:val="0"/>
          <w:sz w:val="16"/>
        </w:rPr>
        <w:t xml:space="preserve">. </w:t>
      </w:r>
      <w:r w:rsidR="003235B0" w:rsidRPr="00585A47">
        <w:rPr>
          <w:rStyle w:val="fettMuster"/>
          <w:b w:val="0"/>
          <w:sz w:val="16"/>
        </w:rPr>
        <w:t>sowie BSK STGB II</w:t>
      </w:r>
      <w:r w:rsidR="00424B31" w:rsidRPr="003A1C1D">
        <w:rPr>
          <w:rStyle w:val="fettMuster"/>
          <w:b w:val="0"/>
          <w:sz w:val="16"/>
        </w:rPr>
        <w:t>-</w:t>
      </w:r>
      <w:proofErr w:type="spellStart"/>
      <w:r w:rsidR="000D523D" w:rsidRPr="00DE7BC2">
        <w:rPr>
          <w:rStyle w:val="fettMuster"/>
          <w:b w:val="0"/>
          <w:smallCaps/>
          <w:sz w:val="16"/>
        </w:rPr>
        <w:t>Riedo</w:t>
      </w:r>
      <w:proofErr w:type="spellEnd"/>
      <w:r w:rsidR="000D523D" w:rsidRPr="00DE7BC2">
        <w:rPr>
          <w:rStyle w:val="fettMuster"/>
          <w:b w:val="0"/>
          <w:smallCaps/>
          <w:sz w:val="16"/>
        </w:rPr>
        <w:t>/</w:t>
      </w:r>
      <w:proofErr w:type="spellStart"/>
      <w:r w:rsidR="000D523D" w:rsidRPr="00DE7BC2">
        <w:rPr>
          <w:rStyle w:val="fettMuster"/>
          <w:b w:val="0"/>
          <w:smallCaps/>
          <w:sz w:val="16"/>
        </w:rPr>
        <w:t>Boner</w:t>
      </w:r>
      <w:proofErr w:type="spellEnd"/>
      <w:r w:rsidR="003235B0" w:rsidRPr="008C3967">
        <w:rPr>
          <w:rStyle w:val="fettMuster"/>
          <w:b w:val="0"/>
          <w:sz w:val="16"/>
        </w:rPr>
        <w:t>, Art. 292</w:t>
      </w:r>
      <w:r w:rsidR="002B3F07" w:rsidRPr="008C3967">
        <w:rPr>
          <w:rStyle w:val="fettMuster"/>
          <w:b w:val="0"/>
          <w:sz w:val="16"/>
        </w:rPr>
        <w:t xml:space="preserve"> </w:t>
      </w:r>
      <w:r w:rsidR="0021531F">
        <w:rPr>
          <w:rStyle w:val="fettMuster"/>
          <w:b w:val="0"/>
          <w:sz w:val="16"/>
        </w:rPr>
        <w:t>N</w:t>
      </w:r>
      <w:r w:rsidR="002B3F07" w:rsidRPr="00585A47">
        <w:rPr>
          <w:rStyle w:val="fettMuster"/>
          <w:b w:val="0"/>
          <w:sz w:val="16"/>
        </w:rPr>
        <w:t xml:space="preserve"> </w:t>
      </w:r>
      <w:r w:rsidR="003235B0" w:rsidRPr="003A1C1D">
        <w:rPr>
          <w:rStyle w:val="fettMuster"/>
          <w:b w:val="0"/>
          <w:sz w:val="16"/>
        </w:rPr>
        <w:t xml:space="preserve">75 f.). </w:t>
      </w:r>
    </w:p>
    <w:p w:rsidR="00314D3D" w:rsidRDefault="003235B0" w:rsidP="008C3967">
      <w:pPr>
        <w:pStyle w:val="MustertextListe0"/>
      </w:pPr>
      <w:r w:rsidRPr="0051022C">
        <w:t xml:space="preserve">Es sei die Beklagte zu verpflichten, das Urteilsdispositiv sowie eine vom Gericht geprüfte Zusammenfassung des Urteils während 30 Tagen auf der Webseite </w:t>
      </w:r>
      <w:r w:rsidR="00900450">
        <w:t>‹</w:t>
      </w:r>
      <w:r w:rsidRPr="0051022C">
        <w:t>www.schöner-garten-markt.ch</w:t>
      </w:r>
      <w:r w:rsidR="00900450">
        <w:t>›</w:t>
      </w:r>
      <w:r w:rsidRPr="0051022C">
        <w:t xml:space="preserve"> in Form einer vorgelagerten Schicht</w:t>
      </w:r>
      <w:r w:rsidR="00E728E5">
        <w:t>-</w:t>
      </w:r>
      <w:r w:rsidRPr="0051022C">
        <w:t>Anzeige (Layer-Ad) in der Grösse von minde</w:t>
      </w:r>
      <w:r w:rsidRPr="0051022C">
        <w:t>s</w:t>
      </w:r>
      <w:r w:rsidRPr="0051022C">
        <w:t>tens einem Viertel des Bildschirms bei dynamischer Seitengrösse auf ihre Kosten aufzuscha</w:t>
      </w:r>
      <w:r w:rsidRPr="0051022C">
        <w:t>l</w:t>
      </w:r>
      <w:r w:rsidRPr="0051022C">
        <w:t>ten.</w:t>
      </w:r>
    </w:p>
    <w:p w:rsidR="003235B0" w:rsidRPr="00891F9D" w:rsidRDefault="003235B0">
      <w:pPr>
        <w:pStyle w:val="Mustertextklein"/>
      </w:pPr>
      <w:r w:rsidRPr="00891F9D">
        <w:tab/>
      </w:r>
      <w:r w:rsidR="003F76F0" w:rsidRPr="00541446">
        <w:rPr>
          <w:rStyle w:val="fettMuster"/>
          <w:sz w:val="16"/>
        </w:rPr>
        <w:t xml:space="preserve">Bemerkung </w:t>
      </w:r>
      <w:r w:rsidR="0062073F" w:rsidRPr="00585A47">
        <w:rPr>
          <w:rStyle w:val="fettMuster"/>
          <w:sz w:val="16"/>
        </w:rPr>
        <w:t>5</w:t>
      </w:r>
      <w:r w:rsidR="003F76F0" w:rsidRPr="003A1C1D">
        <w:rPr>
          <w:rStyle w:val="fettMuster"/>
          <w:sz w:val="16"/>
        </w:rPr>
        <w:t>:</w:t>
      </w:r>
      <w:r w:rsidR="003F76F0" w:rsidRPr="00DE7BC2">
        <w:rPr>
          <w:rStyle w:val="fettMuster"/>
          <w:b w:val="0"/>
          <w:sz w:val="16"/>
        </w:rPr>
        <w:t xml:space="preserve"> </w:t>
      </w:r>
      <w:r w:rsidRPr="008C3967">
        <w:rPr>
          <w:rStyle w:val="fettMuster"/>
          <w:b w:val="0"/>
          <w:sz w:val="16"/>
        </w:rPr>
        <w:t>Gemäss Art. 9 Abs. 2 UWG kann der Kläger verlangen, dass das Urteil öffentlich bekannt gemacht wird, wenn der Tatbestand des Art. 9 Abs. 1 UWG erfüllt ist, der Kläger ein schutzwürdiges Interesse an der Urteilspublikation hat und die Urteilspublikation verhältnismässig ist (BSK UWG</w:t>
      </w:r>
      <w:r w:rsidR="00424B31" w:rsidRPr="008C3967">
        <w:rPr>
          <w:rStyle w:val="fettMuster"/>
          <w:b w:val="0"/>
          <w:sz w:val="16"/>
        </w:rPr>
        <w:t>-</w:t>
      </w:r>
      <w:proofErr w:type="spellStart"/>
      <w:r w:rsidR="00603F17" w:rsidRPr="008C3967">
        <w:rPr>
          <w:rStyle w:val="fettMuster"/>
          <w:b w:val="0"/>
          <w:smallCaps/>
          <w:sz w:val="16"/>
        </w:rPr>
        <w:t>Rüetschi</w:t>
      </w:r>
      <w:proofErr w:type="spellEnd"/>
      <w:r w:rsidR="00603F17" w:rsidRPr="008C3967">
        <w:rPr>
          <w:rStyle w:val="fettMuster"/>
          <w:b w:val="0"/>
          <w:smallCaps/>
          <w:sz w:val="16"/>
        </w:rPr>
        <w:t>/Roth/Frick</w:t>
      </w:r>
      <w:r w:rsidR="00424B31" w:rsidRPr="008C3967">
        <w:rPr>
          <w:rStyle w:val="fettMuster"/>
          <w:b w:val="0"/>
          <w:smallCaps/>
          <w:sz w:val="16"/>
        </w:rPr>
        <w:t>,</w:t>
      </w:r>
      <w:r w:rsidRPr="008C3967">
        <w:rPr>
          <w:rStyle w:val="fettMuster"/>
          <w:b w:val="0"/>
          <w:sz w:val="16"/>
        </w:rPr>
        <w:t xml:space="preserve"> Art. 9 </w:t>
      </w:r>
      <w:r w:rsidR="00F5729F">
        <w:rPr>
          <w:rStyle w:val="fettMuster"/>
          <w:b w:val="0"/>
          <w:sz w:val="16"/>
        </w:rPr>
        <w:t>N</w:t>
      </w:r>
      <w:r w:rsidR="00603F17" w:rsidRPr="00585A47">
        <w:rPr>
          <w:rStyle w:val="fettMuster"/>
          <w:b w:val="0"/>
          <w:sz w:val="16"/>
        </w:rPr>
        <w:t> </w:t>
      </w:r>
      <w:r w:rsidRPr="003A1C1D">
        <w:rPr>
          <w:rStyle w:val="fettMuster"/>
          <w:b w:val="0"/>
          <w:sz w:val="16"/>
        </w:rPr>
        <w:t>65). Die Urteilspublikation dient insbesondere dazu, we</w:t>
      </w:r>
      <w:r w:rsidRPr="003A1C1D">
        <w:rPr>
          <w:rStyle w:val="fettMuster"/>
          <w:b w:val="0"/>
          <w:sz w:val="16"/>
        </w:rPr>
        <w:t>i</w:t>
      </w:r>
      <w:r w:rsidRPr="003A1C1D">
        <w:rPr>
          <w:rStyle w:val="fettMuster"/>
          <w:b w:val="0"/>
          <w:sz w:val="16"/>
        </w:rPr>
        <w:t xml:space="preserve">teren </w:t>
      </w:r>
      <w:r w:rsidRPr="00DE7BC2">
        <w:rPr>
          <w:rStyle w:val="fettMuster"/>
          <w:b w:val="0"/>
          <w:sz w:val="16"/>
        </w:rPr>
        <w:t>Verletzungen vorzubeugen und das Publikum aufzuklären. Entsprechende Bestimmungen fi</w:t>
      </w:r>
      <w:r w:rsidRPr="00DE7BC2">
        <w:rPr>
          <w:rStyle w:val="fettMuster"/>
          <w:b w:val="0"/>
          <w:sz w:val="16"/>
        </w:rPr>
        <w:t>n</w:t>
      </w:r>
      <w:r w:rsidRPr="00DE7BC2">
        <w:rPr>
          <w:rStyle w:val="fettMuster"/>
          <w:b w:val="0"/>
          <w:sz w:val="16"/>
        </w:rPr>
        <w:t xml:space="preserve">den sich auch in immaterialgüterrechtlichen Spezialgesetzen (Art. 70 PatG; Art. 66 URG; Art. 39 </w:t>
      </w:r>
      <w:proofErr w:type="spellStart"/>
      <w:r w:rsidRPr="00DE7BC2">
        <w:rPr>
          <w:rStyle w:val="fettMuster"/>
          <w:b w:val="0"/>
          <w:sz w:val="16"/>
        </w:rPr>
        <w:t>DesG</w:t>
      </w:r>
      <w:proofErr w:type="spellEnd"/>
      <w:r w:rsidRPr="00DE7BC2">
        <w:rPr>
          <w:rStyle w:val="fettMuster"/>
          <w:b w:val="0"/>
          <w:sz w:val="16"/>
        </w:rPr>
        <w:t xml:space="preserve">; Art. 60 </w:t>
      </w:r>
      <w:proofErr w:type="spellStart"/>
      <w:r w:rsidRPr="00DE7BC2">
        <w:rPr>
          <w:rStyle w:val="fettMuster"/>
          <w:b w:val="0"/>
          <w:sz w:val="16"/>
        </w:rPr>
        <w:t>MSchG</w:t>
      </w:r>
      <w:proofErr w:type="spellEnd"/>
      <w:r w:rsidRPr="00DE7BC2">
        <w:rPr>
          <w:rStyle w:val="fettMuster"/>
          <w:b w:val="0"/>
          <w:sz w:val="16"/>
        </w:rPr>
        <w:t>) sowie im Persönlichkeitsrecht (Art. 28a Abs. 2 ZGB). Die Veröffentlichung des Urteils durch die Beklagte hat den Vorteil, dass die Klägerin durch die Veröffentlichung nicht ihre</w:t>
      </w:r>
      <w:r w:rsidRPr="008C3967">
        <w:rPr>
          <w:rStyle w:val="fettMuster"/>
          <w:b w:val="0"/>
          <w:sz w:val="16"/>
        </w:rPr>
        <w:t>r</w:t>
      </w:r>
      <w:r w:rsidRPr="008C3967">
        <w:rPr>
          <w:rStyle w:val="fettMuster"/>
          <w:b w:val="0"/>
          <w:sz w:val="16"/>
        </w:rPr>
        <w:t>seits Gefahr läuft, eine unlautere Handlung zu begehen (</w:t>
      </w:r>
      <w:proofErr w:type="spellStart"/>
      <w:r w:rsidR="00603F17" w:rsidRPr="008C3967">
        <w:rPr>
          <w:rStyle w:val="fettMuster"/>
          <w:b w:val="0"/>
          <w:smallCaps/>
          <w:sz w:val="16"/>
        </w:rPr>
        <w:t>Pedrazzini</w:t>
      </w:r>
      <w:proofErr w:type="spellEnd"/>
      <w:r w:rsidR="00603F17" w:rsidRPr="008C3967">
        <w:rPr>
          <w:rStyle w:val="fettMuster"/>
          <w:b w:val="0"/>
          <w:smallCaps/>
          <w:sz w:val="16"/>
        </w:rPr>
        <w:t>/</w:t>
      </w:r>
      <w:proofErr w:type="spellStart"/>
      <w:r w:rsidR="00603F17" w:rsidRPr="008C3967">
        <w:rPr>
          <w:rStyle w:val="fettMuster"/>
          <w:b w:val="0"/>
          <w:smallCaps/>
          <w:sz w:val="16"/>
        </w:rPr>
        <w:t>Pedrazzini</w:t>
      </w:r>
      <w:proofErr w:type="spellEnd"/>
      <w:r w:rsidR="00F26E83">
        <w:rPr>
          <w:rStyle w:val="fettMuster"/>
          <w:b w:val="0"/>
          <w:sz w:val="16"/>
        </w:rPr>
        <w:t>, UWG</w:t>
      </w:r>
      <w:r w:rsidRPr="00585A47">
        <w:rPr>
          <w:rStyle w:val="fettMuster"/>
          <w:b w:val="0"/>
          <w:sz w:val="16"/>
        </w:rPr>
        <w:t xml:space="preserve">, </w:t>
      </w:r>
      <w:proofErr w:type="spellStart"/>
      <w:r w:rsidRPr="00585A47">
        <w:rPr>
          <w:rStyle w:val="fettMuster"/>
          <w:b w:val="0"/>
          <w:sz w:val="16"/>
        </w:rPr>
        <w:t>Rz</w:t>
      </w:r>
      <w:proofErr w:type="spellEnd"/>
      <w:r w:rsidRPr="00DE7BC2">
        <w:rPr>
          <w:rStyle w:val="fettMuster"/>
          <w:b w:val="0"/>
          <w:sz w:val="16"/>
        </w:rPr>
        <w:t xml:space="preserve"> 14.29).</w:t>
      </w:r>
      <w:r w:rsidRPr="00891F9D">
        <w:t xml:space="preserve"> </w:t>
      </w:r>
    </w:p>
    <w:p w:rsidR="003235B0" w:rsidRPr="00891F9D" w:rsidRDefault="003235B0">
      <w:pPr>
        <w:pStyle w:val="Mustertextklein"/>
        <w:rPr>
          <w:rStyle w:val="fettMuster"/>
          <w:b w:val="0"/>
          <w:sz w:val="16"/>
        </w:rPr>
      </w:pPr>
      <w:r w:rsidRPr="00541446">
        <w:rPr>
          <w:rStyle w:val="fettMuster"/>
          <w:b w:val="0"/>
          <w:sz w:val="16"/>
        </w:rPr>
        <w:tab/>
      </w:r>
      <w:r w:rsidR="003F76F0" w:rsidRPr="00585A47">
        <w:rPr>
          <w:rStyle w:val="fettMuster"/>
          <w:sz w:val="16"/>
        </w:rPr>
        <w:t xml:space="preserve">Bemerkung </w:t>
      </w:r>
      <w:r w:rsidR="0062073F" w:rsidRPr="003A1C1D">
        <w:rPr>
          <w:rStyle w:val="fettMuster"/>
          <w:sz w:val="16"/>
        </w:rPr>
        <w:t>6</w:t>
      </w:r>
      <w:r w:rsidR="003F76F0" w:rsidRPr="00DE7BC2">
        <w:rPr>
          <w:rStyle w:val="fettMuster"/>
          <w:sz w:val="16"/>
        </w:rPr>
        <w:t>:</w:t>
      </w:r>
      <w:r w:rsidR="003F76F0" w:rsidRPr="008C3967">
        <w:rPr>
          <w:rStyle w:val="fettMuster"/>
          <w:b w:val="0"/>
          <w:sz w:val="16"/>
        </w:rPr>
        <w:t xml:space="preserve"> </w:t>
      </w:r>
      <w:r w:rsidRPr="008C3967">
        <w:rPr>
          <w:rStyle w:val="fettMuster"/>
          <w:b w:val="0"/>
          <w:sz w:val="16"/>
        </w:rPr>
        <w:t>Das Gericht hat bei der Entscheidung, ob und wie das Urteil veröffentlicht wird, ein erhebliches Ermessen (BGE 136 III 23, nicht in der amtlichen Sammlung publizierte E. 2.1). Die Mod</w:t>
      </w:r>
      <w:r w:rsidRPr="008C3967">
        <w:rPr>
          <w:rStyle w:val="fettMuster"/>
          <w:b w:val="0"/>
          <w:sz w:val="16"/>
        </w:rPr>
        <w:t>a</w:t>
      </w:r>
      <w:r w:rsidRPr="008C3967">
        <w:rPr>
          <w:rStyle w:val="fettMuster"/>
          <w:b w:val="0"/>
          <w:sz w:val="16"/>
        </w:rPr>
        <w:lastRenderedPageBreak/>
        <w:t>litäten der Urteilspublikation sind vom Gericht zu bestimmen. Dem Kläger steht es dabei frei, die von ihm gewünschten Modalitäten der Veröffentlichung zu beantragen, wobei neben der Publikation des Urteilsdispositivs auch beantragt werden kann, dass eine vom Gericht geprüfte Urteilszusammenfa</w:t>
      </w:r>
      <w:r w:rsidRPr="008C3967">
        <w:rPr>
          <w:rStyle w:val="fettMuster"/>
          <w:b w:val="0"/>
          <w:sz w:val="16"/>
        </w:rPr>
        <w:t>s</w:t>
      </w:r>
      <w:r w:rsidRPr="008C3967">
        <w:rPr>
          <w:rStyle w:val="fettMuster"/>
          <w:b w:val="0"/>
          <w:sz w:val="16"/>
        </w:rPr>
        <w:t xml:space="preserve">sung publiziert wird (vgl. </w:t>
      </w:r>
      <w:proofErr w:type="spellStart"/>
      <w:r w:rsidRPr="008C3967">
        <w:rPr>
          <w:rStyle w:val="fettMuster"/>
          <w:b w:val="0"/>
          <w:smallCaps/>
          <w:sz w:val="16"/>
        </w:rPr>
        <w:t>Baudenbacher</w:t>
      </w:r>
      <w:proofErr w:type="spellEnd"/>
      <w:r w:rsidR="0021531F">
        <w:rPr>
          <w:rStyle w:val="fettMuster"/>
          <w:b w:val="0"/>
          <w:smallCaps/>
          <w:sz w:val="16"/>
        </w:rPr>
        <w:t xml:space="preserve"> UWG</w:t>
      </w:r>
      <w:r w:rsidRPr="00585A47">
        <w:rPr>
          <w:rStyle w:val="fettMuster"/>
          <w:b w:val="0"/>
          <w:smallCaps/>
          <w:sz w:val="16"/>
        </w:rPr>
        <w:t>-</w:t>
      </w:r>
      <w:proofErr w:type="spellStart"/>
      <w:r w:rsidRPr="00585A47">
        <w:rPr>
          <w:rStyle w:val="fettMuster"/>
          <w:b w:val="0"/>
          <w:smallCaps/>
          <w:sz w:val="16"/>
        </w:rPr>
        <w:t>Baudenbacher</w:t>
      </w:r>
      <w:proofErr w:type="spellEnd"/>
      <w:r w:rsidRPr="00585A47">
        <w:rPr>
          <w:rStyle w:val="fettMuster"/>
          <w:b w:val="0"/>
          <w:smallCaps/>
          <w:sz w:val="16"/>
        </w:rPr>
        <w:t>/Gl</w:t>
      </w:r>
      <w:r w:rsidRPr="003A1C1D">
        <w:rPr>
          <w:rStyle w:val="fettMuster"/>
          <w:b w:val="0"/>
          <w:smallCaps/>
          <w:sz w:val="16"/>
        </w:rPr>
        <w:t>öckner</w:t>
      </w:r>
      <w:r w:rsidRPr="00DE7BC2">
        <w:rPr>
          <w:rStyle w:val="fettMuster"/>
          <w:b w:val="0"/>
          <w:sz w:val="16"/>
        </w:rPr>
        <w:t xml:space="preserve">, </w:t>
      </w:r>
      <w:r w:rsidRPr="008C3967">
        <w:rPr>
          <w:rStyle w:val="fettMuster"/>
          <w:b w:val="0"/>
          <w:sz w:val="16"/>
        </w:rPr>
        <w:t xml:space="preserve">Art. 9 </w:t>
      </w:r>
      <w:r w:rsidR="0021531F">
        <w:rPr>
          <w:rStyle w:val="fettMuster"/>
          <w:b w:val="0"/>
          <w:sz w:val="16"/>
        </w:rPr>
        <w:t>N</w:t>
      </w:r>
      <w:r w:rsidR="002B3F07" w:rsidRPr="00585A47">
        <w:rPr>
          <w:rStyle w:val="fettMuster"/>
          <w:b w:val="0"/>
          <w:sz w:val="16"/>
        </w:rPr>
        <w:t xml:space="preserve"> </w:t>
      </w:r>
      <w:r w:rsidRPr="003A1C1D">
        <w:rPr>
          <w:rStyle w:val="fettMuster"/>
          <w:b w:val="0"/>
          <w:sz w:val="16"/>
        </w:rPr>
        <w:t>155). Das Gericht ist befugt, den klägerischen Antrag anzupassen, insbesondere wenn dieser nicht hinreichend bestimmt und deswegen nicht vollstreckbar ist (BGE 100</w:t>
      </w:r>
      <w:r w:rsidRPr="00DE7BC2">
        <w:rPr>
          <w:rStyle w:val="fettMuster"/>
          <w:b w:val="0"/>
          <w:sz w:val="16"/>
        </w:rPr>
        <w:t xml:space="preserve"> II 177</w:t>
      </w:r>
      <w:r w:rsidR="00381A08">
        <w:rPr>
          <w:rStyle w:val="fettMuster"/>
          <w:b w:val="0"/>
          <w:sz w:val="16"/>
        </w:rPr>
        <w:t xml:space="preserve"> E. 6</w:t>
      </w:r>
      <w:r w:rsidRPr="00585A47">
        <w:rPr>
          <w:rStyle w:val="fettMuster"/>
          <w:b w:val="0"/>
          <w:sz w:val="16"/>
        </w:rPr>
        <w:t xml:space="preserve">). </w:t>
      </w:r>
    </w:p>
    <w:p w:rsidR="003235B0" w:rsidRPr="00891F9D" w:rsidRDefault="003F76F0">
      <w:pPr>
        <w:pStyle w:val="Mustertextklein"/>
        <w:rPr>
          <w:rStyle w:val="fettMuster"/>
          <w:b w:val="0"/>
          <w:sz w:val="16"/>
        </w:rPr>
      </w:pPr>
      <w:r w:rsidRPr="00541446">
        <w:rPr>
          <w:rStyle w:val="fettMuster"/>
          <w:b w:val="0"/>
          <w:sz w:val="16"/>
        </w:rPr>
        <w:tab/>
      </w:r>
      <w:r w:rsidR="003235B0" w:rsidRPr="00585A47">
        <w:rPr>
          <w:rStyle w:val="fettMuster"/>
          <w:sz w:val="16"/>
        </w:rPr>
        <w:t xml:space="preserve">Bemerkung </w:t>
      </w:r>
      <w:r w:rsidR="0062073F" w:rsidRPr="003A1C1D">
        <w:rPr>
          <w:rStyle w:val="fettMuster"/>
          <w:sz w:val="16"/>
        </w:rPr>
        <w:t>7</w:t>
      </w:r>
      <w:r w:rsidR="003235B0" w:rsidRPr="00DE7BC2">
        <w:rPr>
          <w:rStyle w:val="fettMuster"/>
          <w:sz w:val="16"/>
        </w:rPr>
        <w:t>:</w:t>
      </w:r>
      <w:r w:rsidR="003235B0" w:rsidRPr="008C3967">
        <w:rPr>
          <w:rStyle w:val="fettMuster"/>
          <w:b w:val="0"/>
          <w:sz w:val="16"/>
        </w:rPr>
        <w:t xml:space="preserve"> Auch wenn sich dies nicht ausdrücklich aus dem Gesetzeswortlaut ergibt, erfolgt die Veröffentlichung des Urteils in der Regel auf Kosten der unterlegenen Prozesspartei, wobei das G</w:t>
      </w:r>
      <w:r w:rsidR="003235B0" w:rsidRPr="008C3967">
        <w:rPr>
          <w:rStyle w:val="fettMuster"/>
          <w:b w:val="0"/>
          <w:sz w:val="16"/>
        </w:rPr>
        <w:t>e</w:t>
      </w:r>
      <w:r w:rsidR="003235B0" w:rsidRPr="008C3967">
        <w:rPr>
          <w:rStyle w:val="fettMuster"/>
          <w:b w:val="0"/>
          <w:sz w:val="16"/>
        </w:rPr>
        <w:t>richt die Einzelheiten bestimmt (BSK UWG</w:t>
      </w:r>
      <w:r w:rsidR="0088799B" w:rsidRPr="008C3967">
        <w:rPr>
          <w:rStyle w:val="fettMuster"/>
          <w:b w:val="0"/>
          <w:sz w:val="16"/>
        </w:rPr>
        <w:t>-</w:t>
      </w:r>
      <w:proofErr w:type="spellStart"/>
      <w:r w:rsidR="00603F17" w:rsidRPr="008C3967">
        <w:rPr>
          <w:rStyle w:val="fettMuster"/>
          <w:b w:val="0"/>
          <w:smallCaps/>
          <w:sz w:val="16"/>
        </w:rPr>
        <w:t>Rüetschi</w:t>
      </w:r>
      <w:proofErr w:type="spellEnd"/>
      <w:r w:rsidR="00603F17" w:rsidRPr="008C3967">
        <w:rPr>
          <w:rStyle w:val="fettMuster"/>
          <w:b w:val="0"/>
          <w:smallCaps/>
          <w:sz w:val="16"/>
        </w:rPr>
        <w:t>/Roth/Frick</w:t>
      </w:r>
      <w:r w:rsidR="003235B0" w:rsidRPr="008C3967">
        <w:rPr>
          <w:rStyle w:val="fettMuster"/>
          <w:b w:val="0"/>
          <w:sz w:val="16"/>
        </w:rPr>
        <w:t xml:space="preserve">, Art. 9 </w:t>
      </w:r>
      <w:r w:rsidR="00494B3E">
        <w:rPr>
          <w:rStyle w:val="fettMuster"/>
          <w:b w:val="0"/>
          <w:sz w:val="16"/>
        </w:rPr>
        <w:t>N</w:t>
      </w:r>
      <w:r w:rsidR="0088799B" w:rsidRPr="00585A47">
        <w:rPr>
          <w:rStyle w:val="fettMuster"/>
          <w:b w:val="0"/>
          <w:sz w:val="16"/>
        </w:rPr>
        <w:t xml:space="preserve"> </w:t>
      </w:r>
      <w:r w:rsidR="003235B0" w:rsidRPr="003A1C1D">
        <w:rPr>
          <w:rStyle w:val="fettMuster"/>
          <w:b w:val="0"/>
          <w:sz w:val="16"/>
        </w:rPr>
        <w:t xml:space="preserve">71). </w:t>
      </w:r>
    </w:p>
    <w:p w:rsidR="00F465E7" w:rsidRDefault="003235B0" w:rsidP="008C3967">
      <w:pPr>
        <w:pStyle w:val="MustertextListe0"/>
      </w:pPr>
      <w:r w:rsidRPr="0051022C">
        <w:t xml:space="preserve">Es sei die Beklagte zu verpflichten, </w:t>
      </w:r>
      <w:r w:rsidR="00B97F1E" w:rsidRPr="0051022C">
        <w:t xml:space="preserve">Rechnung zu legen </w:t>
      </w:r>
      <w:r w:rsidRPr="0051022C">
        <w:t xml:space="preserve">über die in der Schweiz </w:t>
      </w:r>
      <w:r w:rsidR="00B97F1E" w:rsidRPr="0051022C">
        <w:t xml:space="preserve">über ihre Webseite </w:t>
      </w:r>
      <w:r w:rsidR="00F465E7" w:rsidRPr="0051022C">
        <w:t xml:space="preserve">getätigten Verkäufe von Produkten </w:t>
      </w:r>
      <w:r w:rsidR="00B97F1E" w:rsidRPr="0051022C">
        <w:t xml:space="preserve">im Zeitraum vom [Datum – </w:t>
      </w:r>
      <w:r w:rsidR="00381A08" w:rsidRPr="0051022C">
        <w:t>Aufschalt</w:t>
      </w:r>
      <w:r w:rsidR="00381A08">
        <w:t>ung</w:t>
      </w:r>
      <w:r w:rsidR="00381A08" w:rsidRPr="0051022C">
        <w:t xml:space="preserve"> </w:t>
      </w:r>
      <w:r w:rsidR="00B97F1E" w:rsidRPr="0051022C">
        <w:t xml:space="preserve">der Werbung] bis zum [Datum – </w:t>
      </w:r>
      <w:r w:rsidR="00381A08" w:rsidRPr="0051022C">
        <w:t>Lösch</w:t>
      </w:r>
      <w:r w:rsidR="00381A08">
        <w:t>ung</w:t>
      </w:r>
      <w:r w:rsidR="00381A08" w:rsidRPr="0051022C">
        <w:t xml:space="preserve"> </w:t>
      </w:r>
      <w:r w:rsidR="00B97F1E" w:rsidRPr="0051022C">
        <w:t xml:space="preserve">der Werbung] </w:t>
      </w:r>
      <w:r w:rsidR="00F465E7" w:rsidRPr="0051022C">
        <w:t xml:space="preserve">unter Angabe von </w:t>
      </w:r>
      <w:r w:rsidR="001B41C8" w:rsidRPr="0051022C">
        <w:t>Hersteller- und Pr</w:t>
      </w:r>
      <w:r w:rsidR="001B41C8" w:rsidRPr="0051022C">
        <w:t>o</w:t>
      </w:r>
      <w:r w:rsidR="001B41C8" w:rsidRPr="0051022C">
        <w:t xml:space="preserve">duktname, </w:t>
      </w:r>
      <w:r w:rsidR="00F465E7" w:rsidRPr="0051022C">
        <w:t xml:space="preserve">Verkaufsmenge, </w:t>
      </w:r>
      <w:r w:rsidR="00D611D1" w:rsidRPr="0051022C">
        <w:t xml:space="preserve">Verkaufszeit, </w:t>
      </w:r>
      <w:r w:rsidR="001B41C8" w:rsidRPr="0051022C">
        <w:t>Verkaufspreis</w:t>
      </w:r>
      <w:r w:rsidR="00F465E7" w:rsidRPr="0051022C">
        <w:t xml:space="preserve"> </w:t>
      </w:r>
      <w:r w:rsidR="00D611D1" w:rsidRPr="0051022C">
        <w:t>und Gestehungskosten.</w:t>
      </w:r>
      <w:r w:rsidR="00D611D1" w:rsidRPr="001B41C8">
        <w:t xml:space="preserve"> </w:t>
      </w:r>
      <w:r w:rsidR="00F465E7" w:rsidRPr="001B41C8">
        <w:t xml:space="preserve"> </w:t>
      </w:r>
    </w:p>
    <w:p w:rsidR="001159B3" w:rsidRPr="00DE7BC2" w:rsidRDefault="00DB4E55">
      <w:pPr>
        <w:pStyle w:val="Mustertextklein"/>
        <w:rPr>
          <w:rStyle w:val="fettMuster"/>
          <w:sz w:val="16"/>
        </w:rPr>
      </w:pPr>
      <w:r w:rsidRPr="00541446">
        <w:rPr>
          <w:rStyle w:val="fettMuster"/>
          <w:sz w:val="16"/>
        </w:rPr>
        <w:tab/>
        <w:t xml:space="preserve">Bemerkung </w:t>
      </w:r>
      <w:r w:rsidR="0062073F" w:rsidRPr="00585A47">
        <w:rPr>
          <w:rStyle w:val="fettMuster"/>
          <w:sz w:val="16"/>
        </w:rPr>
        <w:t>8</w:t>
      </w:r>
      <w:r w:rsidRPr="003A1C1D">
        <w:rPr>
          <w:rStyle w:val="fettMuster"/>
          <w:sz w:val="16"/>
        </w:rPr>
        <w:t xml:space="preserve">: </w:t>
      </w:r>
      <w:r w:rsidRPr="00DE7BC2">
        <w:rPr>
          <w:rStyle w:val="fettMuster"/>
          <w:b w:val="0"/>
          <w:sz w:val="16"/>
        </w:rPr>
        <w:t xml:space="preserve">Benötigt der Kläger zur Substantiierung seiner kompensatorischen </w:t>
      </w:r>
      <w:r w:rsidRPr="008C3967">
        <w:rPr>
          <w:rStyle w:val="fettMuster"/>
          <w:b w:val="0"/>
          <w:sz w:val="16"/>
        </w:rPr>
        <w:t>Ansprüche nach Art. 9 Abs. 3 UWG Informationen und Beweise aus der Sphäre des Beklagten, so kann er das Bege</w:t>
      </w:r>
      <w:r w:rsidRPr="008C3967">
        <w:rPr>
          <w:rStyle w:val="fettMuster"/>
          <w:b w:val="0"/>
          <w:sz w:val="16"/>
        </w:rPr>
        <w:t>h</w:t>
      </w:r>
      <w:r w:rsidRPr="008C3967">
        <w:rPr>
          <w:rStyle w:val="fettMuster"/>
          <w:b w:val="0"/>
          <w:sz w:val="16"/>
        </w:rPr>
        <w:t>ren um Auskunftserteilung (insb. Rechnungslegung) mit eine</w:t>
      </w:r>
      <w:r w:rsidR="00402837" w:rsidRPr="008C3967">
        <w:rPr>
          <w:rStyle w:val="fettMuster"/>
          <w:b w:val="0"/>
          <w:sz w:val="16"/>
        </w:rPr>
        <w:t>m</w:t>
      </w:r>
      <w:r w:rsidRPr="008C3967">
        <w:rPr>
          <w:rStyle w:val="fettMuster"/>
          <w:b w:val="0"/>
          <w:sz w:val="16"/>
        </w:rPr>
        <w:t xml:space="preserve"> zunächst unbezifferten </w:t>
      </w:r>
      <w:r w:rsidR="00402837" w:rsidRPr="008C3967">
        <w:rPr>
          <w:rStyle w:val="fettMuster"/>
          <w:b w:val="0"/>
          <w:sz w:val="16"/>
        </w:rPr>
        <w:t>Antrag</w:t>
      </w:r>
      <w:r w:rsidRPr="008C3967">
        <w:rPr>
          <w:rStyle w:val="fettMuster"/>
          <w:b w:val="0"/>
          <w:sz w:val="16"/>
        </w:rPr>
        <w:t xml:space="preserve"> auf Leistung des Geschuldeten im Rahmen der Stufenklage geltend machen</w:t>
      </w:r>
      <w:r w:rsidR="003A391E" w:rsidRPr="008C3967">
        <w:rPr>
          <w:rStyle w:val="fettMuster"/>
          <w:b w:val="0"/>
          <w:sz w:val="16"/>
        </w:rPr>
        <w:t xml:space="preserve"> (vgl. hierzu </w:t>
      </w:r>
      <w:r w:rsidR="00243E23" w:rsidRPr="008C3967">
        <w:rPr>
          <w:rStyle w:val="fettMuster"/>
          <w:b w:val="0"/>
          <w:sz w:val="16"/>
        </w:rPr>
        <w:t>S</w:t>
      </w:r>
      <w:r w:rsidR="003A391E" w:rsidRPr="008C3967">
        <w:rPr>
          <w:rStyle w:val="fettMuster"/>
          <w:b w:val="0"/>
          <w:sz w:val="16"/>
        </w:rPr>
        <w:t>HK UWG-Spitz, Art. 9</w:t>
      </w:r>
      <w:r w:rsidR="002B3F07" w:rsidRPr="008C3967">
        <w:rPr>
          <w:rStyle w:val="fettMuster"/>
          <w:b w:val="0"/>
          <w:sz w:val="16"/>
        </w:rPr>
        <w:t xml:space="preserve"> </w:t>
      </w:r>
      <w:r w:rsidR="0021531F">
        <w:rPr>
          <w:rStyle w:val="fettMuster"/>
          <w:b w:val="0"/>
          <w:sz w:val="16"/>
        </w:rPr>
        <w:t>N</w:t>
      </w:r>
      <w:r w:rsidR="002B3F07" w:rsidRPr="00585A47">
        <w:rPr>
          <w:rStyle w:val="fettMuster"/>
          <w:b w:val="0"/>
          <w:sz w:val="16"/>
        </w:rPr>
        <w:t xml:space="preserve"> </w:t>
      </w:r>
      <w:r w:rsidR="003A391E" w:rsidRPr="003A1C1D">
        <w:rPr>
          <w:rStyle w:val="fettMuster"/>
          <w:b w:val="0"/>
          <w:sz w:val="16"/>
        </w:rPr>
        <w:t>238 ff.; BSK UWG-</w:t>
      </w:r>
      <w:proofErr w:type="spellStart"/>
      <w:r w:rsidR="003A391E" w:rsidRPr="00DE7BC2">
        <w:rPr>
          <w:rStyle w:val="fettMuster"/>
          <w:b w:val="0"/>
          <w:smallCaps/>
          <w:sz w:val="16"/>
        </w:rPr>
        <w:t>Rüetsch</w:t>
      </w:r>
      <w:proofErr w:type="spellEnd"/>
      <w:r w:rsidR="003A391E" w:rsidRPr="00DE7BC2">
        <w:rPr>
          <w:rStyle w:val="fettMuster"/>
          <w:b w:val="0"/>
          <w:smallCaps/>
          <w:sz w:val="16"/>
        </w:rPr>
        <w:t>/Roth/Frick</w:t>
      </w:r>
      <w:r w:rsidR="003A391E" w:rsidRPr="008C3967">
        <w:rPr>
          <w:rStyle w:val="fettMuster"/>
          <w:b w:val="0"/>
          <w:sz w:val="16"/>
        </w:rPr>
        <w:t>, Art. 9</w:t>
      </w:r>
      <w:r w:rsidR="002B3F07" w:rsidRPr="008C3967">
        <w:rPr>
          <w:rStyle w:val="fettMuster"/>
          <w:b w:val="0"/>
          <w:sz w:val="16"/>
        </w:rPr>
        <w:t xml:space="preserve"> </w:t>
      </w:r>
      <w:r w:rsidR="00494B3E">
        <w:rPr>
          <w:rStyle w:val="fettMuster"/>
          <w:b w:val="0"/>
          <w:sz w:val="16"/>
        </w:rPr>
        <w:t>N</w:t>
      </w:r>
      <w:r w:rsidR="002B3F07" w:rsidRPr="00585A47">
        <w:rPr>
          <w:rStyle w:val="fettMuster"/>
          <w:b w:val="0"/>
          <w:sz w:val="16"/>
        </w:rPr>
        <w:t xml:space="preserve"> </w:t>
      </w:r>
      <w:r w:rsidR="003A391E" w:rsidRPr="003A1C1D">
        <w:rPr>
          <w:rStyle w:val="fettMuster"/>
          <w:b w:val="0"/>
          <w:sz w:val="16"/>
        </w:rPr>
        <w:t>134</w:t>
      </w:r>
      <w:r w:rsidR="00DE7BC2">
        <w:rPr>
          <w:rStyle w:val="fettMuster"/>
          <w:b w:val="0"/>
          <w:sz w:val="16"/>
        </w:rPr>
        <w:t>)</w:t>
      </w:r>
      <w:r w:rsidRPr="00DE7BC2">
        <w:rPr>
          <w:rStyle w:val="fettMuster"/>
          <w:b w:val="0"/>
          <w:sz w:val="16"/>
        </w:rPr>
        <w:t xml:space="preserve">. </w:t>
      </w:r>
      <w:r w:rsidR="008F3110" w:rsidRPr="008C3967">
        <w:rPr>
          <w:rStyle w:val="fettMuster"/>
          <w:b w:val="0"/>
          <w:sz w:val="16"/>
        </w:rPr>
        <w:t>Die Bezifferung der Forderung muss in diesem Fall nach erfolgter Auskunftserteilung erfolgen (</w:t>
      </w:r>
      <w:r w:rsidR="003A391E" w:rsidRPr="008C3967">
        <w:rPr>
          <w:rStyle w:val="fettMuster"/>
          <w:b w:val="0"/>
          <w:sz w:val="16"/>
        </w:rPr>
        <w:t>BGE 140 III 409</w:t>
      </w:r>
      <w:r w:rsidR="00827394" w:rsidRPr="008C3967">
        <w:rPr>
          <w:rStyle w:val="fettMuster"/>
          <w:b w:val="0"/>
          <w:sz w:val="16"/>
        </w:rPr>
        <w:t xml:space="preserve"> E. 4.3</w:t>
      </w:r>
      <w:r w:rsidR="001159B3" w:rsidRPr="008C3967">
        <w:rPr>
          <w:rStyle w:val="fettMuster"/>
          <w:b w:val="0"/>
          <w:sz w:val="16"/>
        </w:rPr>
        <w:t>; 131 III 243 E. 5.1; 116 II 215 E. 4</w:t>
      </w:r>
      <w:r w:rsidR="00381A08">
        <w:rPr>
          <w:rStyle w:val="fettMuster"/>
          <w:b w:val="0"/>
          <w:sz w:val="16"/>
        </w:rPr>
        <w:t>.</w:t>
      </w:r>
      <w:r w:rsidR="001159B3" w:rsidRPr="00585A47">
        <w:rPr>
          <w:rStyle w:val="fettMuster"/>
          <w:b w:val="0"/>
          <w:sz w:val="16"/>
        </w:rPr>
        <w:t>a</w:t>
      </w:r>
      <w:r w:rsidR="003A391E" w:rsidRPr="003A1C1D">
        <w:rPr>
          <w:rStyle w:val="fettMuster"/>
          <w:b w:val="0"/>
          <w:sz w:val="16"/>
        </w:rPr>
        <w:t xml:space="preserve">). </w:t>
      </w:r>
    </w:p>
    <w:p w:rsidR="00B97F1E" w:rsidRDefault="0056717A" w:rsidP="008C3967">
      <w:pPr>
        <w:pStyle w:val="MustertextListe0"/>
      </w:pPr>
      <w:r w:rsidRPr="0051022C">
        <w:t>Es sei die Beklagte zu verpflichten, der Klägerin den Gewinn herauszugeben, den die Bekla</w:t>
      </w:r>
      <w:r w:rsidRPr="0051022C">
        <w:t>g</w:t>
      </w:r>
      <w:r w:rsidRPr="0051022C">
        <w:t xml:space="preserve">te </w:t>
      </w:r>
      <w:r w:rsidR="00B97F1E" w:rsidRPr="0051022C">
        <w:t>mit dem</w:t>
      </w:r>
      <w:r w:rsidRPr="0051022C">
        <w:t xml:space="preserve"> </w:t>
      </w:r>
      <w:r w:rsidR="00B97F1E" w:rsidRPr="0051022C">
        <w:t>Verkauf von Produkten über ihre Webseite in der Schweiz im Zeitraum vom [D</w:t>
      </w:r>
      <w:r w:rsidR="00B97F1E" w:rsidRPr="0051022C">
        <w:t>a</w:t>
      </w:r>
      <w:r w:rsidR="00B97F1E" w:rsidRPr="0051022C">
        <w:t xml:space="preserve">tum – </w:t>
      </w:r>
      <w:r w:rsidR="00381A08" w:rsidRPr="0051022C">
        <w:t>Aufschalt</w:t>
      </w:r>
      <w:r w:rsidR="00381A08">
        <w:t>ung</w:t>
      </w:r>
      <w:r w:rsidR="00381A08" w:rsidRPr="0051022C">
        <w:t xml:space="preserve"> </w:t>
      </w:r>
      <w:r w:rsidR="00B97F1E" w:rsidRPr="0051022C">
        <w:t>der Werbung] bis zum [Datum – Löschung der Werbung] erzielt hat</w:t>
      </w:r>
      <w:r w:rsidR="004E7EE8">
        <w:t>, mindestens jedoch CHF 50'000</w:t>
      </w:r>
      <w:r w:rsidR="00A26A12">
        <w:t>.00</w:t>
      </w:r>
      <w:r w:rsidR="00B97F1E" w:rsidRPr="0051022C">
        <w:t>.</w:t>
      </w:r>
      <w:r w:rsidR="00B97F1E">
        <w:t xml:space="preserve"> </w:t>
      </w:r>
    </w:p>
    <w:p w:rsidR="00402837" w:rsidRPr="00891F9D" w:rsidRDefault="008F3110">
      <w:pPr>
        <w:pStyle w:val="Mustertextklein"/>
        <w:rPr>
          <w:rStyle w:val="fettMuster"/>
          <w:b w:val="0"/>
          <w:sz w:val="16"/>
        </w:rPr>
      </w:pPr>
      <w:r w:rsidRPr="00541446">
        <w:rPr>
          <w:rStyle w:val="fettMuster"/>
          <w:b w:val="0"/>
          <w:sz w:val="16"/>
        </w:rPr>
        <w:tab/>
      </w:r>
      <w:r w:rsidRPr="00585A47">
        <w:rPr>
          <w:rStyle w:val="fettMuster"/>
          <w:sz w:val="16"/>
        </w:rPr>
        <w:t>Bemerku</w:t>
      </w:r>
      <w:r w:rsidRPr="003A1C1D">
        <w:rPr>
          <w:rStyle w:val="fettMuster"/>
          <w:sz w:val="16"/>
        </w:rPr>
        <w:t xml:space="preserve">ng </w:t>
      </w:r>
      <w:r w:rsidR="0062073F" w:rsidRPr="00DE7BC2">
        <w:rPr>
          <w:rStyle w:val="fettMuster"/>
          <w:sz w:val="16"/>
        </w:rPr>
        <w:t>9</w:t>
      </w:r>
      <w:r w:rsidRPr="008C3967">
        <w:rPr>
          <w:rStyle w:val="fettMuster"/>
          <w:sz w:val="16"/>
        </w:rPr>
        <w:t>:</w:t>
      </w:r>
      <w:r w:rsidR="00402837" w:rsidRPr="008C3967">
        <w:rPr>
          <w:rStyle w:val="fettMuster"/>
          <w:b w:val="0"/>
          <w:sz w:val="16"/>
        </w:rPr>
        <w:t xml:space="preserve"> Im Rahmen der Stufenklage kann der Kläger zunächst einen unbezifferten K</w:t>
      </w:r>
      <w:r w:rsidR="00827394" w:rsidRPr="008C3967">
        <w:rPr>
          <w:rStyle w:val="fettMuster"/>
          <w:b w:val="0"/>
          <w:sz w:val="16"/>
        </w:rPr>
        <w:t>lagea</w:t>
      </w:r>
      <w:r w:rsidR="00827394" w:rsidRPr="008C3967">
        <w:rPr>
          <w:rStyle w:val="fettMuster"/>
          <w:b w:val="0"/>
          <w:sz w:val="16"/>
        </w:rPr>
        <w:t>n</w:t>
      </w:r>
      <w:r w:rsidR="00827394" w:rsidRPr="008C3967">
        <w:rPr>
          <w:rStyle w:val="fettMuster"/>
          <w:b w:val="0"/>
          <w:sz w:val="16"/>
        </w:rPr>
        <w:t xml:space="preserve">trag stellen, wenn er in der Klagebegründung darlegt und nachweist, dass </w:t>
      </w:r>
      <w:r w:rsidR="0051022C" w:rsidRPr="008C3967">
        <w:rPr>
          <w:rStyle w:val="fettMuster"/>
          <w:b w:val="0"/>
          <w:sz w:val="16"/>
        </w:rPr>
        <w:t>ihm eine Bezifferung des Antrags unmöglich oder unzumutbar ist. Liegt diese Voraussetzung nicht vor, ist die Forderung nach dem Grundsatz des Art. 82 Abs. 2 ZPO zu beziffern. Es genügt nicht, einzig unter Hinweis auf fehle</w:t>
      </w:r>
      <w:r w:rsidR="0051022C" w:rsidRPr="008C3967">
        <w:rPr>
          <w:rStyle w:val="fettMuster"/>
          <w:b w:val="0"/>
          <w:sz w:val="16"/>
        </w:rPr>
        <w:t>n</w:t>
      </w:r>
      <w:r w:rsidR="0051022C" w:rsidRPr="008C3967">
        <w:rPr>
          <w:rStyle w:val="fettMuster"/>
          <w:b w:val="0"/>
          <w:sz w:val="16"/>
        </w:rPr>
        <w:t>de Informationen auf die an sich erforderliche Bezifferung zu verzichten. Fehlt der Nachweis seitens des Klägers, dass ihm eine Bezifferung des Leistungsbegehrens nicht möglich bzw. nicht zumutbar ist, ist auf dieses Begehren mangels Bezifferung nicht einzutreten</w:t>
      </w:r>
      <w:r w:rsidR="00402837" w:rsidRPr="008C3967">
        <w:rPr>
          <w:rStyle w:val="fettMuster"/>
          <w:b w:val="0"/>
          <w:sz w:val="16"/>
        </w:rPr>
        <w:t xml:space="preserve"> (BGE 140 III 409 E. </w:t>
      </w:r>
      <w:r w:rsidR="0051022C" w:rsidRPr="008C3967">
        <w:rPr>
          <w:rStyle w:val="fettMuster"/>
          <w:b w:val="0"/>
          <w:sz w:val="16"/>
        </w:rPr>
        <w:t xml:space="preserve">4.3). </w:t>
      </w:r>
    </w:p>
    <w:p w:rsidR="004E7EE8" w:rsidRPr="008C3967" w:rsidRDefault="004E7EE8">
      <w:pPr>
        <w:pStyle w:val="Mustertextklein"/>
        <w:rPr>
          <w:rStyle w:val="fettMuster"/>
          <w:b w:val="0"/>
          <w:sz w:val="16"/>
        </w:rPr>
      </w:pPr>
      <w:r w:rsidRPr="00541446">
        <w:rPr>
          <w:rStyle w:val="fettMuster"/>
          <w:b w:val="0"/>
          <w:sz w:val="16"/>
        </w:rPr>
        <w:tab/>
      </w:r>
      <w:r w:rsidRPr="00585A47">
        <w:rPr>
          <w:rStyle w:val="fettMuster"/>
          <w:sz w:val="16"/>
        </w:rPr>
        <w:t xml:space="preserve">Bemerkung </w:t>
      </w:r>
      <w:r w:rsidR="0062073F" w:rsidRPr="003A1C1D">
        <w:rPr>
          <w:rStyle w:val="fettMuster"/>
          <w:sz w:val="16"/>
        </w:rPr>
        <w:t>10</w:t>
      </w:r>
      <w:r w:rsidRPr="00DE7BC2">
        <w:rPr>
          <w:rStyle w:val="fettMuster"/>
          <w:sz w:val="16"/>
        </w:rPr>
        <w:t>:</w:t>
      </w:r>
      <w:r w:rsidRPr="008C3967">
        <w:rPr>
          <w:rStyle w:val="fettMuster"/>
          <w:b w:val="0"/>
          <w:sz w:val="16"/>
        </w:rPr>
        <w:t xml:space="preserve"> Gemäss Art. 85 Abs. 2 ZPO muss die Klägerin auch bei einem unbezifferten Klagea</w:t>
      </w:r>
      <w:r w:rsidRPr="008C3967">
        <w:rPr>
          <w:rStyle w:val="fettMuster"/>
          <w:b w:val="0"/>
          <w:sz w:val="16"/>
        </w:rPr>
        <w:t>n</w:t>
      </w:r>
      <w:r w:rsidRPr="008C3967">
        <w:rPr>
          <w:rStyle w:val="fettMuster"/>
          <w:b w:val="0"/>
          <w:sz w:val="16"/>
        </w:rPr>
        <w:t>trag einen Mindestwert angeben, der als vorläufiger Streitwert gilt. Das Gericht darf über den ang</w:t>
      </w:r>
      <w:r w:rsidRPr="008C3967">
        <w:rPr>
          <w:rStyle w:val="fettMuster"/>
          <w:b w:val="0"/>
          <w:sz w:val="16"/>
        </w:rPr>
        <w:t>e</w:t>
      </w:r>
      <w:r w:rsidRPr="008C3967">
        <w:rPr>
          <w:rStyle w:val="fettMuster"/>
          <w:b w:val="0"/>
          <w:sz w:val="16"/>
        </w:rPr>
        <w:t xml:space="preserve">gebenen Mindestbetrag hinausgehen. </w:t>
      </w:r>
    </w:p>
    <w:p w:rsidR="00C0135F" w:rsidRPr="008C3967" w:rsidRDefault="004E7EE8">
      <w:pPr>
        <w:pStyle w:val="Mustertextklein"/>
        <w:rPr>
          <w:rStyle w:val="fettMuster"/>
          <w:b w:val="0"/>
          <w:sz w:val="16"/>
        </w:rPr>
      </w:pPr>
      <w:r w:rsidRPr="008C3967">
        <w:rPr>
          <w:rStyle w:val="fettMuster"/>
          <w:b w:val="0"/>
          <w:sz w:val="16"/>
        </w:rPr>
        <w:tab/>
      </w:r>
      <w:r w:rsidRPr="008C3967">
        <w:rPr>
          <w:rStyle w:val="fettMuster"/>
          <w:sz w:val="16"/>
        </w:rPr>
        <w:t xml:space="preserve">Bemerkung </w:t>
      </w:r>
      <w:r w:rsidR="004923FE" w:rsidRPr="008C3967">
        <w:rPr>
          <w:rStyle w:val="fettMuster"/>
          <w:sz w:val="16"/>
        </w:rPr>
        <w:t>1</w:t>
      </w:r>
      <w:r w:rsidR="0062073F" w:rsidRPr="008C3967">
        <w:rPr>
          <w:rStyle w:val="fettMuster"/>
          <w:sz w:val="16"/>
        </w:rPr>
        <w:t>1</w:t>
      </w:r>
      <w:r w:rsidRPr="008C3967">
        <w:rPr>
          <w:rStyle w:val="fettMuster"/>
          <w:sz w:val="16"/>
        </w:rPr>
        <w:t>:</w:t>
      </w:r>
      <w:r w:rsidRPr="008C3967">
        <w:rPr>
          <w:rStyle w:val="fettMuster"/>
          <w:b w:val="0"/>
          <w:sz w:val="16"/>
        </w:rPr>
        <w:t xml:space="preserve"> Nach Art. 9 Abs. 3 </w:t>
      </w:r>
      <w:r w:rsidR="00C944A4" w:rsidRPr="008C3967">
        <w:rPr>
          <w:rStyle w:val="fettMuster"/>
          <w:b w:val="0"/>
          <w:sz w:val="16"/>
        </w:rPr>
        <w:t xml:space="preserve">UWG </w:t>
      </w:r>
      <w:r w:rsidRPr="008C3967">
        <w:rPr>
          <w:rStyle w:val="fettMuster"/>
          <w:b w:val="0"/>
          <w:sz w:val="16"/>
        </w:rPr>
        <w:t xml:space="preserve">kann der Verletzte nach Massgabe des Obligationenrechts Schadenersatz und Herausgabe des Gewinns verlangen. </w:t>
      </w:r>
      <w:r w:rsidR="00E2088C" w:rsidRPr="008C3967">
        <w:rPr>
          <w:rStyle w:val="fettMuster"/>
          <w:b w:val="0"/>
          <w:sz w:val="16"/>
        </w:rPr>
        <w:t xml:space="preserve">Diese Ansprüche schliessen sich gegenseitig aus, soweit sie funktional vergleichbar sind, d.h. dieselben Schadensposten abdecken (z.B. </w:t>
      </w:r>
      <w:r w:rsidR="00D47F5C" w:rsidRPr="008C3967">
        <w:rPr>
          <w:rStyle w:val="fettMuster"/>
          <w:b w:val="0"/>
          <w:sz w:val="16"/>
        </w:rPr>
        <w:t>e</w:t>
      </w:r>
      <w:r w:rsidR="00E2088C" w:rsidRPr="008C3967">
        <w:rPr>
          <w:rStyle w:val="fettMuster"/>
          <w:b w:val="0"/>
          <w:sz w:val="16"/>
        </w:rPr>
        <w:t>ntga</w:t>
      </w:r>
      <w:r w:rsidR="00E2088C" w:rsidRPr="008C3967">
        <w:rPr>
          <w:rStyle w:val="fettMuster"/>
          <w:b w:val="0"/>
          <w:sz w:val="16"/>
        </w:rPr>
        <w:t>n</w:t>
      </w:r>
      <w:r w:rsidR="00E2088C" w:rsidRPr="008C3967">
        <w:rPr>
          <w:rStyle w:val="fettMuster"/>
          <w:b w:val="0"/>
          <w:sz w:val="16"/>
        </w:rPr>
        <w:t>gener Gewinn und Herausgabe des Gewinns, vgl. BGE 133 III 153</w:t>
      </w:r>
      <w:r w:rsidR="00381A08">
        <w:rPr>
          <w:rStyle w:val="fettMuster"/>
          <w:b w:val="0"/>
          <w:sz w:val="16"/>
        </w:rPr>
        <w:t xml:space="preserve"> E. 2.5</w:t>
      </w:r>
      <w:r w:rsidR="00E2088C" w:rsidRPr="00585A47">
        <w:rPr>
          <w:rStyle w:val="fettMuster"/>
          <w:b w:val="0"/>
          <w:sz w:val="16"/>
        </w:rPr>
        <w:t>). So</w:t>
      </w:r>
      <w:r w:rsidR="00EC1A4F" w:rsidRPr="003A1C1D">
        <w:rPr>
          <w:rStyle w:val="fettMuster"/>
          <w:b w:val="0"/>
          <w:sz w:val="16"/>
        </w:rPr>
        <w:t>weit dies nicht der Fall ist, sind beide Ansprüche nebeneinander anwendbar (z.B. Marktverwirrungsschaden und G</w:t>
      </w:r>
      <w:r w:rsidR="00EC1A4F" w:rsidRPr="00DE7BC2">
        <w:rPr>
          <w:rStyle w:val="fettMuster"/>
          <w:b w:val="0"/>
          <w:sz w:val="16"/>
        </w:rPr>
        <w:t>e</w:t>
      </w:r>
      <w:r w:rsidR="00EC1A4F" w:rsidRPr="008C3967">
        <w:rPr>
          <w:rStyle w:val="fettMuster"/>
          <w:b w:val="0"/>
          <w:sz w:val="16"/>
        </w:rPr>
        <w:t>win</w:t>
      </w:r>
      <w:r w:rsidR="00EC1A4F" w:rsidRPr="008C3967">
        <w:rPr>
          <w:rStyle w:val="fettMuster"/>
          <w:b w:val="0"/>
          <w:sz w:val="16"/>
        </w:rPr>
        <w:t>n</w:t>
      </w:r>
      <w:r w:rsidR="00EC1A4F" w:rsidRPr="008C3967">
        <w:rPr>
          <w:rStyle w:val="fettMuster"/>
          <w:b w:val="0"/>
          <w:sz w:val="16"/>
        </w:rPr>
        <w:t xml:space="preserve">herausgabe). </w:t>
      </w:r>
    </w:p>
    <w:p w:rsidR="004E7EE8" w:rsidRPr="008C3967" w:rsidRDefault="00C0135F">
      <w:pPr>
        <w:pStyle w:val="Mustertextklein"/>
        <w:rPr>
          <w:rStyle w:val="fettMuster"/>
          <w:b w:val="0"/>
          <w:sz w:val="16"/>
        </w:rPr>
      </w:pPr>
      <w:r w:rsidRPr="008C3967">
        <w:rPr>
          <w:rStyle w:val="fettMuster"/>
          <w:b w:val="0"/>
          <w:sz w:val="16"/>
        </w:rPr>
        <w:tab/>
      </w:r>
      <w:r w:rsidRPr="008C3967">
        <w:rPr>
          <w:rStyle w:val="fettMuster"/>
          <w:sz w:val="16"/>
        </w:rPr>
        <w:t xml:space="preserve">Bemerkung </w:t>
      </w:r>
      <w:r w:rsidR="004923FE" w:rsidRPr="008C3967">
        <w:rPr>
          <w:rStyle w:val="fettMuster"/>
          <w:sz w:val="16"/>
        </w:rPr>
        <w:t>1</w:t>
      </w:r>
      <w:r w:rsidR="0062073F" w:rsidRPr="008C3967">
        <w:rPr>
          <w:rStyle w:val="fettMuster"/>
          <w:sz w:val="16"/>
        </w:rPr>
        <w:t>2</w:t>
      </w:r>
      <w:r w:rsidRPr="008C3967">
        <w:rPr>
          <w:rStyle w:val="fettMuster"/>
          <w:sz w:val="16"/>
        </w:rPr>
        <w:t>:</w:t>
      </w:r>
      <w:r w:rsidRPr="008C3967">
        <w:rPr>
          <w:rStyle w:val="fettMuster"/>
          <w:b w:val="0"/>
          <w:sz w:val="16"/>
        </w:rPr>
        <w:t xml:space="preserve"> Hat der Kläger im Zeitpunkt der Klageeinreichung keine Kenntnis vom Umfang des An</w:t>
      </w:r>
      <w:r w:rsidR="002A434F" w:rsidRPr="008C3967">
        <w:rPr>
          <w:rStyle w:val="fettMuster"/>
          <w:b w:val="0"/>
          <w:sz w:val="16"/>
        </w:rPr>
        <w:t>spruchs auf Gewinnherausgabe, sondern will diesen mit Hilfe einer Stufenklage ermitteln, so kann von ihm nicht erwartet werden, sich zwischen den sich gegenseitig ausschliessenden Ansprüchen auf Schadenersatz und Gewinnherausgabe zu entscheiden. Vielmehr kann er ein alternatives Rechtsb</w:t>
      </w:r>
      <w:r w:rsidR="002A434F" w:rsidRPr="008C3967">
        <w:rPr>
          <w:rStyle w:val="fettMuster"/>
          <w:b w:val="0"/>
          <w:sz w:val="16"/>
        </w:rPr>
        <w:t>e</w:t>
      </w:r>
      <w:r w:rsidR="002A434F" w:rsidRPr="008C3967">
        <w:rPr>
          <w:rStyle w:val="fettMuster"/>
          <w:b w:val="0"/>
          <w:sz w:val="16"/>
        </w:rPr>
        <w:t xml:space="preserve">gehren stellen und sich vorbehalten, sich nach </w:t>
      </w:r>
      <w:r w:rsidR="00DF5217" w:rsidRPr="008C3967">
        <w:rPr>
          <w:rStyle w:val="fettMuster"/>
          <w:b w:val="0"/>
          <w:sz w:val="16"/>
        </w:rPr>
        <w:t xml:space="preserve">der </w:t>
      </w:r>
      <w:r w:rsidR="002A434F" w:rsidRPr="008C3967">
        <w:rPr>
          <w:rStyle w:val="fettMuster"/>
          <w:b w:val="0"/>
          <w:sz w:val="16"/>
        </w:rPr>
        <w:t xml:space="preserve">Auskunftserteilung </w:t>
      </w:r>
      <w:r w:rsidR="00DF5217" w:rsidRPr="008C3967">
        <w:rPr>
          <w:rStyle w:val="fettMuster"/>
          <w:b w:val="0"/>
          <w:sz w:val="16"/>
        </w:rPr>
        <w:t xml:space="preserve">für </w:t>
      </w:r>
      <w:r w:rsidR="002A434F" w:rsidRPr="008C3967">
        <w:rPr>
          <w:rStyle w:val="fettMuster"/>
          <w:b w:val="0"/>
          <w:sz w:val="16"/>
        </w:rPr>
        <w:t>Schadenersatz oder G</w:t>
      </w:r>
      <w:r w:rsidR="002A434F" w:rsidRPr="008C3967">
        <w:rPr>
          <w:rStyle w:val="fettMuster"/>
          <w:b w:val="0"/>
          <w:sz w:val="16"/>
        </w:rPr>
        <w:t>e</w:t>
      </w:r>
      <w:r w:rsidR="002A434F" w:rsidRPr="008C3967">
        <w:rPr>
          <w:rStyle w:val="fettMuster"/>
          <w:b w:val="0"/>
          <w:sz w:val="16"/>
        </w:rPr>
        <w:t>winn</w:t>
      </w:r>
      <w:r w:rsidR="00DE7BC2">
        <w:rPr>
          <w:rStyle w:val="fettMuster"/>
          <w:b w:val="0"/>
          <w:sz w:val="16"/>
        </w:rPr>
        <w:t>h</w:t>
      </w:r>
      <w:r w:rsidR="002A434F" w:rsidRPr="008C3967">
        <w:rPr>
          <w:rStyle w:val="fettMuster"/>
          <w:b w:val="0"/>
          <w:sz w:val="16"/>
        </w:rPr>
        <w:t>erausgabe zu entscheiden (BSK UWG-</w:t>
      </w:r>
      <w:proofErr w:type="spellStart"/>
      <w:r w:rsidR="00B039F7" w:rsidRPr="008C3967">
        <w:rPr>
          <w:rStyle w:val="fettMuster"/>
          <w:b w:val="0"/>
          <w:smallCaps/>
          <w:sz w:val="16"/>
        </w:rPr>
        <w:t>Rüetsch</w:t>
      </w:r>
      <w:proofErr w:type="spellEnd"/>
      <w:r w:rsidR="00B039F7" w:rsidRPr="008C3967">
        <w:rPr>
          <w:rStyle w:val="fettMuster"/>
          <w:b w:val="0"/>
          <w:smallCaps/>
          <w:sz w:val="16"/>
        </w:rPr>
        <w:t>/Roth/Frick</w:t>
      </w:r>
      <w:r w:rsidR="002A434F" w:rsidRPr="008C3967">
        <w:rPr>
          <w:rStyle w:val="fettMuster"/>
          <w:b w:val="0"/>
          <w:sz w:val="16"/>
        </w:rPr>
        <w:t>, Art. 9</w:t>
      </w:r>
      <w:r w:rsidR="002B3F07" w:rsidRPr="008C3967">
        <w:rPr>
          <w:rStyle w:val="fettMuster"/>
          <w:b w:val="0"/>
          <w:sz w:val="16"/>
        </w:rPr>
        <w:t xml:space="preserve"> </w:t>
      </w:r>
      <w:r w:rsidR="00494B3E">
        <w:rPr>
          <w:rStyle w:val="fettMuster"/>
          <w:b w:val="0"/>
          <w:sz w:val="16"/>
        </w:rPr>
        <w:t>N</w:t>
      </w:r>
      <w:r w:rsidR="002B3F07" w:rsidRPr="00585A47">
        <w:rPr>
          <w:rStyle w:val="fettMuster"/>
          <w:b w:val="0"/>
          <w:sz w:val="16"/>
        </w:rPr>
        <w:t xml:space="preserve"> </w:t>
      </w:r>
      <w:r w:rsidR="002A434F" w:rsidRPr="003A1C1D">
        <w:rPr>
          <w:rStyle w:val="fettMuster"/>
          <w:b w:val="0"/>
          <w:sz w:val="16"/>
        </w:rPr>
        <w:t>134</w:t>
      </w:r>
      <w:r w:rsidR="002A434F" w:rsidRPr="008C3967">
        <w:rPr>
          <w:rStyle w:val="fettMuster"/>
          <w:b w:val="0"/>
          <w:sz w:val="16"/>
        </w:rPr>
        <w:t xml:space="preserve"> </w:t>
      </w:r>
      <w:proofErr w:type="spellStart"/>
      <w:r w:rsidR="002A434F" w:rsidRPr="008C3967">
        <w:rPr>
          <w:rStyle w:val="fettMuster"/>
          <w:b w:val="0"/>
          <w:sz w:val="16"/>
        </w:rPr>
        <w:t>m.w.N</w:t>
      </w:r>
      <w:proofErr w:type="spellEnd"/>
      <w:r w:rsidR="002A434F" w:rsidRPr="008C3967">
        <w:rPr>
          <w:rStyle w:val="fettMuster"/>
          <w:b w:val="0"/>
          <w:sz w:val="16"/>
        </w:rPr>
        <w:t xml:space="preserve">.). </w:t>
      </w:r>
    </w:p>
    <w:p w:rsidR="00314D3D" w:rsidRPr="0051022C" w:rsidRDefault="00314D3D" w:rsidP="008C3967">
      <w:pPr>
        <w:pStyle w:val="MustertextListe0"/>
        <w:rPr>
          <w:b/>
        </w:rPr>
      </w:pPr>
      <w:r w:rsidRPr="0051022C">
        <w:t xml:space="preserve">Alles unter Kosten- und Entschädigungsfolgen zu Lasten der </w:t>
      </w:r>
      <w:r w:rsidR="003235B0" w:rsidRPr="0051022C">
        <w:t>Beklagten</w:t>
      </w:r>
      <w:r w:rsidRPr="0051022C">
        <w:t>.</w:t>
      </w:r>
    </w:p>
    <w:p w:rsidR="00FA5DB5" w:rsidRPr="00D8222E" w:rsidRDefault="00314D3D" w:rsidP="008C3967">
      <w:pPr>
        <w:pStyle w:val="Mustertext"/>
      </w:pPr>
      <w:r>
        <w:tab/>
      </w:r>
    </w:p>
    <w:p w:rsidR="00F02507" w:rsidRDefault="00F02507">
      <w:pPr>
        <w:spacing w:after="160" w:line="259" w:lineRule="auto"/>
        <w:rPr>
          <w:rStyle w:val="fettMuster"/>
          <w:caps/>
        </w:rPr>
      </w:pPr>
      <w:r>
        <w:rPr>
          <w:rStyle w:val="fettMuster"/>
          <w:caps/>
        </w:rPr>
        <w:br w:type="page"/>
      </w:r>
    </w:p>
    <w:p w:rsidR="00314D3D" w:rsidRPr="008C3967" w:rsidRDefault="00314D3D" w:rsidP="0051022C">
      <w:pPr>
        <w:pStyle w:val="Mustertext"/>
        <w:rPr>
          <w:rStyle w:val="fettMuster"/>
          <w:caps/>
        </w:rPr>
      </w:pPr>
      <w:r w:rsidRPr="008C3967">
        <w:rPr>
          <w:rStyle w:val="fettMuster"/>
          <w:caps/>
        </w:rPr>
        <w:lastRenderedPageBreak/>
        <w:t>Begründung</w:t>
      </w:r>
    </w:p>
    <w:p w:rsidR="00314D3D" w:rsidRDefault="00891F9D" w:rsidP="008C3967">
      <w:pPr>
        <w:pStyle w:val="MustertextTitelEbene1"/>
        <w:rPr>
          <w:rStyle w:val="fettMuster"/>
          <w:b/>
        </w:rPr>
      </w:pPr>
      <w:r>
        <w:rPr>
          <w:rStyle w:val="fettMuster"/>
          <w:b/>
        </w:rPr>
        <w:t>I.</w:t>
      </w:r>
      <w:r>
        <w:rPr>
          <w:rStyle w:val="fettMuster"/>
          <w:b/>
        </w:rPr>
        <w:tab/>
        <w:t>Formelles</w:t>
      </w:r>
    </w:p>
    <w:p w:rsidR="00314D3D" w:rsidRDefault="003F76F0" w:rsidP="008C3967">
      <w:pPr>
        <w:pStyle w:val="MustertextListe0"/>
        <w:numPr>
          <w:ilvl w:val="1"/>
          <w:numId w:val="50"/>
        </w:numPr>
      </w:pPr>
      <w:r>
        <w:t xml:space="preserve">Der unterzeichnende Rechtsanwalt ist </w:t>
      </w:r>
      <w:r w:rsidR="00314D3D">
        <w:t xml:space="preserve">gehörig bevollmächtigt. </w:t>
      </w:r>
    </w:p>
    <w:p w:rsidR="00314D3D" w:rsidRDefault="00314D3D" w:rsidP="00B16AA9">
      <w:pPr>
        <w:pStyle w:val="MustertextBO"/>
        <w:rPr>
          <w:rStyle w:val="fettMuster"/>
        </w:rPr>
      </w:pPr>
      <w:r>
        <w:tab/>
      </w:r>
      <w:r>
        <w:rPr>
          <w:rStyle w:val="fettMuster"/>
        </w:rPr>
        <w:t>Beweis</w:t>
      </w:r>
      <w:r w:rsidRPr="007B3968">
        <w:rPr>
          <w:rStyle w:val="fettMuster"/>
        </w:rPr>
        <w:t>:</w:t>
      </w:r>
      <w:r>
        <w:t xml:space="preserve"> </w:t>
      </w:r>
      <w:r w:rsidRPr="0004494A">
        <w:t>Vollmacht vom [Datum]</w:t>
      </w:r>
      <w:r>
        <w:tab/>
      </w:r>
      <w:r>
        <w:tab/>
      </w:r>
      <w:r w:rsidR="00D1130F">
        <w:tab/>
      </w:r>
      <w:r w:rsidR="00DF5217">
        <w:tab/>
      </w:r>
      <w:r w:rsidR="006978A7">
        <w:tab/>
      </w:r>
      <w:r w:rsidR="006978A7">
        <w:tab/>
      </w:r>
      <w:r w:rsidRPr="007102A7">
        <w:rPr>
          <w:rStyle w:val="fettMuster"/>
        </w:rPr>
        <w:t>Beilage 1</w:t>
      </w:r>
    </w:p>
    <w:p w:rsidR="00D1130F" w:rsidRPr="00D1130F" w:rsidRDefault="00D1130F">
      <w:pPr>
        <w:pStyle w:val="MustertextListe0"/>
      </w:pPr>
      <w:r w:rsidRPr="00D1130F">
        <w:t xml:space="preserve">Die </w:t>
      </w:r>
      <w:r w:rsidR="00811987">
        <w:t>internationale und örtliche</w:t>
      </w:r>
      <w:r w:rsidRPr="00D1130F">
        <w:t xml:space="preserve"> Zuständigkeit ist am Gerichtsstand Zürich begründet</w:t>
      </w:r>
      <w:r w:rsidR="008130D6">
        <w:t>:</w:t>
      </w:r>
      <w:r w:rsidRPr="00D1130F">
        <w:t xml:space="preserve"> </w:t>
      </w:r>
    </w:p>
    <w:p w:rsidR="00D1130F" w:rsidRDefault="00811987">
      <w:pPr>
        <w:pStyle w:val="MustertextListe0"/>
      </w:pPr>
      <w:r>
        <w:rPr>
          <w:rStyle w:val="fettMuster"/>
          <w:b w:val="0"/>
        </w:rPr>
        <w:t xml:space="preserve">Die internationale Zuständigkeit der schweizerischen Gerichte ergibt sich aus Art. 5 Abs. 3 </w:t>
      </w:r>
      <w:proofErr w:type="spellStart"/>
      <w:r>
        <w:rPr>
          <w:rStyle w:val="fettMuster"/>
          <w:b w:val="0"/>
        </w:rPr>
        <w:t>i.V.m</w:t>
      </w:r>
      <w:proofErr w:type="spellEnd"/>
      <w:r>
        <w:rPr>
          <w:rStyle w:val="fettMuster"/>
          <w:b w:val="0"/>
        </w:rPr>
        <w:t xml:space="preserve">. Art. 60 Abs. 1 </w:t>
      </w:r>
      <w:proofErr w:type="spellStart"/>
      <w:r>
        <w:rPr>
          <w:rStyle w:val="fettMuster"/>
          <w:b w:val="0"/>
        </w:rPr>
        <w:t>LugÜ</w:t>
      </w:r>
      <w:proofErr w:type="spellEnd"/>
      <w:r>
        <w:rPr>
          <w:rStyle w:val="fettMuster"/>
          <w:b w:val="0"/>
        </w:rPr>
        <w:t>, da d</w:t>
      </w:r>
      <w:r w:rsidR="00D1130F">
        <w:t xml:space="preserve">ie Parteien ihren satzungsmässigen Sitz in der Schweiz bzw. Deutschland und damit in Vertragsstaaten des </w:t>
      </w:r>
      <w:r w:rsidR="009C61FE">
        <w:t>Lugano-</w:t>
      </w:r>
      <w:r w:rsidR="00D1130F">
        <w:t>Übereinkommens</w:t>
      </w:r>
      <w:r w:rsidR="00DF5217" w:rsidRPr="00DF5217">
        <w:t xml:space="preserve"> </w:t>
      </w:r>
      <w:r w:rsidR="00DF5217">
        <w:t>haben</w:t>
      </w:r>
      <w:r w:rsidR="00D1130F">
        <w:t xml:space="preserve">. </w:t>
      </w:r>
    </w:p>
    <w:p w:rsidR="00D1130F" w:rsidRPr="000F5CA7" w:rsidRDefault="00D1130F">
      <w:pPr>
        <w:pStyle w:val="MustertextListe0"/>
        <w:numPr>
          <w:ilvl w:val="0"/>
          <w:numId w:val="0"/>
        </w:numPr>
        <w:rPr>
          <w:rStyle w:val="fettMuster"/>
          <w:b w:val="0"/>
        </w:rPr>
      </w:pPr>
      <w:r>
        <w:rPr>
          <w:rStyle w:val="fettMuster"/>
        </w:rPr>
        <w:tab/>
      </w:r>
      <w:r w:rsidRPr="000F5CA7">
        <w:rPr>
          <w:rStyle w:val="fettMuster"/>
        </w:rPr>
        <w:t>Beweis</w:t>
      </w:r>
      <w:r w:rsidRPr="001F0BAD">
        <w:rPr>
          <w:rStyle w:val="fettMuster"/>
        </w:rPr>
        <w:t>:</w:t>
      </w:r>
      <w:r>
        <w:t xml:space="preserve"> Handelsregisterauszug der Klägerin vom </w:t>
      </w:r>
      <w:r w:rsidRPr="000F5CA7">
        <w:t>[Datum]</w:t>
      </w:r>
      <w:r>
        <w:rPr>
          <w:rStyle w:val="fettMuster"/>
        </w:rPr>
        <w:t xml:space="preserve"> </w:t>
      </w:r>
      <w:r>
        <w:rPr>
          <w:rStyle w:val="fettMuster"/>
        </w:rPr>
        <w:tab/>
      </w:r>
      <w:r w:rsidR="00DF5217">
        <w:rPr>
          <w:rStyle w:val="fettMuster"/>
        </w:rPr>
        <w:tab/>
      </w:r>
      <w:r w:rsidR="006978A7">
        <w:rPr>
          <w:rStyle w:val="fettMuster"/>
        </w:rPr>
        <w:tab/>
      </w:r>
      <w:r>
        <w:rPr>
          <w:rStyle w:val="fettMuster"/>
        </w:rPr>
        <w:t>B</w:t>
      </w:r>
      <w:r w:rsidRPr="000F5CA7">
        <w:rPr>
          <w:rStyle w:val="fettMuster"/>
        </w:rPr>
        <w:t>eilage 2</w:t>
      </w:r>
    </w:p>
    <w:p w:rsidR="00D1130F" w:rsidRPr="00D1130F" w:rsidRDefault="00D1130F">
      <w:pPr>
        <w:pStyle w:val="MustertextListe0"/>
        <w:numPr>
          <w:ilvl w:val="0"/>
          <w:numId w:val="0"/>
        </w:numPr>
      </w:pPr>
      <w:r>
        <w:tab/>
      </w:r>
      <w:r w:rsidR="00891F9D" w:rsidRPr="000F5CA7">
        <w:rPr>
          <w:rStyle w:val="fettMuster"/>
        </w:rPr>
        <w:t>Beweis</w:t>
      </w:r>
      <w:r w:rsidR="00891F9D" w:rsidRPr="001F0BAD">
        <w:rPr>
          <w:rStyle w:val="fettMuster"/>
        </w:rPr>
        <w:t>:</w:t>
      </w:r>
      <w:r w:rsidR="00891F9D">
        <w:t xml:space="preserve"> </w:t>
      </w:r>
      <w:r>
        <w:t xml:space="preserve">Handelsregisterauszug der Beklagten vom </w:t>
      </w:r>
      <w:r w:rsidRPr="000F5CA7">
        <w:t>[Datum]</w:t>
      </w:r>
      <w:r>
        <w:rPr>
          <w:rStyle w:val="fettMuster"/>
        </w:rPr>
        <w:t xml:space="preserve"> </w:t>
      </w:r>
      <w:r>
        <w:rPr>
          <w:rStyle w:val="fettMuster"/>
        </w:rPr>
        <w:tab/>
      </w:r>
      <w:r w:rsidR="00DF5217">
        <w:rPr>
          <w:rStyle w:val="fettMuster"/>
        </w:rPr>
        <w:tab/>
      </w:r>
      <w:r w:rsidR="006978A7">
        <w:rPr>
          <w:rStyle w:val="fettMuster"/>
        </w:rPr>
        <w:tab/>
      </w:r>
      <w:r>
        <w:rPr>
          <w:rStyle w:val="fettMuster"/>
        </w:rPr>
        <w:t>B</w:t>
      </w:r>
      <w:r w:rsidRPr="000F5CA7">
        <w:rPr>
          <w:rStyle w:val="fettMuster"/>
        </w:rPr>
        <w:t xml:space="preserve">eilage </w:t>
      </w:r>
      <w:r>
        <w:rPr>
          <w:rStyle w:val="fettMuster"/>
        </w:rPr>
        <w:t>3</w:t>
      </w:r>
    </w:p>
    <w:p w:rsidR="00314D3D" w:rsidRPr="00D1130F" w:rsidRDefault="00811987">
      <w:pPr>
        <w:pStyle w:val="MustertextListe0"/>
      </w:pPr>
      <w:r>
        <w:t xml:space="preserve">Gemäss </w:t>
      </w:r>
      <w:r>
        <w:rPr>
          <w:rStyle w:val="fettMuster"/>
          <w:b w:val="0"/>
        </w:rPr>
        <w:t xml:space="preserve">Art. 5 Abs. 3 </w:t>
      </w:r>
      <w:proofErr w:type="spellStart"/>
      <w:r>
        <w:rPr>
          <w:rStyle w:val="fettMuster"/>
          <w:b w:val="0"/>
        </w:rPr>
        <w:t>Lu</w:t>
      </w:r>
      <w:r w:rsidR="0088799B">
        <w:rPr>
          <w:rStyle w:val="fettMuster"/>
          <w:b w:val="0"/>
        </w:rPr>
        <w:t>g</w:t>
      </w:r>
      <w:r>
        <w:rPr>
          <w:rStyle w:val="fettMuster"/>
          <w:b w:val="0"/>
        </w:rPr>
        <w:t>Ü</w:t>
      </w:r>
      <w:proofErr w:type="spellEnd"/>
      <w:r>
        <w:rPr>
          <w:rStyle w:val="fettMuster"/>
          <w:b w:val="0"/>
        </w:rPr>
        <w:t xml:space="preserve"> kann der Kläger im Fall einer unerlaubten Handlung bzw. einer Handlung, die einer unerlaubten Handlung gleichgestellt ist</w:t>
      </w:r>
      <w:r w:rsidR="00D35BEE">
        <w:rPr>
          <w:rStyle w:val="fettMuster"/>
          <w:b w:val="0"/>
        </w:rPr>
        <w:t>, den Schädiger an dem Ort ei</w:t>
      </w:r>
      <w:r w:rsidR="00D35BEE">
        <w:rPr>
          <w:rStyle w:val="fettMuster"/>
          <w:b w:val="0"/>
        </w:rPr>
        <w:t>n</w:t>
      </w:r>
      <w:r w:rsidR="00D35BEE">
        <w:rPr>
          <w:rStyle w:val="fettMuster"/>
          <w:b w:val="0"/>
        </w:rPr>
        <w:t xml:space="preserve">klagen, an dem das schädigende Ereignis eingetreten ist. Art. 5 Abs. 3 </w:t>
      </w:r>
      <w:proofErr w:type="spellStart"/>
      <w:r w:rsidR="00D35BEE">
        <w:rPr>
          <w:rStyle w:val="fettMuster"/>
          <w:b w:val="0"/>
        </w:rPr>
        <w:t>Lu</w:t>
      </w:r>
      <w:r w:rsidR="0088799B">
        <w:rPr>
          <w:rStyle w:val="fettMuster"/>
          <w:b w:val="0"/>
        </w:rPr>
        <w:t>g</w:t>
      </w:r>
      <w:r w:rsidR="00D35BEE">
        <w:rPr>
          <w:rStyle w:val="fettMuster"/>
          <w:b w:val="0"/>
        </w:rPr>
        <w:t>Ü</w:t>
      </w:r>
      <w:proofErr w:type="spellEnd"/>
      <w:r w:rsidR="00D35BEE">
        <w:rPr>
          <w:rStyle w:val="fettMuster"/>
          <w:b w:val="0"/>
        </w:rPr>
        <w:t xml:space="preserve"> bestimmt dabei nicht nur die internationale, sondern (innerhalb des zuständigen Vertragsstaates) auch die örtliche Zuständigkeit. Dies ergibt sich aus dem Wortlaut der Regelung, welche die Zustä</w:t>
      </w:r>
      <w:r w:rsidR="00D35BEE">
        <w:rPr>
          <w:rStyle w:val="fettMuster"/>
          <w:b w:val="0"/>
        </w:rPr>
        <w:t>n</w:t>
      </w:r>
      <w:r w:rsidR="00D35BEE">
        <w:rPr>
          <w:rStyle w:val="fettMuster"/>
          <w:b w:val="0"/>
        </w:rPr>
        <w:t xml:space="preserve">digkeit ausdrücklich dem </w:t>
      </w:r>
      <w:r w:rsidR="00E53DCF" w:rsidRPr="008C3967">
        <w:rPr>
          <w:rStyle w:val="fettMuster"/>
          <w:b w:val="0"/>
          <w:i/>
        </w:rPr>
        <w:t>«</w:t>
      </w:r>
      <w:r w:rsidR="00D35BEE" w:rsidRPr="0088799B">
        <w:rPr>
          <w:rStyle w:val="fettMuster"/>
          <w:b w:val="0"/>
          <w:i/>
        </w:rPr>
        <w:t>Gericht des Ortes, an dem das schädigende Ereignis eingetreten ist</w:t>
      </w:r>
      <w:r w:rsidR="00E53DCF" w:rsidRPr="008C3967">
        <w:rPr>
          <w:rStyle w:val="fettMuster"/>
          <w:b w:val="0"/>
          <w:i/>
        </w:rPr>
        <w:t>»</w:t>
      </w:r>
      <w:r w:rsidR="00DF5217">
        <w:rPr>
          <w:rStyle w:val="fettMuster"/>
          <w:b w:val="0"/>
        </w:rPr>
        <w:t xml:space="preserve"> zuweist (vgl. </w:t>
      </w:r>
      <w:r w:rsidR="00C934A3">
        <w:rPr>
          <w:rStyle w:val="fettMuster"/>
          <w:b w:val="0"/>
        </w:rPr>
        <w:t xml:space="preserve">BSK </w:t>
      </w:r>
      <w:proofErr w:type="spellStart"/>
      <w:r w:rsidR="00C934A3">
        <w:rPr>
          <w:rStyle w:val="fettMuster"/>
          <w:b w:val="0"/>
        </w:rPr>
        <w:t>LugÜ</w:t>
      </w:r>
      <w:proofErr w:type="spellEnd"/>
      <w:r w:rsidR="00C934A3">
        <w:rPr>
          <w:rStyle w:val="fettMuster"/>
          <w:b w:val="0"/>
        </w:rPr>
        <w:t>-</w:t>
      </w:r>
      <w:r w:rsidR="00C934A3" w:rsidRPr="0088799B">
        <w:rPr>
          <w:rStyle w:val="fettMuster"/>
          <w:b w:val="0"/>
          <w:smallCaps/>
        </w:rPr>
        <w:t>Hofmann/Kunz</w:t>
      </w:r>
      <w:r w:rsidR="00C934A3">
        <w:rPr>
          <w:rStyle w:val="fettMuster"/>
          <w:b w:val="0"/>
        </w:rPr>
        <w:t xml:space="preserve">, Art. 5 </w:t>
      </w:r>
      <w:r w:rsidR="00E53DCF">
        <w:rPr>
          <w:rStyle w:val="fettMuster"/>
          <w:b w:val="0"/>
        </w:rPr>
        <w:t>N</w:t>
      </w:r>
      <w:r w:rsidR="008130D6">
        <w:rPr>
          <w:rStyle w:val="fettMuster"/>
          <w:b w:val="0"/>
        </w:rPr>
        <w:t> </w:t>
      </w:r>
      <w:r w:rsidR="00C934A3">
        <w:rPr>
          <w:rStyle w:val="fettMuster"/>
          <w:b w:val="0"/>
        </w:rPr>
        <w:t xml:space="preserve">32). </w:t>
      </w:r>
    </w:p>
    <w:p w:rsidR="00F35627" w:rsidRPr="00891F9D" w:rsidRDefault="00314D3D">
      <w:pPr>
        <w:pStyle w:val="Mustertextklein"/>
      </w:pPr>
      <w:r w:rsidRPr="00541446">
        <w:rPr>
          <w:rStyle w:val="fettMuster"/>
          <w:b w:val="0"/>
          <w:sz w:val="16"/>
        </w:rPr>
        <w:tab/>
      </w:r>
      <w:r w:rsidR="00F35627" w:rsidRPr="00585A47">
        <w:rPr>
          <w:rStyle w:val="fettMuster"/>
          <w:sz w:val="16"/>
        </w:rPr>
        <w:t xml:space="preserve">Bemerkung </w:t>
      </w:r>
      <w:r w:rsidR="004923FE" w:rsidRPr="003A1C1D">
        <w:rPr>
          <w:rStyle w:val="fettMuster"/>
          <w:sz w:val="16"/>
        </w:rPr>
        <w:t>1</w:t>
      </w:r>
      <w:r w:rsidR="0062073F" w:rsidRPr="00DE7BC2">
        <w:rPr>
          <w:rStyle w:val="fettMuster"/>
          <w:sz w:val="16"/>
        </w:rPr>
        <w:t>3</w:t>
      </w:r>
      <w:r w:rsidR="00F35627" w:rsidRPr="008C3967">
        <w:rPr>
          <w:rStyle w:val="fettMuster"/>
          <w:sz w:val="16"/>
        </w:rPr>
        <w:t>:</w:t>
      </w:r>
      <w:r w:rsidR="00F35627" w:rsidRPr="008C3967">
        <w:rPr>
          <w:rStyle w:val="fettMuster"/>
          <w:b w:val="0"/>
          <w:sz w:val="16"/>
        </w:rPr>
        <w:t xml:space="preserve"> Art. 5 Abs. 3 </w:t>
      </w:r>
      <w:proofErr w:type="spellStart"/>
      <w:r w:rsidR="00F35627" w:rsidRPr="008C3967">
        <w:rPr>
          <w:rStyle w:val="fettMuster"/>
          <w:b w:val="0"/>
          <w:sz w:val="16"/>
        </w:rPr>
        <w:t>LugÜ</w:t>
      </w:r>
      <w:proofErr w:type="spellEnd"/>
      <w:r w:rsidR="00F35627" w:rsidRPr="008C3967">
        <w:rPr>
          <w:rStyle w:val="fettMuster"/>
          <w:b w:val="0"/>
          <w:sz w:val="16"/>
        </w:rPr>
        <w:t xml:space="preserve"> begründet eine besondere Zuständigkeit, die – nach der Wahl des Klägers – alternativ zum allgemeinen Gerichtsstand am Wohnsitz bzw. im Fall einer juristischen Pe</w:t>
      </w:r>
      <w:r w:rsidR="00F35627" w:rsidRPr="008C3967">
        <w:rPr>
          <w:rStyle w:val="fettMuster"/>
          <w:b w:val="0"/>
          <w:sz w:val="16"/>
        </w:rPr>
        <w:t>r</w:t>
      </w:r>
      <w:r w:rsidR="00F35627" w:rsidRPr="008C3967">
        <w:rPr>
          <w:rStyle w:val="fettMuster"/>
          <w:b w:val="0"/>
          <w:sz w:val="16"/>
        </w:rPr>
        <w:t xml:space="preserve">son am Geschäftssitz (vgl. Art. 60 Abs. 1 </w:t>
      </w:r>
      <w:proofErr w:type="spellStart"/>
      <w:r w:rsidR="00F35627" w:rsidRPr="008C3967">
        <w:rPr>
          <w:rStyle w:val="fettMuster"/>
          <w:b w:val="0"/>
          <w:sz w:val="16"/>
        </w:rPr>
        <w:t>LugÜ</w:t>
      </w:r>
      <w:proofErr w:type="spellEnd"/>
      <w:r w:rsidR="00F35627" w:rsidRPr="008C3967">
        <w:rPr>
          <w:rStyle w:val="fettMuster"/>
          <w:b w:val="0"/>
          <w:sz w:val="16"/>
        </w:rPr>
        <w:t xml:space="preserve">) des Beklagten nach Art. 2 Abs. 1 </w:t>
      </w:r>
      <w:proofErr w:type="spellStart"/>
      <w:r w:rsidR="00F35627" w:rsidRPr="008C3967">
        <w:rPr>
          <w:rStyle w:val="fettMuster"/>
          <w:b w:val="0"/>
          <w:sz w:val="16"/>
        </w:rPr>
        <w:t>LugÜ</w:t>
      </w:r>
      <w:proofErr w:type="spellEnd"/>
      <w:r w:rsidR="00F35627" w:rsidRPr="008C3967">
        <w:rPr>
          <w:rStyle w:val="fettMuster"/>
          <w:b w:val="0"/>
          <w:sz w:val="16"/>
        </w:rPr>
        <w:t xml:space="preserve"> zur Anwe</w:t>
      </w:r>
      <w:r w:rsidR="00F35627" w:rsidRPr="008C3967">
        <w:rPr>
          <w:rStyle w:val="fettMuster"/>
          <w:b w:val="0"/>
          <w:sz w:val="16"/>
        </w:rPr>
        <w:t>n</w:t>
      </w:r>
      <w:r w:rsidR="00F35627" w:rsidRPr="008C3967">
        <w:rPr>
          <w:rStyle w:val="fettMuster"/>
          <w:b w:val="0"/>
          <w:sz w:val="16"/>
        </w:rPr>
        <w:t>dung kommt. Ratio</w:t>
      </w:r>
      <w:r w:rsidR="008130D6" w:rsidRPr="008C3967">
        <w:rPr>
          <w:rStyle w:val="fettMuster"/>
          <w:b w:val="0"/>
          <w:sz w:val="16"/>
        </w:rPr>
        <w:t xml:space="preserve"> </w:t>
      </w:r>
      <w:proofErr w:type="spellStart"/>
      <w:r w:rsidR="008130D6" w:rsidRPr="008C3967">
        <w:rPr>
          <w:rStyle w:val="fettMuster"/>
          <w:b w:val="0"/>
          <w:sz w:val="16"/>
        </w:rPr>
        <w:t>legis</w:t>
      </w:r>
      <w:proofErr w:type="spellEnd"/>
      <w:r w:rsidR="00F35627" w:rsidRPr="008C3967">
        <w:rPr>
          <w:rStyle w:val="fettMuster"/>
          <w:b w:val="0"/>
          <w:sz w:val="16"/>
        </w:rPr>
        <w:t xml:space="preserve"> des Art. 5 Abs. 3 </w:t>
      </w:r>
      <w:proofErr w:type="spellStart"/>
      <w:r w:rsidR="00F35627" w:rsidRPr="008C3967">
        <w:rPr>
          <w:rStyle w:val="fettMuster"/>
          <w:b w:val="0"/>
          <w:sz w:val="16"/>
        </w:rPr>
        <w:t>LugÜ</w:t>
      </w:r>
      <w:proofErr w:type="spellEnd"/>
      <w:r w:rsidR="00F35627" w:rsidRPr="008C3967">
        <w:rPr>
          <w:rStyle w:val="fettMuster"/>
          <w:b w:val="0"/>
          <w:sz w:val="16"/>
        </w:rPr>
        <w:t xml:space="preserve"> ist die Privilegierung der durch die unerlaubte Han</w:t>
      </w:r>
      <w:r w:rsidR="00F35627" w:rsidRPr="008C3967">
        <w:rPr>
          <w:rStyle w:val="fettMuster"/>
          <w:b w:val="0"/>
          <w:sz w:val="16"/>
        </w:rPr>
        <w:t>d</w:t>
      </w:r>
      <w:r w:rsidR="00F35627" w:rsidRPr="008C3967">
        <w:rPr>
          <w:rStyle w:val="fettMuster"/>
          <w:b w:val="0"/>
          <w:sz w:val="16"/>
        </w:rPr>
        <w:t xml:space="preserve">lung geschädigten Partei (BSK </w:t>
      </w:r>
      <w:proofErr w:type="spellStart"/>
      <w:r w:rsidR="00F35627" w:rsidRPr="008C3967">
        <w:rPr>
          <w:rStyle w:val="fettMuster"/>
          <w:b w:val="0"/>
          <w:sz w:val="16"/>
        </w:rPr>
        <w:t>LugÜ</w:t>
      </w:r>
      <w:proofErr w:type="spellEnd"/>
      <w:r w:rsidR="00F35627" w:rsidRPr="008C3967">
        <w:rPr>
          <w:rStyle w:val="fettMuster"/>
          <w:b w:val="0"/>
          <w:sz w:val="16"/>
        </w:rPr>
        <w:t>-</w:t>
      </w:r>
      <w:r w:rsidR="00B039F7" w:rsidRPr="008C3967">
        <w:rPr>
          <w:rStyle w:val="fettMuster"/>
          <w:b w:val="0"/>
          <w:smallCaps/>
          <w:sz w:val="16"/>
        </w:rPr>
        <w:t>Hofmann/Kunz</w:t>
      </w:r>
      <w:r w:rsidR="00F35627" w:rsidRPr="008C3967">
        <w:rPr>
          <w:rStyle w:val="fettMuster"/>
          <w:b w:val="0"/>
          <w:sz w:val="16"/>
        </w:rPr>
        <w:t>,</w:t>
      </w:r>
      <w:r w:rsidR="00494B3E">
        <w:rPr>
          <w:rStyle w:val="fettMuster"/>
          <w:b w:val="0"/>
          <w:sz w:val="16"/>
        </w:rPr>
        <w:t xml:space="preserve"> </w:t>
      </w:r>
      <w:r w:rsidR="00F35627" w:rsidRPr="003A1C1D">
        <w:rPr>
          <w:rStyle w:val="fettMuster"/>
          <w:b w:val="0"/>
          <w:sz w:val="16"/>
        </w:rPr>
        <w:t xml:space="preserve">Art. 5 </w:t>
      </w:r>
      <w:r w:rsidR="00494B3E">
        <w:rPr>
          <w:rStyle w:val="fettMuster"/>
          <w:b w:val="0"/>
          <w:sz w:val="16"/>
        </w:rPr>
        <w:t>N</w:t>
      </w:r>
      <w:r w:rsidR="008130D6" w:rsidRPr="00585A47">
        <w:rPr>
          <w:rStyle w:val="fettMuster"/>
          <w:b w:val="0"/>
          <w:sz w:val="16"/>
        </w:rPr>
        <w:t> </w:t>
      </w:r>
      <w:r w:rsidR="00F35627" w:rsidRPr="003A1C1D">
        <w:rPr>
          <w:rStyle w:val="fettMuster"/>
          <w:b w:val="0"/>
          <w:sz w:val="16"/>
        </w:rPr>
        <w:t>453).</w:t>
      </w:r>
    </w:p>
    <w:p w:rsidR="00711E66" w:rsidRPr="0088799B" w:rsidRDefault="00C934A3">
      <w:pPr>
        <w:pStyle w:val="MustertextListe0"/>
      </w:pPr>
      <w:r>
        <w:t xml:space="preserve">Die Begriffe </w:t>
      </w:r>
      <w:r w:rsidR="00E53DCF" w:rsidRPr="008C3967">
        <w:rPr>
          <w:i/>
        </w:rPr>
        <w:t>«</w:t>
      </w:r>
      <w:r w:rsidRPr="0088799B">
        <w:rPr>
          <w:i/>
        </w:rPr>
        <w:t>unerlaubte Handlung</w:t>
      </w:r>
      <w:r w:rsidR="00E53DCF" w:rsidRPr="008C3967">
        <w:rPr>
          <w:i/>
        </w:rPr>
        <w:t>»</w:t>
      </w:r>
      <w:r>
        <w:t xml:space="preserve"> bzw. </w:t>
      </w:r>
      <w:r w:rsidR="00E53DCF" w:rsidRPr="008C3967">
        <w:rPr>
          <w:i/>
        </w:rPr>
        <w:t>«</w:t>
      </w:r>
      <w:r w:rsidRPr="0088799B">
        <w:rPr>
          <w:i/>
        </w:rPr>
        <w:t>Handlung, die einer unerlaubten Handlung gleichgestellt ist</w:t>
      </w:r>
      <w:r w:rsidR="00E53DCF" w:rsidRPr="008C3967">
        <w:rPr>
          <w:i/>
        </w:rPr>
        <w:t>»</w:t>
      </w:r>
      <w:r>
        <w:t xml:space="preserve"> sind weit zu verstehen und umfassen nach der bundesrechtlichen Rech</w:t>
      </w:r>
      <w:r>
        <w:t>t</w:t>
      </w:r>
      <w:r>
        <w:t>sprechung auch Ansprüche aus unlauterem Wettbewerb (</w:t>
      </w:r>
      <w:proofErr w:type="spellStart"/>
      <w:r w:rsidRPr="00C934A3">
        <w:t>BGer</w:t>
      </w:r>
      <w:proofErr w:type="spellEnd"/>
      <w:r w:rsidRPr="00C934A3">
        <w:t xml:space="preserve"> </w:t>
      </w:r>
      <w:r w:rsidR="00381A08" w:rsidRPr="0088799B">
        <w:t>4C.329/2005</w:t>
      </w:r>
      <w:r w:rsidR="00381A08">
        <w:t xml:space="preserve"> </w:t>
      </w:r>
      <w:r w:rsidRPr="00C934A3">
        <w:t>v</w:t>
      </w:r>
      <w:r w:rsidR="00381A08">
        <w:t>om</w:t>
      </w:r>
      <w:r w:rsidR="00381A08" w:rsidRPr="00C934A3">
        <w:t xml:space="preserve"> </w:t>
      </w:r>
      <w:r w:rsidR="00381A08">
        <w:t>0</w:t>
      </w:r>
      <w:r w:rsidRPr="0088799B">
        <w:t>5</w:t>
      </w:r>
      <w:r w:rsidR="00E148AF" w:rsidRPr="0088799B">
        <w:t>.</w:t>
      </w:r>
      <w:r w:rsidR="00381A08">
        <w:t>05.</w:t>
      </w:r>
      <w:r w:rsidR="00E148AF" w:rsidRPr="0088799B">
        <w:t>2006</w:t>
      </w:r>
      <w:r w:rsidR="00381A08">
        <w:t xml:space="preserve"> </w:t>
      </w:r>
      <w:r w:rsidR="00E148AF" w:rsidRPr="0088799B">
        <w:t xml:space="preserve">E. 2.1; </w:t>
      </w:r>
      <w:r w:rsidR="00381A08" w:rsidRPr="0088799B">
        <w:t>4C.341/2005</w:t>
      </w:r>
      <w:r w:rsidR="00381A08">
        <w:t xml:space="preserve"> </w:t>
      </w:r>
      <w:r w:rsidR="00E148AF" w:rsidRPr="0088799B">
        <w:t>v</w:t>
      </w:r>
      <w:r w:rsidR="00381A08">
        <w:t>om</w:t>
      </w:r>
      <w:r w:rsidR="00381A08" w:rsidRPr="0088799B">
        <w:t xml:space="preserve"> </w:t>
      </w:r>
      <w:r w:rsidR="00381A08">
        <w:t>0</w:t>
      </w:r>
      <w:r w:rsidR="00E148AF" w:rsidRPr="0088799B">
        <w:t>6.</w:t>
      </w:r>
      <w:r w:rsidR="00381A08">
        <w:t>03.</w:t>
      </w:r>
      <w:r w:rsidR="00E148AF" w:rsidRPr="0088799B">
        <w:t xml:space="preserve">2007 E. 4.1). </w:t>
      </w:r>
    </w:p>
    <w:p w:rsidR="00711E66" w:rsidRPr="00891F9D" w:rsidRDefault="00711E66">
      <w:pPr>
        <w:pStyle w:val="Mustertextklein"/>
      </w:pPr>
      <w:r w:rsidRPr="00891F9D">
        <w:tab/>
      </w:r>
      <w:r w:rsidRPr="00541446">
        <w:rPr>
          <w:rStyle w:val="fettMuster"/>
          <w:sz w:val="16"/>
        </w:rPr>
        <w:t>Bemerk</w:t>
      </w:r>
      <w:r w:rsidRPr="00585A47">
        <w:rPr>
          <w:rStyle w:val="fettMuster"/>
          <w:sz w:val="16"/>
        </w:rPr>
        <w:t xml:space="preserve">ung </w:t>
      </w:r>
      <w:r w:rsidR="004923FE" w:rsidRPr="003A1C1D">
        <w:rPr>
          <w:rStyle w:val="fettMuster"/>
          <w:sz w:val="16"/>
        </w:rPr>
        <w:t>1</w:t>
      </w:r>
      <w:r w:rsidR="0062073F" w:rsidRPr="00DE7BC2">
        <w:rPr>
          <w:rStyle w:val="fettMuster"/>
          <w:sz w:val="16"/>
        </w:rPr>
        <w:t>4</w:t>
      </w:r>
      <w:r w:rsidR="004923FE" w:rsidRPr="008C3967">
        <w:rPr>
          <w:rStyle w:val="fettMuster"/>
          <w:sz w:val="16"/>
        </w:rPr>
        <w:t>:</w:t>
      </w:r>
      <w:r w:rsidR="004923FE" w:rsidRPr="008C3967">
        <w:rPr>
          <w:rStyle w:val="fettMuster"/>
          <w:b w:val="0"/>
          <w:sz w:val="16"/>
        </w:rPr>
        <w:t xml:space="preserve"> </w:t>
      </w:r>
      <w:r w:rsidRPr="008C3967">
        <w:rPr>
          <w:rStyle w:val="fettMuster"/>
          <w:b w:val="0"/>
          <w:sz w:val="16"/>
        </w:rPr>
        <w:t xml:space="preserve">Der Begriff der </w:t>
      </w:r>
      <w:r w:rsidR="00E53DCF">
        <w:rPr>
          <w:rStyle w:val="fettMuster"/>
          <w:b w:val="0"/>
          <w:sz w:val="16"/>
        </w:rPr>
        <w:t>«</w:t>
      </w:r>
      <w:r w:rsidRPr="00585A47">
        <w:rPr>
          <w:rStyle w:val="fettMuster"/>
          <w:b w:val="0"/>
          <w:sz w:val="16"/>
        </w:rPr>
        <w:t>unerlaubten Handlung</w:t>
      </w:r>
      <w:r w:rsidR="00E53DCF">
        <w:rPr>
          <w:rStyle w:val="fettMuster"/>
          <w:b w:val="0"/>
          <w:sz w:val="16"/>
        </w:rPr>
        <w:t>»</w:t>
      </w:r>
      <w:r w:rsidRPr="00585A47">
        <w:rPr>
          <w:rStyle w:val="fettMuster"/>
          <w:b w:val="0"/>
          <w:sz w:val="16"/>
        </w:rPr>
        <w:t xml:space="preserve"> </w:t>
      </w:r>
      <w:proofErr w:type="spellStart"/>
      <w:r w:rsidRPr="00585A47">
        <w:rPr>
          <w:rStyle w:val="fettMuster"/>
          <w:b w:val="0"/>
          <w:sz w:val="16"/>
        </w:rPr>
        <w:t>i.S.d</w:t>
      </w:r>
      <w:proofErr w:type="spellEnd"/>
      <w:r w:rsidRPr="00585A47">
        <w:rPr>
          <w:rStyle w:val="fettMuster"/>
          <w:b w:val="0"/>
          <w:sz w:val="16"/>
        </w:rPr>
        <w:t xml:space="preserve">. Art. 5 Abs. 3 </w:t>
      </w:r>
      <w:proofErr w:type="spellStart"/>
      <w:r w:rsidRPr="00585A47">
        <w:rPr>
          <w:rStyle w:val="fettMuster"/>
          <w:b w:val="0"/>
          <w:sz w:val="16"/>
        </w:rPr>
        <w:t>LugÜ</w:t>
      </w:r>
      <w:proofErr w:type="spellEnd"/>
      <w:r w:rsidRPr="00585A47">
        <w:rPr>
          <w:rStyle w:val="fettMuster"/>
          <w:b w:val="0"/>
          <w:sz w:val="16"/>
        </w:rPr>
        <w:t xml:space="preserve"> ist staatsve</w:t>
      </w:r>
      <w:r w:rsidRPr="003A1C1D">
        <w:rPr>
          <w:rStyle w:val="fettMuster"/>
          <w:b w:val="0"/>
          <w:sz w:val="16"/>
        </w:rPr>
        <w:t>r</w:t>
      </w:r>
      <w:r w:rsidRPr="00DE7BC2">
        <w:rPr>
          <w:rStyle w:val="fettMuster"/>
          <w:b w:val="0"/>
          <w:sz w:val="16"/>
        </w:rPr>
        <w:t>trag</w:t>
      </w:r>
      <w:r w:rsidRPr="00DE7BC2">
        <w:rPr>
          <w:rStyle w:val="fettMuster"/>
          <w:b w:val="0"/>
          <w:sz w:val="16"/>
        </w:rPr>
        <w:t>s</w:t>
      </w:r>
      <w:r w:rsidRPr="00DE7BC2">
        <w:rPr>
          <w:rStyle w:val="fettMuster"/>
          <w:b w:val="0"/>
          <w:sz w:val="16"/>
        </w:rPr>
        <w:t>autonom, d.h. ohne Rückgriff auf das nationale Recht auszulegen</w:t>
      </w:r>
      <w:r w:rsidR="00600FF4" w:rsidRPr="008C3967">
        <w:rPr>
          <w:rStyle w:val="fettMuster"/>
          <w:b w:val="0"/>
          <w:sz w:val="16"/>
        </w:rPr>
        <w:t xml:space="preserve">. </w:t>
      </w:r>
      <w:r w:rsidRPr="008C3967">
        <w:rPr>
          <w:rStyle w:val="fettMuster"/>
          <w:b w:val="0"/>
          <w:sz w:val="16"/>
        </w:rPr>
        <w:t xml:space="preserve">Der EuGH geht nach ständiger Rechtsprechung von einer Negativ-Definition aus, wonach die Begriffe </w:t>
      </w:r>
      <w:r w:rsidR="00E53DCF">
        <w:rPr>
          <w:rStyle w:val="fettMuster"/>
          <w:b w:val="0"/>
          <w:sz w:val="16"/>
        </w:rPr>
        <w:t>«</w:t>
      </w:r>
      <w:r w:rsidRPr="00585A47">
        <w:rPr>
          <w:rStyle w:val="fettMuster"/>
          <w:b w:val="0"/>
          <w:sz w:val="16"/>
        </w:rPr>
        <w:t>unerlaubte Handlung</w:t>
      </w:r>
      <w:r w:rsidR="00E53DCF">
        <w:rPr>
          <w:rStyle w:val="fettMuster"/>
          <w:b w:val="0"/>
          <w:sz w:val="16"/>
        </w:rPr>
        <w:t>»</w:t>
      </w:r>
      <w:r w:rsidRPr="00585A47">
        <w:rPr>
          <w:rStyle w:val="fettMuster"/>
          <w:b w:val="0"/>
          <w:sz w:val="16"/>
        </w:rPr>
        <w:t xml:space="preserve"> und </w:t>
      </w:r>
      <w:r w:rsidR="00E53DCF">
        <w:rPr>
          <w:rStyle w:val="fettMuster"/>
          <w:b w:val="0"/>
          <w:sz w:val="16"/>
        </w:rPr>
        <w:t>«</w:t>
      </w:r>
      <w:r w:rsidRPr="00585A47">
        <w:rPr>
          <w:rStyle w:val="fettMuster"/>
          <w:b w:val="0"/>
          <w:sz w:val="16"/>
        </w:rPr>
        <w:t>Handlung, die einer unerlaubten Handlung gleichgestellt</w:t>
      </w:r>
      <w:r w:rsidR="00E53DCF">
        <w:rPr>
          <w:rStyle w:val="fettMuster"/>
          <w:b w:val="0"/>
          <w:sz w:val="16"/>
        </w:rPr>
        <w:t>»</w:t>
      </w:r>
      <w:r w:rsidRPr="00585A47">
        <w:rPr>
          <w:rStyle w:val="fettMuster"/>
          <w:b w:val="0"/>
          <w:sz w:val="16"/>
        </w:rPr>
        <w:t xml:space="preserve"> ist, alle Ansprüche umfasst, mit denen der Beklagte eine Schadenshaftung geltend macht, die nicht an einen Vertrag </w:t>
      </w:r>
      <w:proofErr w:type="spellStart"/>
      <w:r w:rsidRPr="00585A47">
        <w:rPr>
          <w:rStyle w:val="fettMuster"/>
          <w:b w:val="0"/>
          <w:sz w:val="16"/>
        </w:rPr>
        <w:t>i.S.</w:t>
      </w:r>
      <w:r w:rsidRPr="003A1C1D">
        <w:rPr>
          <w:rStyle w:val="fettMuster"/>
          <w:b w:val="0"/>
          <w:sz w:val="16"/>
        </w:rPr>
        <w:t>d</w:t>
      </w:r>
      <w:proofErr w:type="spellEnd"/>
      <w:r w:rsidRPr="003A1C1D">
        <w:rPr>
          <w:rStyle w:val="fettMuster"/>
          <w:b w:val="0"/>
          <w:sz w:val="16"/>
        </w:rPr>
        <w:t xml:space="preserve">. Art. 5 Abs. 1 </w:t>
      </w:r>
      <w:proofErr w:type="spellStart"/>
      <w:r w:rsidRPr="003A1C1D">
        <w:rPr>
          <w:rStyle w:val="fettMuster"/>
          <w:b w:val="0"/>
          <w:sz w:val="16"/>
        </w:rPr>
        <w:t>LugÜ</w:t>
      </w:r>
      <w:proofErr w:type="spellEnd"/>
      <w:r w:rsidRPr="003A1C1D">
        <w:rPr>
          <w:rStyle w:val="fettMuster"/>
          <w:b w:val="0"/>
          <w:sz w:val="16"/>
        </w:rPr>
        <w:t xml:space="preserve"> anknüpft</w:t>
      </w:r>
      <w:r w:rsidR="00600FF4" w:rsidRPr="00DE7BC2">
        <w:rPr>
          <w:rStyle w:val="fettMuster"/>
          <w:b w:val="0"/>
          <w:sz w:val="16"/>
        </w:rPr>
        <w:t xml:space="preserve"> (</w:t>
      </w:r>
      <w:r w:rsidR="00E934D0" w:rsidRPr="00BD18EC">
        <w:rPr>
          <w:smallCaps/>
        </w:rPr>
        <w:t>Kropholler/von Hein</w:t>
      </w:r>
      <w:r w:rsidR="00E934D0" w:rsidRPr="00BD18EC">
        <w:t>, Europäisches Zivilprozessrecht</w:t>
      </w:r>
      <w:r w:rsidR="00600FF4" w:rsidRPr="00DE7BC2">
        <w:rPr>
          <w:rStyle w:val="fettMuster"/>
          <w:b w:val="0"/>
          <w:sz w:val="16"/>
        </w:rPr>
        <w:t xml:space="preserve">, </w:t>
      </w:r>
      <w:r w:rsidR="00600FF4" w:rsidRPr="008C3967">
        <w:rPr>
          <w:rStyle w:val="fettMuster"/>
          <w:b w:val="0"/>
          <w:sz w:val="16"/>
        </w:rPr>
        <w:t xml:space="preserve">Art. 5 </w:t>
      </w:r>
      <w:proofErr w:type="spellStart"/>
      <w:r w:rsidR="00600FF4" w:rsidRPr="008C3967">
        <w:rPr>
          <w:rStyle w:val="fettMuster"/>
          <w:b w:val="0"/>
          <w:sz w:val="16"/>
        </w:rPr>
        <w:t>EuGVO</w:t>
      </w:r>
      <w:proofErr w:type="spellEnd"/>
      <w:r w:rsidR="002B3F07" w:rsidRPr="008C3967">
        <w:rPr>
          <w:rStyle w:val="fettMuster"/>
          <w:b w:val="0"/>
          <w:sz w:val="16"/>
        </w:rPr>
        <w:t xml:space="preserve"> </w:t>
      </w:r>
      <w:r w:rsidR="00E934D0" w:rsidRPr="008C3967">
        <w:rPr>
          <w:rStyle w:val="fettMuster"/>
          <w:b w:val="0"/>
          <w:sz w:val="16"/>
        </w:rPr>
        <w:t>N</w:t>
      </w:r>
      <w:r w:rsidR="002B3F07" w:rsidRPr="00DE7BC2">
        <w:rPr>
          <w:rStyle w:val="fettMuster"/>
          <w:b w:val="0"/>
          <w:sz w:val="16"/>
        </w:rPr>
        <w:t xml:space="preserve"> </w:t>
      </w:r>
      <w:r w:rsidR="00600FF4" w:rsidRPr="008C3967">
        <w:rPr>
          <w:rStyle w:val="fettMuster"/>
          <w:b w:val="0"/>
          <w:sz w:val="16"/>
        </w:rPr>
        <w:t>72</w:t>
      </w:r>
      <w:r w:rsidR="00600FF4" w:rsidRPr="003A1C1D">
        <w:rPr>
          <w:rStyle w:val="fettMuster"/>
          <w:b w:val="0"/>
          <w:sz w:val="16"/>
        </w:rPr>
        <w:t xml:space="preserve"> </w:t>
      </w:r>
      <w:proofErr w:type="spellStart"/>
      <w:r w:rsidR="00600FF4" w:rsidRPr="003A1C1D">
        <w:rPr>
          <w:rStyle w:val="fettMuster"/>
          <w:b w:val="0"/>
          <w:sz w:val="16"/>
        </w:rPr>
        <w:t>m</w:t>
      </w:r>
      <w:r w:rsidR="00600FF4" w:rsidRPr="00DE7BC2">
        <w:rPr>
          <w:rStyle w:val="fettMuster"/>
          <w:b w:val="0"/>
          <w:sz w:val="16"/>
        </w:rPr>
        <w:t>.w.N</w:t>
      </w:r>
      <w:proofErr w:type="spellEnd"/>
      <w:r w:rsidR="00600FF4" w:rsidRPr="00DE7BC2">
        <w:rPr>
          <w:rStyle w:val="fettMuster"/>
          <w:b w:val="0"/>
          <w:sz w:val="16"/>
        </w:rPr>
        <w:t>.)</w:t>
      </w:r>
      <w:r w:rsidRPr="008C3967">
        <w:rPr>
          <w:rStyle w:val="fettMuster"/>
          <w:b w:val="0"/>
          <w:sz w:val="16"/>
        </w:rPr>
        <w:t xml:space="preserve">.  </w:t>
      </w:r>
    </w:p>
    <w:p w:rsidR="00E148AF" w:rsidRPr="00095D0E" w:rsidRDefault="00600FF4">
      <w:pPr>
        <w:pStyle w:val="MustertextListe0"/>
      </w:pPr>
      <w:r w:rsidRPr="00A241FD">
        <w:t>Der Ort, an dem das schädigende Ereignis eingetreten ist, bezeichnet nach der Rechtspr</w:t>
      </w:r>
      <w:r w:rsidRPr="00A241FD">
        <w:t>e</w:t>
      </w:r>
      <w:r w:rsidRPr="00A241FD">
        <w:t xml:space="preserve">chung des EuGH </w:t>
      </w:r>
      <w:r>
        <w:t xml:space="preserve">und des Bundesgerichts </w:t>
      </w:r>
      <w:r w:rsidRPr="00A241FD">
        <w:t>sowohl den Handlungs- als auch den Erfolgsort, wobei der Kläger bei sog. Distanzdelikten ein Wahlrecht zwischen den beiden Gerichtsstä</w:t>
      </w:r>
      <w:r w:rsidRPr="00A241FD">
        <w:t>n</w:t>
      </w:r>
      <w:r w:rsidRPr="00A241FD">
        <w:t xml:space="preserve">den </w:t>
      </w:r>
      <w:r w:rsidRPr="00AB7421">
        <w:t>hat (EuGH</w:t>
      </w:r>
      <w:r w:rsidRPr="00600FF4">
        <w:t xml:space="preserve"> v</w:t>
      </w:r>
      <w:r w:rsidR="00CA306F">
        <w:t>om 0</w:t>
      </w:r>
      <w:r w:rsidRPr="00600FF4">
        <w:t>7</w:t>
      </w:r>
      <w:r w:rsidR="00CA306F">
        <w:t>.03.</w:t>
      </w:r>
      <w:r w:rsidRPr="00B16AA9">
        <w:t xml:space="preserve">1995, </w:t>
      </w:r>
      <w:proofErr w:type="spellStart"/>
      <w:r w:rsidR="00CA306F" w:rsidRPr="00B16AA9">
        <w:t>Rs</w:t>
      </w:r>
      <w:proofErr w:type="spellEnd"/>
      <w:r w:rsidR="00CA306F" w:rsidRPr="00B16AA9">
        <w:t xml:space="preserve">. </w:t>
      </w:r>
      <w:r w:rsidRPr="00B16AA9">
        <w:t xml:space="preserve">C-68/93, </w:t>
      </w:r>
      <w:r w:rsidR="00E53DCF" w:rsidRPr="00B16AA9">
        <w:t>«</w:t>
      </w:r>
      <w:r w:rsidRPr="00B16AA9">
        <w:t xml:space="preserve">Fiona </w:t>
      </w:r>
      <w:proofErr w:type="spellStart"/>
      <w:r w:rsidRPr="00B16AA9">
        <w:t>Shevill</w:t>
      </w:r>
      <w:proofErr w:type="spellEnd"/>
      <w:r w:rsidRPr="00B16AA9">
        <w:t xml:space="preserve"> et al.</w:t>
      </w:r>
      <w:r w:rsidR="00E53DCF" w:rsidRPr="00B16AA9">
        <w:t>»</w:t>
      </w:r>
      <w:r w:rsidRPr="00B16AA9">
        <w:t>,</w:t>
      </w:r>
      <w:r w:rsidR="002B3F07" w:rsidRPr="00B16AA9">
        <w:t xml:space="preserve"> </w:t>
      </w:r>
      <w:proofErr w:type="spellStart"/>
      <w:r w:rsidR="002B3F07" w:rsidRPr="00B16AA9">
        <w:t>Rz</w:t>
      </w:r>
      <w:proofErr w:type="spellEnd"/>
      <w:r w:rsidR="002B3F07" w:rsidRPr="00B16AA9">
        <w:t xml:space="preserve"> </w:t>
      </w:r>
      <w:r w:rsidRPr="00B16AA9">
        <w:t>20; EuGH v</w:t>
      </w:r>
      <w:r w:rsidR="00CA306F" w:rsidRPr="00B16AA9">
        <w:t xml:space="preserve">om </w:t>
      </w:r>
      <w:r w:rsidRPr="00B16AA9">
        <w:t>19.</w:t>
      </w:r>
      <w:r w:rsidR="00CA306F" w:rsidRPr="00B16AA9">
        <w:t>09.</w:t>
      </w:r>
      <w:r w:rsidRPr="00B16AA9">
        <w:t xml:space="preserve">1995, </w:t>
      </w:r>
      <w:proofErr w:type="spellStart"/>
      <w:r w:rsidR="00CA306F" w:rsidRPr="00B16AA9">
        <w:t>Rs</w:t>
      </w:r>
      <w:proofErr w:type="spellEnd"/>
      <w:r w:rsidR="00CA306F" w:rsidRPr="00B16AA9">
        <w:t xml:space="preserve">. </w:t>
      </w:r>
      <w:r w:rsidRPr="00B16AA9">
        <w:t xml:space="preserve">C-364/93, </w:t>
      </w:r>
      <w:r w:rsidR="00E53DCF" w:rsidRPr="00B16AA9">
        <w:t>«</w:t>
      </w:r>
      <w:r w:rsidRPr="00B16AA9">
        <w:t xml:space="preserve">Antonio </w:t>
      </w:r>
      <w:proofErr w:type="spellStart"/>
      <w:r w:rsidRPr="00B16AA9">
        <w:t>Marinari</w:t>
      </w:r>
      <w:proofErr w:type="spellEnd"/>
      <w:r w:rsidR="00E53DCF" w:rsidRPr="00B16AA9">
        <w:t>»</w:t>
      </w:r>
      <w:r w:rsidRPr="00B16AA9">
        <w:t>,</w:t>
      </w:r>
      <w:r w:rsidR="002B3F07" w:rsidRPr="00B16AA9">
        <w:t xml:space="preserve"> </w:t>
      </w:r>
      <w:proofErr w:type="spellStart"/>
      <w:r w:rsidR="002B3F07" w:rsidRPr="00B16AA9">
        <w:t>Rz</w:t>
      </w:r>
      <w:proofErr w:type="spellEnd"/>
      <w:r w:rsidR="00CA306F" w:rsidRPr="00B16AA9">
        <w:t xml:space="preserve"> </w:t>
      </w:r>
      <w:r w:rsidRPr="00B16AA9">
        <w:t>11; EuGH v</w:t>
      </w:r>
      <w:r w:rsidR="00CA306F" w:rsidRPr="00B16AA9">
        <w:t xml:space="preserve">om </w:t>
      </w:r>
      <w:r w:rsidRPr="00B16AA9">
        <w:t>27.</w:t>
      </w:r>
      <w:r w:rsidR="00CA306F" w:rsidRPr="00B16AA9">
        <w:t>10.</w:t>
      </w:r>
      <w:r w:rsidRPr="00B16AA9">
        <w:t xml:space="preserve">1998, </w:t>
      </w:r>
      <w:proofErr w:type="spellStart"/>
      <w:r w:rsidR="00CA306F" w:rsidRPr="00B16AA9">
        <w:t>Rs</w:t>
      </w:r>
      <w:proofErr w:type="spellEnd"/>
      <w:r w:rsidR="00CA306F" w:rsidRPr="00B16AA9">
        <w:t xml:space="preserve">. </w:t>
      </w:r>
      <w:r w:rsidRPr="00B16AA9">
        <w:t xml:space="preserve">C-51/97, </w:t>
      </w:r>
      <w:r w:rsidR="00E53DCF" w:rsidRPr="00B16AA9">
        <w:t>«</w:t>
      </w:r>
      <w:r w:rsidRPr="00B16AA9">
        <w:t xml:space="preserve">Réunion </w:t>
      </w:r>
      <w:proofErr w:type="spellStart"/>
      <w:r w:rsidRPr="00B16AA9">
        <w:t>européenne</w:t>
      </w:r>
      <w:proofErr w:type="spellEnd"/>
      <w:r w:rsidRPr="00B16AA9">
        <w:t xml:space="preserve"> SA u.a.</w:t>
      </w:r>
      <w:r w:rsidR="00E53DCF" w:rsidRPr="00B16AA9">
        <w:t>»</w:t>
      </w:r>
      <w:r w:rsidRPr="00B16AA9">
        <w:t>,</w:t>
      </w:r>
      <w:r w:rsidR="002B3F07" w:rsidRPr="00B16AA9">
        <w:t xml:space="preserve"> </w:t>
      </w:r>
      <w:proofErr w:type="spellStart"/>
      <w:r w:rsidR="002B3F07" w:rsidRPr="00B16AA9">
        <w:t>Rz</w:t>
      </w:r>
      <w:proofErr w:type="spellEnd"/>
      <w:r w:rsidR="002B3F07" w:rsidRPr="00B16AA9">
        <w:t xml:space="preserve"> </w:t>
      </w:r>
      <w:r w:rsidRPr="00B16AA9">
        <w:t xml:space="preserve">28; </w:t>
      </w:r>
      <w:proofErr w:type="spellStart"/>
      <w:r w:rsidRPr="00B16AA9">
        <w:t>BGer</w:t>
      </w:r>
      <w:proofErr w:type="spellEnd"/>
      <w:r w:rsidRPr="00B16AA9">
        <w:t xml:space="preserve"> </w:t>
      </w:r>
      <w:r w:rsidR="00CA306F" w:rsidRPr="00B16AA9">
        <w:t xml:space="preserve">4C.343/1999 </w:t>
      </w:r>
      <w:r w:rsidRPr="00B16AA9">
        <w:t>v</w:t>
      </w:r>
      <w:r w:rsidR="00CA306F" w:rsidRPr="00B16AA9">
        <w:t>om 0</w:t>
      </w:r>
      <w:r w:rsidRPr="00B16AA9">
        <w:t>3.</w:t>
      </w:r>
      <w:r w:rsidR="00CA306F" w:rsidRPr="00B16AA9">
        <w:t>02.</w:t>
      </w:r>
      <w:r w:rsidRPr="00585A47">
        <w:t>2000</w:t>
      </w:r>
      <w:r w:rsidR="00CA306F" w:rsidRPr="008C3967">
        <w:t xml:space="preserve"> </w:t>
      </w:r>
      <w:r w:rsidRPr="00CA306F">
        <w:t xml:space="preserve">E. 2.b; </w:t>
      </w:r>
      <w:r w:rsidR="00CA306F" w:rsidRPr="008C3967">
        <w:t xml:space="preserve">4P.88/2000 </w:t>
      </w:r>
      <w:r w:rsidRPr="00585A47">
        <w:t>v</w:t>
      </w:r>
      <w:r w:rsidR="00CA306F" w:rsidRPr="008C3967">
        <w:t>om</w:t>
      </w:r>
      <w:r w:rsidR="00CA306F" w:rsidRPr="00585A47">
        <w:t xml:space="preserve"> </w:t>
      </w:r>
      <w:r w:rsidRPr="00CA306F">
        <w:t>10.</w:t>
      </w:r>
      <w:r w:rsidR="00CA306F" w:rsidRPr="008C3967">
        <w:t>05</w:t>
      </w:r>
      <w:r w:rsidR="00CA306F">
        <w:t>.</w:t>
      </w:r>
      <w:r w:rsidRPr="00585A47">
        <w:t>2000</w:t>
      </w:r>
      <w:r w:rsidR="00CA306F">
        <w:t xml:space="preserve"> </w:t>
      </w:r>
      <w:r w:rsidRPr="00CA306F">
        <w:t xml:space="preserve">E. 3.b.bb; BGE 131 III </w:t>
      </w:r>
      <w:r w:rsidR="00AB7421" w:rsidRPr="00CA306F">
        <w:t>153 E. 6.2; 132 III 778 E. 3</w:t>
      </w:r>
      <w:r w:rsidRPr="00095D0E">
        <w:t>).</w:t>
      </w:r>
    </w:p>
    <w:p w:rsidR="00AB7421" w:rsidRDefault="00AB7421">
      <w:pPr>
        <w:pStyle w:val="MustertextListe0"/>
      </w:pPr>
      <w:r>
        <w:t>Vorliegend ist der Erfolg in der Schweiz eingetreten. Zwar mag es sein, dass die beanstand</w:t>
      </w:r>
      <w:r>
        <w:t>e</w:t>
      </w:r>
      <w:r>
        <w:t>ten Werbeanzeigen ausserhalb der Schweiz auf die Webseite der Beklagten hochgeladen wurden</w:t>
      </w:r>
      <w:r w:rsidRPr="00AB7421">
        <w:t xml:space="preserve">. </w:t>
      </w:r>
      <w:r>
        <w:t xml:space="preserve">Allerdings </w:t>
      </w:r>
      <w:r w:rsidR="00DF5217">
        <w:t>richtet sich</w:t>
      </w:r>
      <w:r w:rsidR="003A6A38">
        <w:t xml:space="preserve"> die Werbung gezielt an Schweizer Konsumenten, was darau</w:t>
      </w:r>
      <w:r w:rsidR="00D47F5C">
        <w:t>s</w:t>
      </w:r>
      <w:r w:rsidR="003A6A38">
        <w:t xml:space="preserve"> deutlich wird, dass es sich bei der Webseite um eine Top-Level</w:t>
      </w:r>
      <w:r w:rsidR="00765C8D">
        <w:t>-</w:t>
      </w:r>
      <w:r w:rsidR="00E53DCF">
        <w:t>«</w:t>
      </w:r>
      <w:proofErr w:type="spellStart"/>
      <w:r w:rsidR="003A6A38">
        <w:t>ch</w:t>
      </w:r>
      <w:proofErr w:type="spellEnd"/>
      <w:r w:rsidR="00E53DCF">
        <w:t>»</w:t>
      </w:r>
      <w:r w:rsidR="00765C8D">
        <w:t>-</w:t>
      </w:r>
      <w:r w:rsidR="003A6A38">
        <w:t>Domain handelt, die Preise au</w:t>
      </w:r>
      <w:r w:rsidR="00DF5217">
        <w:t>f</w:t>
      </w:r>
      <w:r w:rsidR="003A6A38">
        <w:t xml:space="preserve"> der Webseite in Schweizer Franken angegeben sind und sich die auf der Webseite beschriebenen Lieferbedingungen auf Lieferungen in die Schweiz beziehen. </w:t>
      </w:r>
      <w:r w:rsidR="00FA1CE4">
        <w:t xml:space="preserve">Die Webseite ist </w:t>
      </w:r>
      <w:r w:rsidR="00DF5217">
        <w:t xml:space="preserve">in der gesamten Schweiz, d.h. </w:t>
      </w:r>
      <w:r w:rsidR="00FA1CE4">
        <w:t xml:space="preserve">auch in Zürich abrufbar. Zudem hat die Klägerin einen </w:t>
      </w:r>
      <w:proofErr w:type="spellStart"/>
      <w:r w:rsidR="00FA1CE4">
        <w:t>Tes</w:t>
      </w:r>
      <w:r w:rsidR="00FA1CE4">
        <w:t>t</w:t>
      </w:r>
      <w:r w:rsidR="00FA1CE4">
        <w:t>kauf</w:t>
      </w:r>
      <w:proofErr w:type="spellEnd"/>
      <w:r w:rsidR="00FA1CE4">
        <w:t xml:space="preserve"> </w:t>
      </w:r>
      <w:r w:rsidR="00BB362A">
        <w:t xml:space="preserve">über die Webseite der Beklagten </w:t>
      </w:r>
      <w:r w:rsidR="00FA1CE4">
        <w:t xml:space="preserve">vorgenommen und sich Produkte, die durch die </w:t>
      </w:r>
      <w:r w:rsidR="00BB362A">
        <w:t>bea</w:t>
      </w:r>
      <w:r w:rsidR="00BB362A">
        <w:t>n</w:t>
      </w:r>
      <w:r w:rsidR="00BB362A">
        <w:lastRenderedPageBreak/>
        <w:t>standeten Werbebanner beworben wurden, an ihre Postfachadresse in Zürich schicken la</w:t>
      </w:r>
      <w:r w:rsidR="00BB362A">
        <w:t>s</w:t>
      </w:r>
      <w:r w:rsidR="00BB362A">
        <w:t xml:space="preserve">sen. Damit ist das schädigende Ereignis in Zürich eingetreten und die örtliche Zuständigkeit dort begründet. </w:t>
      </w:r>
    </w:p>
    <w:p w:rsidR="00891F9D" w:rsidRDefault="003A6A38" w:rsidP="00B16AA9">
      <w:pPr>
        <w:pStyle w:val="MustertextBO"/>
        <w:rPr>
          <w:rStyle w:val="fettMuster"/>
          <w:i/>
        </w:rPr>
      </w:pPr>
      <w:r>
        <w:rPr>
          <w:rStyle w:val="fettMuster"/>
        </w:rPr>
        <w:tab/>
      </w:r>
      <w:r w:rsidRPr="000F5CA7">
        <w:rPr>
          <w:rStyle w:val="fettMuster"/>
        </w:rPr>
        <w:t>Beweis</w:t>
      </w:r>
      <w:r w:rsidRPr="001F0BAD">
        <w:rPr>
          <w:rStyle w:val="fettMuster"/>
        </w:rPr>
        <w:t>:</w:t>
      </w:r>
      <w:r>
        <w:t xml:space="preserve"> </w:t>
      </w:r>
      <w:r w:rsidRPr="00585A47">
        <w:rPr>
          <w:rStyle w:val="fettMuster"/>
          <w:b w:val="0"/>
        </w:rPr>
        <w:t xml:space="preserve">Auszug aus der </w:t>
      </w:r>
      <w:proofErr w:type="spellStart"/>
      <w:r w:rsidRPr="00585A47">
        <w:rPr>
          <w:rStyle w:val="fettMuster"/>
          <w:b w:val="0"/>
        </w:rPr>
        <w:t>Whois</w:t>
      </w:r>
      <w:proofErr w:type="spellEnd"/>
      <w:r w:rsidRPr="00585A47">
        <w:rPr>
          <w:rStyle w:val="fettMuster"/>
          <w:b w:val="0"/>
        </w:rPr>
        <w:t xml:space="preserve"> Domainnamen-Abfrage für </w:t>
      </w:r>
      <w:r w:rsidR="00095D0E" w:rsidRPr="00DE7BC2">
        <w:rPr>
          <w:rStyle w:val="fettMuster"/>
          <w:b w:val="0"/>
        </w:rPr>
        <w:t xml:space="preserve">die Webseite der Beklagten </w:t>
      </w:r>
      <w:r w:rsidRPr="008C3967">
        <w:rPr>
          <w:rStyle w:val="fettMuster"/>
          <w:b w:val="0"/>
        </w:rPr>
        <w:t>vom [Datum]</w:t>
      </w:r>
      <w:r w:rsidRPr="00237489">
        <w:rPr>
          <w:rStyle w:val="fettMuster"/>
        </w:rPr>
        <w:t xml:space="preserve"> </w:t>
      </w:r>
      <w:r w:rsidRPr="00237489">
        <w:rPr>
          <w:rStyle w:val="fettMuster"/>
        </w:rPr>
        <w:tab/>
      </w:r>
      <w:r w:rsidRPr="00237489">
        <w:rPr>
          <w:rStyle w:val="fettMuster"/>
        </w:rPr>
        <w:tab/>
      </w:r>
      <w:r w:rsidR="00DF5217">
        <w:rPr>
          <w:rStyle w:val="fettMuster"/>
        </w:rPr>
        <w:tab/>
      </w:r>
      <w:r w:rsidR="00891F9D">
        <w:rPr>
          <w:rStyle w:val="fettMuster"/>
        </w:rPr>
        <w:tab/>
      </w:r>
      <w:r w:rsidR="00891F9D">
        <w:rPr>
          <w:rStyle w:val="fettMuster"/>
        </w:rPr>
        <w:tab/>
      </w:r>
      <w:r w:rsidR="00891F9D">
        <w:rPr>
          <w:rStyle w:val="fettMuster"/>
        </w:rPr>
        <w:tab/>
      </w:r>
      <w:r w:rsidR="00891F9D">
        <w:rPr>
          <w:rStyle w:val="fettMuster"/>
        </w:rPr>
        <w:tab/>
      </w:r>
      <w:r w:rsidR="006978A7">
        <w:rPr>
          <w:rStyle w:val="fettMuster"/>
        </w:rPr>
        <w:tab/>
      </w:r>
      <w:r w:rsidR="00095D0E" w:rsidRPr="00DF5217">
        <w:rPr>
          <w:rStyle w:val="fettMuster"/>
        </w:rPr>
        <w:t>B</w:t>
      </w:r>
      <w:r w:rsidR="007958DF" w:rsidRPr="00DF5217">
        <w:rPr>
          <w:rStyle w:val="fettMuster"/>
        </w:rPr>
        <w:t>eilage 4</w:t>
      </w:r>
    </w:p>
    <w:p w:rsidR="00237489" w:rsidRPr="008C3967" w:rsidRDefault="003A6A38" w:rsidP="008C3967">
      <w:pPr>
        <w:pStyle w:val="Mustertextleer"/>
        <w:rPr>
          <w:rStyle w:val="fettMuster"/>
          <w:b w:val="0"/>
          <w:i/>
          <w:sz w:val="10"/>
        </w:rPr>
      </w:pPr>
      <w:r w:rsidRPr="00585A47">
        <w:rPr>
          <w:rStyle w:val="fettMuster"/>
          <w:b w:val="0"/>
          <w:sz w:val="10"/>
        </w:rPr>
        <w:tab/>
      </w:r>
    </w:p>
    <w:p w:rsidR="003A6A38" w:rsidRDefault="00891F9D" w:rsidP="00B16AA9">
      <w:pPr>
        <w:pStyle w:val="MustertextBO"/>
        <w:rPr>
          <w:rStyle w:val="fettMuster"/>
        </w:rPr>
      </w:pPr>
      <w:r>
        <w:tab/>
      </w:r>
      <w:r w:rsidRPr="000F5CA7">
        <w:rPr>
          <w:rStyle w:val="fettMuster"/>
        </w:rPr>
        <w:t>Beweis</w:t>
      </w:r>
      <w:r w:rsidRPr="001F0BAD">
        <w:rPr>
          <w:rStyle w:val="fettMuster"/>
        </w:rPr>
        <w:t>:</w:t>
      </w:r>
      <w:r>
        <w:t xml:space="preserve"> </w:t>
      </w:r>
      <w:r w:rsidR="00095D0E">
        <w:t>Auszug aus der Webseite der Beklagten vom</w:t>
      </w:r>
      <w:r w:rsidR="003A6A38">
        <w:t xml:space="preserve"> </w:t>
      </w:r>
      <w:r w:rsidR="003A6A38" w:rsidRPr="000F5CA7">
        <w:t>[Datum]</w:t>
      </w:r>
      <w:r w:rsidR="003A6A38">
        <w:rPr>
          <w:rStyle w:val="fettMuster"/>
        </w:rPr>
        <w:t xml:space="preserve"> </w:t>
      </w:r>
      <w:r w:rsidR="003A6A38">
        <w:rPr>
          <w:rStyle w:val="fettMuster"/>
        </w:rPr>
        <w:tab/>
      </w:r>
      <w:r w:rsidR="006978A7">
        <w:rPr>
          <w:rStyle w:val="fettMuster"/>
        </w:rPr>
        <w:tab/>
      </w:r>
      <w:r w:rsidR="003A6A38">
        <w:rPr>
          <w:rStyle w:val="fettMuster"/>
        </w:rPr>
        <w:t>B</w:t>
      </w:r>
      <w:r w:rsidR="003A6A38" w:rsidRPr="000F5CA7">
        <w:rPr>
          <w:rStyle w:val="fettMuster"/>
        </w:rPr>
        <w:t xml:space="preserve">eilage </w:t>
      </w:r>
      <w:r w:rsidR="007958DF">
        <w:rPr>
          <w:rStyle w:val="fettMuster"/>
        </w:rPr>
        <w:t>5</w:t>
      </w:r>
    </w:p>
    <w:p w:rsidR="00891F9D" w:rsidRPr="00541446" w:rsidRDefault="00891F9D" w:rsidP="008C3967">
      <w:pPr>
        <w:pStyle w:val="Mustertextleer"/>
        <w:rPr>
          <w:rStyle w:val="fettMuster"/>
          <w:b w:val="0"/>
          <w:sz w:val="10"/>
        </w:rPr>
      </w:pPr>
    </w:p>
    <w:p w:rsidR="00891F9D" w:rsidRDefault="00BB362A" w:rsidP="00B16AA9">
      <w:pPr>
        <w:pStyle w:val="MustertextBO"/>
        <w:rPr>
          <w:rStyle w:val="fettMuster"/>
        </w:rPr>
      </w:pPr>
      <w:r>
        <w:tab/>
      </w:r>
      <w:r w:rsidR="00891F9D" w:rsidRPr="000F5CA7">
        <w:rPr>
          <w:rStyle w:val="fettMuster"/>
        </w:rPr>
        <w:t>Beweis</w:t>
      </w:r>
      <w:r w:rsidR="00891F9D" w:rsidRPr="001F0BAD">
        <w:rPr>
          <w:rStyle w:val="fettMuster"/>
        </w:rPr>
        <w:t>:</w:t>
      </w:r>
      <w:r w:rsidR="00891F9D">
        <w:t xml:space="preserve"> </w:t>
      </w:r>
      <w:r>
        <w:t xml:space="preserve">Rechnung vom </w:t>
      </w:r>
      <w:r w:rsidRPr="000F5CA7">
        <w:t>[Datum]</w:t>
      </w:r>
      <w:r>
        <w:rPr>
          <w:rStyle w:val="fettMuster"/>
        </w:rPr>
        <w:t xml:space="preserve"> </w:t>
      </w:r>
      <w:r>
        <w:rPr>
          <w:rStyle w:val="fettMuster"/>
        </w:rPr>
        <w:tab/>
      </w:r>
      <w:r>
        <w:rPr>
          <w:rStyle w:val="fettMuster"/>
        </w:rPr>
        <w:tab/>
      </w:r>
      <w:r>
        <w:rPr>
          <w:rStyle w:val="fettMuster"/>
        </w:rPr>
        <w:tab/>
      </w:r>
      <w:r>
        <w:rPr>
          <w:rStyle w:val="fettMuster"/>
        </w:rPr>
        <w:tab/>
      </w:r>
      <w:r w:rsidR="00DF5217">
        <w:rPr>
          <w:rStyle w:val="fettMuster"/>
        </w:rPr>
        <w:tab/>
      </w:r>
      <w:r w:rsidR="006978A7">
        <w:rPr>
          <w:rStyle w:val="fettMuster"/>
        </w:rPr>
        <w:tab/>
      </w:r>
      <w:r>
        <w:rPr>
          <w:rStyle w:val="fettMuster"/>
        </w:rPr>
        <w:t>Beilage 6</w:t>
      </w:r>
    </w:p>
    <w:p w:rsidR="00BB362A" w:rsidRPr="003A1C1D" w:rsidRDefault="00BB362A" w:rsidP="008C3967">
      <w:pPr>
        <w:pStyle w:val="Mustertextleer"/>
        <w:rPr>
          <w:rStyle w:val="fettMuster"/>
          <w:b w:val="0"/>
          <w:sz w:val="10"/>
        </w:rPr>
      </w:pPr>
      <w:r w:rsidRPr="00541446">
        <w:rPr>
          <w:rStyle w:val="fettMuster"/>
          <w:b w:val="0"/>
          <w:sz w:val="10"/>
        </w:rPr>
        <w:tab/>
      </w:r>
    </w:p>
    <w:p w:rsidR="00BB362A" w:rsidRDefault="00BB362A" w:rsidP="00B16AA9">
      <w:pPr>
        <w:pStyle w:val="MustertextBO"/>
        <w:rPr>
          <w:rStyle w:val="fettMuster"/>
        </w:rPr>
      </w:pPr>
      <w:r>
        <w:tab/>
      </w:r>
      <w:r w:rsidR="00891F9D" w:rsidRPr="000F5CA7">
        <w:rPr>
          <w:rStyle w:val="fettMuster"/>
        </w:rPr>
        <w:t>Beweis</w:t>
      </w:r>
      <w:r w:rsidR="00891F9D" w:rsidRPr="001F0BAD">
        <w:rPr>
          <w:rStyle w:val="fettMuster"/>
        </w:rPr>
        <w:t>:</w:t>
      </w:r>
      <w:r w:rsidR="00891F9D">
        <w:rPr>
          <w:rStyle w:val="fettMuster"/>
        </w:rPr>
        <w:t xml:space="preserve"> </w:t>
      </w:r>
      <w:r>
        <w:t xml:space="preserve">Lieferschein vom </w:t>
      </w:r>
      <w:r w:rsidRPr="000F5CA7">
        <w:t>[Datum]</w:t>
      </w:r>
      <w:r>
        <w:tab/>
      </w:r>
      <w:r>
        <w:tab/>
      </w:r>
      <w:r>
        <w:tab/>
      </w:r>
      <w:r>
        <w:rPr>
          <w:rStyle w:val="fettMuster"/>
        </w:rPr>
        <w:t xml:space="preserve"> </w:t>
      </w:r>
      <w:r>
        <w:rPr>
          <w:rStyle w:val="fettMuster"/>
        </w:rPr>
        <w:tab/>
      </w:r>
      <w:r w:rsidR="00DF5217">
        <w:rPr>
          <w:rStyle w:val="fettMuster"/>
        </w:rPr>
        <w:tab/>
      </w:r>
      <w:r w:rsidR="006978A7">
        <w:rPr>
          <w:rStyle w:val="fettMuster"/>
        </w:rPr>
        <w:tab/>
      </w:r>
      <w:r>
        <w:rPr>
          <w:rStyle w:val="fettMuster"/>
        </w:rPr>
        <w:t>B</w:t>
      </w:r>
      <w:r w:rsidRPr="000F5CA7">
        <w:rPr>
          <w:rStyle w:val="fettMuster"/>
        </w:rPr>
        <w:t xml:space="preserve">eilage </w:t>
      </w:r>
      <w:r>
        <w:rPr>
          <w:rStyle w:val="fettMuster"/>
        </w:rPr>
        <w:t>7</w:t>
      </w:r>
    </w:p>
    <w:p w:rsidR="00095D0E" w:rsidRPr="008C3967" w:rsidRDefault="00095D0E">
      <w:pPr>
        <w:pStyle w:val="Mustertextklein"/>
        <w:rPr>
          <w:rStyle w:val="fettMuster"/>
          <w:b w:val="0"/>
          <w:sz w:val="16"/>
        </w:rPr>
      </w:pPr>
      <w:r w:rsidRPr="00541446">
        <w:rPr>
          <w:rStyle w:val="fettMuster"/>
          <w:b w:val="0"/>
          <w:sz w:val="16"/>
        </w:rPr>
        <w:tab/>
      </w:r>
      <w:r w:rsidRPr="00585A47">
        <w:rPr>
          <w:rStyle w:val="fettMuster"/>
          <w:sz w:val="16"/>
        </w:rPr>
        <w:t xml:space="preserve">Bemerkung </w:t>
      </w:r>
      <w:r w:rsidR="004923FE" w:rsidRPr="003A1C1D">
        <w:rPr>
          <w:rStyle w:val="fettMuster"/>
          <w:sz w:val="16"/>
        </w:rPr>
        <w:t>1</w:t>
      </w:r>
      <w:r w:rsidR="0062073F" w:rsidRPr="00DE7BC2">
        <w:rPr>
          <w:rStyle w:val="fettMuster"/>
          <w:sz w:val="16"/>
        </w:rPr>
        <w:t>5</w:t>
      </w:r>
      <w:r w:rsidRPr="008C3967">
        <w:rPr>
          <w:rStyle w:val="fettMuster"/>
          <w:sz w:val="16"/>
        </w:rPr>
        <w:t>:</w:t>
      </w:r>
      <w:r w:rsidRPr="008C3967">
        <w:rPr>
          <w:rStyle w:val="fettMuster"/>
          <w:b w:val="0"/>
          <w:sz w:val="16"/>
        </w:rPr>
        <w:t xml:space="preserve"> Während Handlungs- und Erfolgsort bei sog. Platzdelikten zusammenfallen, kommt es bei sog. Distanzdelikten zu einer Konkurrenz zwischen den beiden Gerichtsständen. Die Wahl zw</w:t>
      </w:r>
      <w:r w:rsidRPr="008C3967">
        <w:rPr>
          <w:rStyle w:val="fettMuster"/>
          <w:b w:val="0"/>
          <w:sz w:val="16"/>
        </w:rPr>
        <w:t>i</w:t>
      </w:r>
      <w:r w:rsidRPr="008C3967">
        <w:rPr>
          <w:rStyle w:val="fettMuster"/>
          <w:b w:val="0"/>
          <w:sz w:val="16"/>
        </w:rPr>
        <w:t>schen den beiden Gerichtsständen obliegt dem Kläger, unabhängig von der Beweis- oder Sachnähe des jeweiligen Gerichts (</w:t>
      </w:r>
      <w:r w:rsidR="00F659D3" w:rsidRPr="008C3967">
        <w:rPr>
          <w:rStyle w:val="fettMuster"/>
          <w:b w:val="0"/>
          <w:sz w:val="16"/>
        </w:rPr>
        <w:t xml:space="preserve">vgl. </w:t>
      </w:r>
      <w:r w:rsidRPr="008C3967">
        <w:rPr>
          <w:rStyle w:val="fettMuster"/>
          <w:b w:val="0"/>
          <w:sz w:val="16"/>
        </w:rPr>
        <w:t xml:space="preserve">BSK </w:t>
      </w:r>
      <w:proofErr w:type="spellStart"/>
      <w:r w:rsidR="002B3F07" w:rsidRPr="008C3967">
        <w:rPr>
          <w:rStyle w:val="fettMuster"/>
          <w:b w:val="0"/>
          <w:sz w:val="16"/>
        </w:rPr>
        <w:t>LugÜ</w:t>
      </w:r>
      <w:proofErr w:type="spellEnd"/>
      <w:r w:rsidR="002B3F07" w:rsidRPr="008C3967">
        <w:rPr>
          <w:rStyle w:val="fettMuster"/>
          <w:b w:val="0"/>
          <w:sz w:val="16"/>
        </w:rPr>
        <w:t>-</w:t>
      </w:r>
      <w:r w:rsidR="00B039F7" w:rsidRPr="008C3967">
        <w:rPr>
          <w:rStyle w:val="fettMuster"/>
          <w:b w:val="0"/>
          <w:smallCaps/>
          <w:sz w:val="16"/>
        </w:rPr>
        <w:t>Hofmann/Kunz</w:t>
      </w:r>
      <w:r w:rsidRPr="008C3967">
        <w:rPr>
          <w:rStyle w:val="fettMuster"/>
          <w:b w:val="0"/>
          <w:sz w:val="16"/>
        </w:rPr>
        <w:t>, Art. 5</w:t>
      </w:r>
      <w:r w:rsidR="002B3F07" w:rsidRPr="008C3967">
        <w:rPr>
          <w:rStyle w:val="fettMuster"/>
          <w:b w:val="0"/>
          <w:sz w:val="16"/>
        </w:rPr>
        <w:t xml:space="preserve"> </w:t>
      </w:r>
      <w:r w:rsidR="00494B3E">
        <w:rPr>
          <w:rStyle w:val="fettMuster"/>
          <w:b w:val="0"/>
          <w:sz w:val="16"/>
        </w:rPr>
        <w:t>N</w:t>
      </w:r>
      <w:r w:rsidR="002B3F07" w:rsidRPr="00585A47">
        <w:rPr>
          <w:rStyle w:val="fettMuster"/>
          <w:b w:val="0"/>
          <w:sz w:val="16"/>
        </w:rPr>
        <w:t xml:space="preserve"> </w:t>
      </w:r>
      <w:r w:rsidRPr="003A1C1D">
        <w:rPr>
          <w:rStyle w:val="fettMuster"/>
          <w:b w:val="0"/>
          <w:sz w:val="16"/>
        </w:rPr>
        <w:t>559). Dies führt bei mittels I</w:t>
      </w:r>
      <w:r w:rsidRPr="00DE7BC2">
        <w:rPr>
          <w:rStyle w:val="fettMuster"/>
          <w:b w:val="0"/>
          <w:sz w:val="16"/>
        </w:rPr>
        <w:t>n</w:t>
      </w:r>
      <w:r w:rsidRPr="008C3967">
        <w:rPr>
          <w:rStyle w:val="fettMuster"/>
          <w:b w:val="0"/>
          <w:sz w:val="16"/>
        </w:rPr>
        <w:t xml:space="preserve">ternet begangenen unerlaubten Handlungen dazu, dass eine Vielzahl potenzieller Gerichtsstände </w:t>
      </w:r>
      <w:r w:rsidR="00F659D3" w:rsidRPr="008C3967">
        <w:rPr>
          <w:rStyle w:val="fettMuster"/>
          <w:b w:val="0"/>
          <w:sz w:val="16"/>
        </w:rPr>
        <w:t>in B</w:t>
      </w:r>
      <w:r w:rsidR="00F659D3" w:rsidRPr="008C3967">
        <w:rPr>
          <w:rStyle w:val="fettMuster"/>
          <w:b w:val="0"/>
          <w:sz w:val="16"/>
        </w:rPr>
        <w:t>e</w:t>
      </w:r>
      <w:r w:rsidR="00F659D3" w:rsidRPr="008C3967">
        <w:rPr>
          <w:rStyle w:val="fettMuster"/>
          <w:b w:val="0"/>
          <w:sz w:val="16"/>
        </w:rPr>
        <w:t>tracht kommt</w:t>
      </w:r>
      <w:r w:rsidRPr="008C3967">
        <w:rPr>
          <w:rStyle w:val="fettMuster"/>
          <w:b w:val="0"/>
          <w:sz w:val="16"/>
        </w:rPr>
        <w:t>. Um diesem Problem zu begegnen, schränkt der EuGH das Kriterium des Erfolgsortes in seiner Rechtsprechung so ein, dass für die Bestimmung des Erfolgsortes lediglich die unmittelb</w:t>
      </w:r>
      <w:r w:rsidRPr="008C3967">
        <w:rPr>
          <w:rStyle w:val="fettMuster"/>
          <w:b w:val="0"/>
          <w:sz w:val="16"/>
        </w:rPr>
        <w:t>a</w:t>
      </w:r>
      <w:r w:rsidRPr="008C3967">
        <w:rPr>
          <w:rStyle w:val="fettMuster"/>
          <w:b w:val="0"/>
          <w:sz w:val="16"/>
        </w:rPr>
        <w:t>ren und direkten Folgen, nicht jedoch blosse Vermögenseinbus</w:t>
      </w:r>
      <w:r w:rsidR="00F659D3" w:rsidRPr="008C3967">
        <w:rPr>
          <w:rStyle w:val="fettMuster"/>
          <w:b w:val="0"/>
          <w:sz w:val="16"/>
        </w:rPr>
        <w:t>sen ausschlaggebend sind (EuGH v</w:t>
      </w:r>
      <w:r w:rsidR="009F6FBF">
        <w:rPr>
          <w:rStyle w:val="fettMuster"/>
          <w:b w:val="0"/>
          <w:sz w:val="16"/>
        </w:rPr>
        <w:t>om</w:t>
      </w:r>
      <w:r w:rsidR="009F6FBF" w:rsidRPr="00585A47">
        <w:rPr>
          <w:rStyle w:val="fettMuster"/>
          <w:b w:val="0"/>
          <w:sz w:val="16"/>
        </w:rPr>
        <w:t xml:space="preserve"> </w:t>
      </w:r>
      <w:r w:rsidR="00F659D3" w:rsidRPr="003A1C1D">
        <w:rPr>
          <w:rStyle w:val="fettMuster"/>
          <w:b w:val="0"/>
          <w:sz w:val="16"/>
        </w:rPr>
        <w:t>11</w:t>
      </w:r>
      <w:r w:rsidR="009F6FBF">
        <w:rPr>
          <w:rStyle w:val="fettMuster"/>
          <w:b w:val="0"/>
          <w:sz w:val="16"/>
        </w:rPr>
        <w:t>.01.</w:t>
      </w:r>
      <w:r w:rsidRPr="00B16AA9">
        <w:rPr>
          <w:rStyle w:val="fettMuster"/>
          <w:b w:val="0"/>
          <w:sz w:val="16"/>
        </w:rPr>
        <w:t>1990,</w:t>
      </w:r>
      <w:r w:rsidR="009F6FBF" w:rsidRPr="00B16AA9">
        <w:rPr>
          <w:rStyle w:val="fettMuster"/>
          <w:b w:val="0"/>
          <w:sz w:val="16"/>
        </w:rPr>
        <w:t xml:space="preserve"> </w:t>
      </w:r>
      <w:proofErr w:type="spellStart"/>
      <w:r w:rsidR="009F6FBF" w:rsidRPr="00B16AA9">
        <w:rPr>
          <w:rStyle w:val="fettMuster"/>
          <w:b w:val="0"/>
          <w:sz w:val="16"/>
        </w:rPr>
        <w:t>Rs</w:t>
      </w:r>
      <w:proofErr w:type="spellEnd"/>
      <w:r w:rsidR="009F6FBF" w:rsidRPr="00B16AA9">
        <w:rPr>
          <w:rStyle w:val="fettMuster"/>
          <w:b w:val="0"/>
          <w:sz w:val="16"/>
        </w:rPr>
        <w:t xml:space="preserve">. </w:t>
      </w:r>
      <w:r w:rsidR="009F6FBF" w:rsidRPr="00F02507">
        <w:rPr>
          <w:rStyle w:val="fettMuster"/>
          <w:b w:val="0"/>
          <w:sz w:val="16"/>
        </w:rPr>
        <w:t>C-</w:t>
      </w:r>
      <w:r w:rsidRPr="00F02507">
        <w:rPr>
          <w:rStyle w:val="fettMuster"/>
          <w:b w:val="0"/>
          <w:sz w:val="16"/>
        </w:rPr>
        <w:t xml:space="preserve">220/88, </w:t>
      </w:r>
      <w:r w:rsidR="00E53DCF" w:rsidRPr="00F02507">
        <w:rPr>
          <w:rStyle w:val="fettMuster"/>
          <w:b w:val="0"/>
          <w:sz w:val="16"/>
        </w:rPr>
        <w:t>«</w:t>
      </w:r>
      <w:r w:rsidRPr="00F02507">
        <w:rPr>
          <w:rStyle w:val="fettMuster"/>
          <w:b w:val="0"/>
          <w:sz w:val="16"/>
        </w:rPr>
        <w:t xml:space="preserve">Dumez France SA und </w:t>
      </w:r>
      <w:proofErr w:type="spellStart"/>
      <w:r w:rsidRPr="00F02507">
        <w:rPr>
          <w:rStyle w:val="fettMuster"/>
          <w:b w:val="0"/>
          <w:sz w:val="16"/>
        </w:rPr>
        <w:t>Tracoba</w:t>
      </w:r>
      <w:proofErr w:type="spellEnd"/>
      <w:r w:rsidRPr="00F02507">
        <w:rPr>
          <w:rStyle w:val="fettMuster"/>
          <w:b w:val="0"/>
          <w:sz w:val="16"/>
        </w:rPr>
        <w:t xml:space="preserve"> </w:t>
      </w:r>
      <w:proofErr w:type="spellStart"/>
      <w:r w:rsidRPr="00F02507">
        <w:rPr>
          <w:rStyle w:val="fettMuster"/>
          <w:b w:val="0"/>
          <w:sz w:val="16"/>
        </w:rPr>
        <w:t>Sarl</w:t>
      </w:r>
      <w:proofErr w:type="spellEnd"/>
      <w:r w:rsidR="00E53DCF" w:rsidRPr="00F02507">
        <w:rPr>
          <w:rStyle w:val="fettMuster"/>
          <w:b w:val="0"/>
          <w:sz w:val="16"/>
        </w:rPr>
        <w:t>»</w:t>
      </w:r>
      <w:r w:rsidRPr="00F02507">
        <w:rPr>
          <w:rStyle w:val="fettMuster"/>
          <w:b w:val="0"/>
          <w:sz w:val="16"/>
        </w:rPr>
        <w:t xml:space="preserve">, </w:t>
      </w:r>
      <w:proofErr w:type="spellStart"/>
      <w:r w:rsidR="009F6FBF" w:rsidRPr="00F02507">
        <w:rPr>
          <w:rStyle w:val="fettMuster"/>
          <w:b w:val="0"/>
          <w:sz w:val="16"/>
        </w:rPr>
        <w:t>Rz</w:t>
      </w:r>
      <w:proofErr w:type="spellEnd"/>
      <w:r w:rsidR="009F6FBF" w:rsidRPr="00F02507">
        <w:rPr>
          <w:rStyle w:val="fettMuster"/>
          <w:b w:val="0"/>
          <w:sz w:val="16"/>
        </w:rPr>
        <w:t xml:space="preserve"> </w:t>
      </w:r>
      <w:r w:rsidR="00F659D3" w:rsidRPr="00F02507">
        <w:rPr>
          <w:rStyle w:val="fettMuster"/>
          <w:b w:val="0"/>
          <w:sz w:val="16"/>
        </w:rPr>
        <w:t>20 f.; EuGH v</w:t>
      </w:r>
      <w:r w:rsidR="009F6FBF" w:rsidRPr="00F02507">
        <w:rPr>
          <w:rStyle w:val="fettMuster"/>
          <w:b w:val="0"/>
          <w:sz w:val="16"/>
        </w:rPr>
        <w:t xml:space="preserve">om </w:t>
      </w:r>
      <w:r w:rsidR="00F659D3" w:rsidRPr="00F02507">
        <w:rPr>
          <w:rStyle w:val="fettMuster"/>
          <w:b w:val="0"/>
          <w:sz w:val="16"/>
        </w:rPr>
        <w:t>27.</w:t>
      </w:r>
      <w:r w:rsidR="009F6FBF" w:rsidRPr="00F02507">
        <w:rPr>
          <w:rStyle w:val="fettMuster"/>
          <w:b w:val="0"/>
          <w:sz w:val="16"/>
        </w:rPr>
        <w:t>10.</w:t>
      </w:r>
      <w:r w:rsidRPr="00F02507">
        <w:rPr>
          <w:rStyle w:val="fettMuster"/>
          <w:b w:val="0"/>
          <w:sz w:val="16"/>
        </w:rPr>
        <w:t xml:space="preserve">1998, </w:t>
      </w:r>
      <w:proofErr w:type="spellStart"/>
      <w:r w:rsidR="009F6FBF" w:rsidRPr="00F02507">
        <w:rPr>
          <w:rStyle w:val="fettMuster"/>
          <w:b w:val="0"/>
          <w:sz w:val="16"/>
        </w:rPr>
        <w:t>Rs</w:t>
      </w:r>
      <w:proofErr w:type="spellEnd"/>
      <w:r w:rsidR="009F6FBF" w:rsidRPr="00F02507">
        <w:rPr>
          <w:rStyle w:val="fettMuster"/>
          <w:b w:val="0"/>
          <w:sz w:val="16"/>
        </w:rPr>
        <w:t xml:space="preserve">. </w:t>
      </w:r>
      <w:r w:rsidRPr="00F02507">
        <w:rPr>
          <w:rStyle w:val="fettMuster"/>
          <w:b w:val="0"/>
          <w:sz w:val="16"/>
        </w:rPr>
        <w:t xml:space="preserve">C-51/97, </w:t>
      </w:r>
      <w:r w:rsidR="00E53DCF" w:rsidRPr="00F02507">
        <w:rPr>
          <w:rStyle w:val="fettMuster"/>
          <w:b w:val="0"/>
          <w:sz w:val="16"/>
        </w:rPr>
        <w:t>«</w:t>
      </w:r>
      <w:r w:rsidRPr="00F02507">
        <w:rPr>
          <w:rStyle w:val="fettMuster"/>
          <w:b w:val="0"/>
          <w:sz w:val="16"/>
        </w:rPr>
        <w:t xml:space="preserve">Réunion </w:t>
      </w:r>
      <w:proofErr w:type="spellStart"/>
      <w:r w:rsidRPr="00F02507">
        <w:rPr>
          <w:rStyle w:val="fettMuster"/>
          <w:b w:val="0"/>
          <w:sz w:val="16"/>
        </w:rPr>
        <w:t>européenne</w:t>
      </w:r>
      <w:proofErr w:type="spellEnd"/>
      <w:r w:rsidRPr="00F02507">
        <w:rPr>
          <w:rStyle w:val="fettMuster"/>
          <w:b w:val="0"/>
          <w:sz w:val="16"/>
        </w:rPr>
        <w:t xml:space="preserve"> SA u.a.</w:t>
      </w:r>
      <w:r w:rsidR="00E53DCF" w:rsidRPr="00F02507">
        <w:rPr>
          <w:rStyle w:val="fettMuster"/>
          <w:b w:val="0"/>
          <w:sz w:val="16"/>
        </w:rPr>
        <w:t>»</w:t>
      </w:r>
      <w:r w:rsidRPr="00F02507">
        <w:rPr>
          <w:rStyle w:val="fettMuster"/>
          <w:b w:val="0"/>
          <w:sz w:val="16"/>
        </w:rPr>
        <w:t xml:space="preserve">, </w:t>
      </w:r>
      <w:proofErr w:type="spellStart"/>
      <w:r w:rsidR="009F6FBF" w:rsidRPr="00F02507">
        <w:rPr>
          <w:rStyle w:val="fettMuster"/>
          <w:b w:val="0"/>
          <w:sz w:val="16"/>
        </w:rPr>
        <w:t>Rz</w:t>
      </w:r>
      <w:proofErr w:type="spellEnd"/>
      <w:r w:rsidR="009F6FBF" w:rsidRPr="00F02507">
        <w:rPr>
          <w:rStyle w:val="fettMuster"/>
          <w:b w:val="0"/>
          <w:sz w:val="16"/>
        </w:rPr>
        <w:t xml:space="preserve"> </w:t>
      </w:r>
      <w:r w:rsidRPr="00F02507">
        <w:rPr>
          <w:rStyle w:val="fettMuster"/>
          <w:b w:val="0"/>
          <w:sz w:val="16"/>
        </w:rPr>
        <w:t xml:space="preserve">31). </w:t>
      </w:r>
      <w:r w:rsidRPr="00585A47">
        <w:rPr>
          <w:rStyle w:val="fettMuster"/>
          <w:b w:val="0"/>
          <w:sz w:val="16"/>
        </w:rPr>
        <w:t>Zudem schränkt der EuGH bei diesen sog. Streud</w:t>
      </w:r>
      <w:r w:rsidRPr="003A1C1D">
        <w:rPr>
          <w:rStyle w:val="fettMuster"/>
          <w:b w:val="0"/>
          <w:sz w:val="16"/>
        </w:rPr>
        <w:t>e</w:t>
      </w:r>
      <w:r w:rsidRPr="003A1C1D">
        <w:rPr>
          <w:rStyle w:val="fettMuster"/>
          <w:b w:val="0"/>
          <w:sz w:val="16"/>
        </w:rPr>
        <w:t>likten die Kognition der Gerichte am Erfolgsort ein (</w:t>
      </w:r>
      <w:r w:rsidR="00F659D3" w:rsidRPr="00DE7BC2">
        <w:rPr>
          <w:rStyle w:val="fettMuster"/>
          <w:b w:val="0"/>
          <w:sz w:val="16"/>
        </w:rPr>
        <w:t xml:space="preserve">vgl. BSK </w:t>
      </w:r>
      <w:proofErr w:type="spellStart"/>
      <w:r w:rsidR="00F659D3" w:rsidRPr="00DE7BC2">
        <w:rPr>
          <w:rStyle w:val="fettMuster"/>
          <w:b w:val="0"/>
          <w:sz w:val="16"/>
        </w:rPr>
        <w:t>LugÜ</w:t>
      </w:r>
      <w:proofErr w:type="spellEnd"/>
      <w:r w:rsidR="00F659D3" w:rsidRPr="00DE7BC2">
        <w:rPr>
          <w:rStyle w:val="fettMuster"/>
          <w:b w:val="0"/>
          <w:sz w:val="16"/>
        </w:rPr>
        <w:t>-</w:t>
      </w:r>
      <w:r w:rsidR="00B039F7" w:rsidRPr="008C3967">
        <w:rPr>
          <w:rStyle w:val="fettMuster"/>
          <w:b w:val="0"/>
          <w:smallCaps/>
          <w:sz w:val="16"/>
        </w:rPr>
        <w:t>Hofmann/Kunz</w:t>
      </w:r>
      <w:r w:rsidR="00F659D3" w:rsidRPr="008C3967">
        <w:rPr>
          <w:rStyle w:val="fettMuster"/>
          <w:b w:val="0"/>
          <w:sz w:val="16"/>
        </w:rPr>
        <w:t xml:space="preserve">, Art. 5 </w:t>
      </w:r>
      <w:r w:rsidR="00494B3E">
        <w:rPr>
          <w:rStyle w:val="fettMuster"/>
          <w:b w:val="0"/>
          <w:sz w:val="16"/>
        </w:rPr>
        <w:t>N</w:t>
      </w:r>
      <w:r w:rsidR="006E16CC" w:rsidRPr="00585A47">
        <w:rPr>
          <w:rStyle w:val="fettMuster"/>
          <w:b w:val="0"/>
          <w:sz w:val="16"/>
        </w:rPr>
        <w:t> </w:t>
      </w:r>
      <w:r w:rsidRPr="003A1C1D">
        <w:rPr>
          <w:rStyle w:val="fettMuster"/>
          <w:b w:val="0"/>
          <w:sz w:val="16"/>
        </w:rPr>
        <w:t xml:space="preserve">630 ff.). In der Rechtsprechung und Literatur wird </w:t>
      </w:r>
      <w:r w:rsidR="00F659D3" w:rsidRPr="00DE7BC2">
        <w:rPr>
          <w:rStyle w:val="fettMuster"/>
          <w:b w:val="0"/>
          <w:sz w:val="16"/>
        </w:rPr>
        <w:t xml:space="preserve">teilweise </w:t>
      </w:r>
      <w:r w:rsidRPr="008C3967">
        <w:rPr>
          <w:rStyle w:val="fettMuster"/>
          <w:b w:val="0"/>
          <w:sz w:val="16"/>
        </w:rPr>
        <w:t xml:space="preserve">die Auffassung vertreten, dass ein Erfolgsort bei mittels Internet begangenen unerlaubten Handlungen nur dort zu bejahen sei, wo die Information </w:t>
      </w:r>
      <w:r w:rsidR="00E53DCF">
        <w:rPr>
          <w:rStyle w:val="fettMuster"/>
          <w:b w:val="0"/>
          <w:sz w:val="16"/>
        </w:rPr>
        <w:t>«</w:t>
      </w:r>
      <w:r w:rsidRPr="00585A47">
        <w:rPr>
          <w:rStyle w:val="fettMuster"/>
          <w:b w:val="0"/>
          <w:sz w:val="16"/>
        </w:rPr>
        <w:t>bestimmungsgemäss</w:t>
      </w:r>
      <w:r w:rsidR="00E53DCF">
        <w:rPr>
          <w:rStyle w:val="fettMuster"/>
          <w:b w:val="0"/>
          <w:sz w:val="16"/>
        </w:rPr>
        <w:t>»</w:t>
      </w:r>
      <w:r w:rsidRPr="00585A47">
        <w:rPr>
          <w:rStyle w:val="fettMuster"/>
          <w:b w:val="0"/>
          <w:sz w:val="16"/>
        </w:rPr>
        <w:t xml:space="preserve"> abrufbar </w:t>
      </w:r>
      <w:r w:rsidR="00F659D3" w:rsidRPr="003A1C1D">
        <w:rPr>
          <w:rStyle w:val="fettMuster"/>
          <w:b w:val="0"/>
          <w:sz w:val="16"/>
        </w:rPr>
        <w:t>ist</w:t>
      </w:r>
      <w:r w:rsidRPr="00DE7BC2">
        <w:rPr>
          <w:rStyle w:val="fettMuster"/>
          <w:b w:val="0"/>
          <w:sz w:val="16"/>
        </w:rPr>
        <w:t xml:space="preserve"> (</w:t>
      </w:r>
      <w:r w:rsidR="00F659D3" w:rsidRPr="008C3967">
        <w:rPr>
          <w:rStyle w:val="fettMuster"/>
          <w:b w:val="0"/>
          <w:sz w:val="16"/>
        </w:rPr>
        <w:t xml:space="preserve">vgl. BSK </w:t>
      </w:r>
      <w:proofErr w:type="spellStart"/>
      <w:r w:rsidR="00F659D3" w:rsidRPr="008C3967">
        <w:rPr>
          <w:rStyle w:val="fettMuster"/>
          <w:b w:val="0"/>
          <w:sz w:val="16"/>
        </w:rPr>
        <w:t>LugÜ</w:t>
      </w:r>
      <w:proofErr w:type="spellEnd"/>
      <w:r w:rsidR="00F659D3" w:rsidRPr="008C3967">
        <w:rPr>
          <w:rStyle w:val="fettMuster"/>
          <w:b w:val="0"/>
          <w:sz w:val="16"/>
        </w:rPr>
        <w:t>-</w:t>
      </w:r>
      <w:r w:rsidR="00B91FAD" w:rsidRPr="008C3967">
        <w:rPr>
          <w:rStyle w:val="fettMuster"/>
          <w:b w:val="0"/>
          <w:smallCaps/>
          <w:sz w:val="16"/>
        </w:rPr>
        <w:t>Hofmann/Kunz</w:t>
      </w:r>
      <w:r w:rsidR="00F659D3" w:rsidRPr="00585A47">
        <w:rPr>
          <w:rStyle w:val="fettMuster"/>
          <w:b w:val="0"/>
          <w:sz w:val="16"/>
        </w:rPr>
        <w:t>, Art. 5</w:t>
      </w:r>
      <w:r w:rsidR="00F659D3" w:rsidRPr="003A1C1D">
        <w:rPr>
          <w:rStyle w:val="fettMuster"/>
          <w:b w:val="0"/>
          <w:sz w:val="16"/>
        </w:rPr>
        <w:t xml:space="preserve"> </w:t>
      </w:r>
      <w:r w:rsidR="00494B3E">
        <w:rPr>
          <w:rStyle w:val="fettMuster"/>
          <w:b w:val="0"/>
          <w:sz w:val="16"/>
        </w:rPr>
        <w:t>N</w:t>
      </w:r>
      <w:r w:rsidR="00F659D3" w:rsidRPr="003A1C1D">
        <w:rPr>
          <w:rStyle w:val="fettMuster"/>
          <w:b w:val="0"/>
          <w:sz w:val="16"/>
        </w:rPr>
        <w:t xml:space="preserve"> 630 ff.</w:t>
      </w:r>
      <w:r w:rsidRPr="008C3967">
        <w:rPr>
          <w:rStyle w:val="fettMuster"/>
          <w:b w:val="0"/>
          <w:sz w:val="16"/>
        </w:rPr>
        <w:t xml:space="preserve"> </w:t>
      </w:r>
      <w:proofErr w:type="spellStart"/>
      <w:r w:rsidRPr="008C3967">
        <w:rPr>
          <w:rStyle w:val="fettMuster"/>
          <w:b w:val="0"/>
          <w:sz w:val="16"/>
        </w:rPr>
        <w:t>m.w.N</w:t>
      </w:r>
      <w:proofErr w:type="spellEnd"/>
      <w:r w:rsidRPr="008C3967">
        <w:rPr>
          <w:rStyle w:val="fettMuster"/>
          <w:b w:val="0"/>
          <w:sz w:val="16"/>
        </w:rPr>
        <w:t>.). Das Bundesgericht hat diese Frage bislang offen gelassen (</w:t>
      </w:r>
      <w:proofErr w:type="spellStart"/>
      <w:r w:rsidR="00F659D3" w:rsidRPr="008C3967">
        <w:rPr>
          <w:rStyle w:val="fettMuster"/>
          <w:b w:val="0"/>
          <w:sz w:val="16"/>
        </w:rPr>
        <w:t>BGer</w:t>
      </w:r>
      <w:proofErr w:type="spellEnd"/>
      <w:r w:rsidR="00F659D3" w:rsidRPr="008C3967">
        <w:rPr>
          <w:rStyle w:val="fettMuster"/>
          <w:b w:val="0"/>
          <w:sz w:val="16"/>
        </w:rPr>
        <w:t xml:space="preserve"> </w:t>
      </w:r>
      <w:r w:rsidR="009F6FBF" w:rsidRPr="002767C4">
        <w:rPr>
          <w:rStyle w:val="fettMuster"/>
          <w:b w:val="0"/>
          <w:sz w:val="16"/>
        </w:rPr>
        <w:t>4C.341/2005</w:t>
      </w:r>
      <w:r w:rsidR="009F6FBF">
        <w:rPr>
          <w:rStyle w:val="fettMuster"/>
          <w:b w:val="0"/>
          <w:sz w:val="16"/>
        </w:rPr>
        <w:t xml:space="preserve"> </w:t>
      </w:r>
      <w:r w:rsidR="00F659D3" w:rsidRPr="00585A47">
        <w:rPr>
          <w:rStyle w:val="fettMuster"/>
          <w:b w:val="0"/>
          <w:sz w:val="16"/>
        </w:rPr>
        <w:t>v</w:t>
      </w:r>
      <w:r w:rsidR="009F6FBF">
        <w:rPr>
          <w:rStyle w:val="fettMuster"/>
          <w:b w:val="0"/>
          <w:sz w:val="16"/>
        </w:rPr>
        <w:t>om</w:t>
      </w:r>
      <w:r w:rsidR="009F6FBF" w:rsidRPr="00585A47">
        <w:rPr>
          <w:rStyle w:val="fettMuster"/>
          <w:b w:val="0"/>
          <w:sz w:val="16"/>
        </w:rPr>
        <w:t xml:space="preserve"> </w:t>
      </w:r>
      <w:r w:rsidR="009F6FBF">
        <w:rPr>
          <w:rStyle w:val="fettMuster"/>
          <w:b w:val="0"/>
          <w:sz w:val="16"/>
        </w:rPr>
        <w:t>0</w:t>
      </w:r>
      <w:r w:rsidR="00F659D3" w:rsidRPr="00585A47">
        <w:rPr>
          <w:rStyle w:val="fettMuster"/>
          <w:b w:val="0"/>
          <w:sz w:val="16"/>
        </w:rPr>
        <w:t>6.</w:t>
      </w:r>
      <w:r w:rsidR="009F6FBF">
        <w:rPr>
          <w:rStyle w:val="fettMuster"/>
          <w:b w:val="0"/>
          <w:sz w:val="16"/>
        </w:rPr>
        <w:t>03.</w:t>
      </w:r>
      <w:r w:rsidRPr="003A1C1D">
        <w:rPr>
          <w:rStyle w:val="fettMuster"/>
          <w:b w:val="0"/>
          <w:sz w:val="16"/>
        </w:rPr>
        <w:t>2007</w:t>
      </w:r>
      <w:r w:rsidR="009F6FBF">
        <w:rPr>
          <w:rStyle w:val="fettMuster"/>
          <w:b w:val="0"/>
          <w:sz w:val="16"/>
        </w:rPr>
        <w:t xml:space="preserve"> </w:t>
      </w:r>
      <w:r w:rsidRPr="003A1C1D">
        <w:rPr>
          <w:rStyle w:val="fettMuster"/>
          <w:b w:val="0"/>
          <w:sz w:val="16"/>
        </w:rPr>
        <w:t>E. 4.1</w:t>
      </w:r>
      <w:r w:rsidR="00F659D3" w:rsidRPr="00DE7BC2">
        <w:rPr>
          <w:rStyle w:val="fettMuster"/>
          <w:b w:val="0"/>
          <w:sz w:val="16"/>
        </w:rPr>
        <w:t>).</w:t>
      </w:r>
      <w:r w:rsidRPr="008C3967">
        <w:rPr>
          <w:rStyle w:val="fettMuster"/>
          <w:b w:val="0"/>
          <w:sz w:val="16"/>
        </w:rPr>
        <w:t xml:space="preserve"> </w:t>
      </w:r>
      <w:r w:rsidR="00F659D3" w:rsidRPr="008C3967">
        <w:rPr>
          <w:rStyle w:val="fettMuster"/>
          <w:b w:val="0"/>
          <w:sz w:val="16"/>
        </w:rPr>
        <w:t>Im vorliegenden Fall</w:t>
      </w:r>
      <w:r w:rsidRPr="008C3967">
        <w:rPr>
          <w:rStyle w:val="fettMuster"/>
          <w:b w:val="0"/>
          <w:sz w:val="16"/>
        </w:rPr>
        <w:t xml:space="preserve"> ist diese Frage nicht relevant, da die Werbung bestimmungsgemäss in der Schweiz abrufbar ist. </w:t>
      </w:r>
    </w:p>
    <w:p w:rsidR="00F659D3" w:rsidRDefault="00F659D3" w:rsidP="00047DE8">
      <w:pPr>
        <w:pStyle w:val="MustertextListe0"/>
      </w:pPr>
      <w:r>
        <w:t xml:space="preserve">Die sachliche Zuständigkeit des Handelsgerichts Zürich als einzige kantonale Instanz ergibt sich aus Art. 5 Abs. 1 </w:t>
      </w:r>
      <w:proofErr w:type="spellStart"/>
      <w:r>
        <w:t>lit</w:t>
      </w:r>
      <w:proofErr w:type="spellEnd"/>
      <w:r>
        <w:t xml:space="preserve">. d ZPO </w:t>
      </w:r>
      <w:proofErr w:type="spellStart"/>
      <w:r>
        <w:t>i.V.m</w:t>
      </w:r>
      <w:proofErr w:type="spellEnd"/>
      <w:r>
        <w:t xml:space="preserve">. § 44 </w:t>
      </w:r>
      <w:proofErr w:type="spellStart"/>
      <w:r>
        <w:t>lit</w:t>
      </w:r>
      <w:proofErr w:type="spellEnd"/>
      <w:r>
        <w:t xml:space="preserve">. a </w:t>
      </w:r>
      <w:r w:rsidR="009F6FBF">
        <w:t>GOG/</w:t>
      </w:r>
      <w:r>
        <w:t>ZH, da der Streitwert CHF 30'000</w:t>
      </w:r>
      <w:r w:rsidR="00A26A12">
        <w:t>.00</w:t>
      </w:r>
      <w:r w:rsidR="00DF5217">
        <w:t xml:space="preserve"> übersteigt (siehe </w:t>
      </w:r>
      <w:r w:rsidR="009F6FBF">
        <w:t xml:space="preserve">II. Klageschrift, Begründung, </w:t>
      </w:r>
      <w:r w:rsidR="00DF5217">
        <w:t xml:space="preserve">Ziff. </w:t>
      </w:r>
      <w:r w:rsidR="009F6FBF">
        <w:t>9</w:t>
      </w:r>
      <w:r>
        <w:t xml:space="preserve">). </w:t>
      </w:r>
    </w:p>
    <w:p w:rsidR="00521805" w:rsidRPr="006978A7" w:rsidRDefault="00203A83">
      <w:pPr>
        <w:pStyle w:val="Mustertextklein"/>
        <w:rPr>
          <w:b/>
        </w:rPr>
      </w:pPr>
      <w:r w:rsidRPr="006978A7">
        <w:tab/>
      </w:r>
      <w:r w:rsidR="000B33D7" w:rsidRPr="00541446">
        <w:rPr>
          <w:rStyle w:val="fettMuster"/>
          <w:sz w:val="16"/>
        </w:rPr>
        <w:t xml:space="preserve">Bemerkung </w:t>
      </w:r>
      <w:r w:rsidR="004923FE" w:rsidRPr="00585A47">
        <w:rPr>
          <w:rStyle w:val="fettMuster"/>
          <w:sz w:val="16"/>
        </w:rPr>
        <w:t>1</w:t>
      </w:r>
      <w:r w:rsidR="0062073F" w:rsidRPr="003A1C1D">
        <w:rPr>
          <w:rStyle w:val="fettMuster"/>
          <w:sz w:val="16"/>
        </w:rPr>
        <w:t>6</w:t>
      </w:r>
      <w:r w:rsidR="000B33D7" w:rsidRPr="00DE7BC2">
        <w:rPr>
          <w:rStyle w:val="fettMuster"/>
          <w:sz w:val="16"/>
        </w:rPr>
        <w:t>:</w:t>
      </w:r>
      <w:r w:rsidR="0062073F" w:rsidRPr="008C3967">
        <w:rPr>
          <w:rStyle w:val="fettMuster"/>
          <w:sz w:val="16"/>
        </w:rPr>
        <w:t xml:space="preserve"> </w:t>
      </w:r>
      <w:r w:rsidR="00D24B6A" w:rsidRPr="006978A7">
        <w:t>Die sachliche Zuständigkeit richtet sich nach der Höhe des Streitwerts. Bei laute</w:t>
      </w:r>
      <w:r w:rsidR="00D24B6A" w:rsidRPr="006978A7">
        <w:t>r</w:t>
      </w:r>
      <w:r w:rsidR="00D24B6A" w:rsidRPr="006978A7">
        <w:t>keitsrechtlichen Streitigkeiten mit einem Streitwert von über CHF 30'000</w:t>
      </w:r>
      <w:r w:rsidR="00A26A12">
        <w:t>.00</w:t>
      </w:r>
      <w:r w:rsidR="00D24B6A" w:rsidRPr="006978A7">
        <w:t xml:space="preserve"> muss gemäss Art. 5 Abs. 1 </w:t>
      </w:r>
      <w:proofErr w:type="spellStart"/>
      <w:r w:rsidR="00D24B6A" w:rsidRPr="006978A7">
        <w:t>lit</w:t>
      </w:r>
      <w:proofErr w:type="spellEnd"/>
      <w:r w:rsidR="00D24B6A" w:rsidRPr="006978A7">
        <w:t>. d ZPO das kantonale Recht eine einzige kantonale Instanz bezeichnen. Liegt der Streitwert unter oder gleich CHF 30'000</w:t>
      </w:r>
      <w:r w:rsidR="00A26A12">
        <w:t>.00</w:t>
      </w:r>
      <w:r w:rsidR="00DE7BC2">
        <w:t>,</w:t>
      </w:r>
      <w:r w:rsidR="00D24B6A" w:rsidRPr="006978A7">
        <w:t xml:space="preserve"> obliegt die Bestimmung des sachlich zuständigen Gerichts ausschliesslich dem kantonalen Recht.</w:t>
      </w:r>
      <w:r w:rsidR="00521805" w:rsidRPr="006978A7">
        <w:rPr>
          <w:rStyle w:val="fettMuster"/>
          <w:sz w:val="16"/>
        </w:rPr>
        <w:tab/>
      </w:r>
    </w:p>
    <w:p w:rsidR="00314D3D" w:rsidRDefault="00314D3D">
      <w:pPr>
        <w:pStyle w:val="MustertextListe0"/>
      </w:pPr>
      <w:bookmarkStart w:id="0" w:name="_Ref457577160"/>
      <w:r>
        <w:t xml:space="preserve">Der </w:t>
      </w:r>
      <w:r w:rsidRPr="0028234A">
        <w:t xml:space="preserve">Streitwert der vorliegenden Angelegenheit wird </w:t>
      </w:r>
      <w:r w:rsidRPr="004923FE">
        <w:t xml:space="preserve">auf </w:t>
      </w:r>
      <w:r w:rsidRPr="00F6332E">
        <w:t>CHF 500'000</w:t>
      </w:r>
      <w:r w:rsidR="00A26A12">
        <w:t>.00</w:t>
      </w:r>
      <w:r w:rsidR="000B33D7">
        <w:t xml:space="preserve"> geschätzt</w:t>
      </w:r>
      <w:r>
        <w:t>.</w:t>
      </w:r>
      <w:bookmarkEnd w:id="0"/>
    </w:p>
    <w:p w:rsidR="00314D3D" w:rsidRPr="002067F9" w:rsidRDefault="00891F9D" w:rsidP="008C3967">
      <w:pPr>
        <w:pStyle w:val="MustertextTitelEbene1"/>
      </w:pPr>
      <w:r>
        <w:t>II.</w:t>
      </w:r>
      <w:r>
        <w:tab/>
        <w:t>Materielles</w:t>
      </w:r>
    </w:p>
    <w:p w:rsidR="00314D3D" w:rsidRPr="00F6332E" w:rsidRDefault="00891F9D" w:rsidP="008C3967">
      <w:pPr>
        <w:pStyle w:val="MustertextTitelEbene2"/>
      </w:pPr>
      <w:r>
        <w:t>A.</w:t>
      </w:r>
      <w:r>
        <w:tab/>
      </w:r>
      <w:r w:rsidR="00314D3D" w:rsidRPr="00F6332E">
        <w:t>Sachverhalt</w:t>
      </w:r>
    </w:p>
    <w:p w:rsidR="000B33D7" w:rsidRDefault="000B33D7">
      <w:pPr>
        <w:pStyle w:val="MustertextListe0"/>
      </w:pPr>
      <w:r>
        <w:t xml:space="preserve">Die Klägerin wurde am </w:t>
      </w:r>
      <w:r w:rsidR="007958DF">
        <w:t xml:space="preserve">[Datum] </w:t>
      </w:r>
      <w:r>
        <w:t xml:space="preserve">als Aktiengesellschaft gegründet und hat ihren Sitz in Zürich. Sie bezweckt den </w:t>
      </w:r>
      <w:r w:rsidRPr="007862D5">
        <w:t>Betrieb von Bau- und Gartenmärkten mit Baustoffcent</w:t>
      </w:r>
      <w:r w:rsidR="00D47F5C">
        <w:t>ern</w:t>
      </w:r>
      <w:r w:rsidRPr="007862D5">
        <w:t xml:space="preserve"> einschliesslich aller damit zusammenhängende</w:t>
      </w:r>
      <w:r w:rsidR="00330C62">
        <w:t>r</w:t>
      </w:r>
      <w:r w:rsidRPr="007862D5">
        <w:t xml:space="preserve"> Geschäfte</w:t>
      </w:r>
      <w:r>
        <w:t xml:space="preserve">. </w:t>
      </w:r>
    </w:p>
    <w:p w:rsidR="007958DF" w:rsidRPr="00DF5217" w:rsidRDefault="00314D3D" w:rsidP="00B16AA9">
      <w:pPr>
        <w:pStyle w:val="MustertextBO"/>
        <w:rPr>
          <w:rStyle w:val="fettMuster"/>
          <w:i/>
          <w:szCs w:val="16"/>
        </w:rPr>
      </w:pPr>
      <w:r>
        <w:tab/>
      </w:r>
      <w:r w:rsidR="007958DF" w:rsidRPr="000F5CA7">
        <w:rPr>
          <w:rStyle w:val="fettMuster"/>
        </w:rPr>
        <w:t>Beweis</w:t>
      </w:r>
      <w:r w:rsidR="007958DF" w:rsidRPr="001F0BAD">
        <w:rPr>
          <w:rStyle w:val="fettMuster"/>
        </w:rPr>
        <w:t>:</w:t>
      </w:r>
      <w:r w:rsidR="007958DF">
        <w:t xml:space="preserve"> Handelsregisterauszug der Klägerin vom </w:t>
      </w:r>
      <w:r w:rsidR="007958DF" w:rsidRPr="000F5CA7">
        <w:t>[Datum]</w:t>
      </w:r>
      <w:r w:rsidR="007958DF">
        <w:rPr>
          <w:rStyle w:val="fettMuster"/>
        </w:rPr>
        <w:t xml:space="preserve"> </w:t>
      </w:r>
      <w:r w:rsidR="007958DF">
        <w:rPr>
          <w:rStyle w:val="fettMuster"/>
        </w:rPr>
        <w:tab/>
      </w:r>
      <w:r w:rsidR="00891F9D">
        <w:rPr>
          <w:rStyle w:val="fettMuster"/>
        </w:rPr>
        <w:tab/>
      </w:r>
      <w:r w:rsidR="00891F9D">
        <w:rPr>
          <w:rStyle w:val="fettMuster"/>
        </w:rPr>
        <w:tab/>
      </w:r>
      <w:r w:rsidR="007958DF">
        <w:rPr>
          <w:rStyle w:val="fettMuster"/>
        </w:rPr>
        <w:t>B</w:t>
      </w:r>
      <w:r w:rsidR="007958DF" w:rsidRPr="000F5CA7">
        <w:rPr>
          <w:rStyle w:val="fettMuster"/>
        </w:rPr>
        <w:t>eilage 2</w:t>
      </w:r>
    </w:p>
    <w:p w:rsidR="007958DF" w:rsidRDefault="007958DF">
      <w:pPr>
        <w:pStyle w:val="MustertextListe0"/>
      </w:pPr>
      <w:r>
        <w:t xml:space="preserve">Die Klägerin betreibt in der Schweiz insgesamt sechs Bau- und Gartenmärkte. Über ihre stationären Verkaufslokale sowie über ihren Onlineshop </w:t>
      </w:r>
      <w:r w:rsidR="009F6FBF">
        <w:t>‹</w:t>
      </w:r>
      <w:r>
        <w:t>www.doityourself.ch</w:t>
      </w:r>
      <w:r w:rsidR="009F6FBF">
        <w:t>›</w:t>
      </w:r>
      <w:r>
        <w:t xml:space="preserve"> verkauft sie Produkte für den Garten-, Bau- und Heimwerkerbedarf. </w:t>
      </w:r>
    </w:p>
    <w:p w:rsidR="00365CF9" w:rsidRDefault="00314D3D" w:rsidP="00B16AA9">
      <w:pPr>
        <w:pStyle w:val="MustertextBO"/>
        <w:rPr>
          <w:rStyle w:val="fettMuster"/>
          <w:i/>
          <w:szCs w:val="16"/>
        </w:rPr>
      </w:pPr>
      <w:r>
        <w:rPr>
          <w:rStyle w:val="fettMuster"/>
        </w:rPr>
        <w:tab/>
      </w:r>
      <w:r w:rsidRPr="000F5CA7">
        <w:rPr>
          <w:rStyle w:val="fettMuster"/>
        </w:rPr>
        <w:t>Beweis</w:t>
      </w:r>
      <w:r w:rsidRPr="001F0BAD">
        <w:rPr>
          <w:rStyle w:val="fettMuster"/>
        </w:rPr>
        <w:t>:</w:t>
      </w:r>
      <w:r>
        <w:t xml:space="preserve"> </w:t>
      </w:r>
      <w:r w:rsidR="00365CF9">
        <w:t>Werbeprospekt vom [Datum]</w:t>
      </w:r>
      <w:r w:rsidR="00365CF9">
        <w:tab/>
      </w:r>
      <w:r w:rsidR="00365CF9">
        <w:tab/>
      </w:r>
      <w:r w:rsidR="00365CF9">
        <w:tab/>
      </w:r>
      <w:r w:rsidR="00365CF9">
        <w:rPr>
          <w:rStyle w:val="fettMuster"/>
        </w:rPr>
        <w:tab/>
      </w:r>
      <w:r w:rsidR="00891F9D">
        <w:rPr>
          <w:rStyle w:val="fettMuster"/>
        </w:rPr>
        <w:tab/>
      </w:r>
      <w:r w:rsidR="006978A7">
        <w:rPr>
          <w:rStyle w:val="fettMuster"/>
        </w:rPr>
        <w:tab/>
      </w:r>
      <w:r w:rsidR="00365CF9">
        <w:rPr>
          <w:rStyle w:val="fettMuster"/>
        </w:rPr>
        <w:t>B</w:t>
      </w:r>
      <w:r w:rsidR="00365CF9" w:rsidRPr="000F5CA7">
        <w:rPr>
          <w:rStyle w:val="fettMuster"/>
        </w:rPr>
        <w:t xml:space="preserve">eilage </w:t>
      </w:r>
      <w:r w:rsidR="00DF5217">
        <w:rPr>
          <w:rStyle w:val="fettMuster"/>
        </w:rPr>
        <w:t>8</w:t>
      </w:r>
    </w:p>
    <w:p w:rsidR="00891F9D" w:rsidRPr="008C3967" w:rsidRDefault="00891F9D" w:rsidP="008C3967">
      <w:pPr>
        <w:pStyle w:val="Mustertextleer"/>
        <w:rPr>
          <w:rStyle w:val="fettMuster"/>
          <w:sz w:val="10"/>
          <w:szCs w:val="10"/>
        </w:rPr>
      </w:pPr>
    </w:p>
    <w:p w:rsidR="00365CF9" w:rsidRDefault="00365CF9" w:rsidP="00B16AA9">
      <w:pPr>
        <w:pStyle w:val="MustertextBO"/>
        <w:rPr>
          <w:b/>
        </w:rPr>
      </w:pPr>
      <w:r>
        <w:rPr>
          <w:rStyle w:val="fettMuster"/>
        </w:rPr>
        <w:tab/>
      </w:r>
      <w:r w:rsidR="00891F9D" w:rsidRPr="000F5CA7">
        <w:rPr>
          <w:rStyle w:val="fettMuster"/>
        </w:rPr>
        <w:t>Beweis</w:t>
      </w:r>
      <w:r w:rsidR="00891F9D" w:rsidRPr="001F0BAD">
        <w:rPr>
          <w:rStyle w:val="fettMuster"/>
        </w:rPr>
        <w:t>:</w:t>
      </w:r>
      <w:r w:rsidR="00891F9D">
        <w:t xml:space="preserve"> </w:t>
      </w:r>
      <w:r>
        <w:t xml:space="preserve">Auszug aus der Webseite </w:t>
      </w:r>
      <w:r w:rsidR="00BB362A">
        <w:t xml:space="preserve">der Klägerin vom </w:t>
      </w:r>
      <w:r>
        <w:t>[Da</w:t>
      </w:r>
      <w:r w:rsidR="00BB362A">
        <w:t>tum]</w:t>
      </w:r>
      <w:r w:rsidR="00BB362A">
        <w:tab/>
      </w:r>
      <w:r w:rsidR="00DF5217">
        <w:tab/>
      </w:r>
      <w:r w:rsidR="00891F9D">
        <w:tab/>
      </w:r>
      <w:r w:rsidRPr="008C3967">
        <w:rPr>
          <w:b/>
        </w:rPr>
        <w:t xml:space="preserve">Beilage </w:t>
      </w:r>
      <w:r w:rsidR="00DF5217" w:rsidRPr="008C3967">
        <w:rPr>
          <w:b/>
        </w:rPr>
        <w:t>9</w:t>
      </w:r>
    </w:p>
    <w:p w:rsidR="00891F9D" w:rsidRPr="00541446" w:rsidRDefault="00891F9D" w:rsidP="008C3967">
      <w:pPr>
        <w:pStyle w:val="Mustertextleer"/>
        <w:rPr>
          <w:szCs w:val="10"/>
        </w:rPr>
      </w:pPr>
    </w:p>
    <w:p w:rsidR="008C0974" w:rsidRDefault="00365CF9" w:rsidP="00B16AA9">
      <w:pPr>
        <w:pStyle w:val="MustertextBO"/>
        <w:ind w:left="1202" w:hanging="1202"/>
        <w:rPr>
          <w:rStyle w:val="fettMuster"/>
          <w:b w:val="0"/>
          <w:i/>
        </w:rPr>
      </w:pPr>
      <w:r>
        <w:tab/>
      </w:r>
      <w:r w:rsidR="00891F9D" w:rsidRPr="000F5CA7">
        <w:rPr>
          <w:rStyle w:val="fettMuster"/>
        </w:rPr>
        <w:t>Beweis</w:t>
      </w:r>
      <w:r w:rsidR="00891F9D" w:rsidRPr="001F0BAD">
        <w:rPr>
          <w:rStyle w:val="fettMuster"/>
        </w:rPr>
        <w:t>:</w:t>
      </w:r>
      <w:r w:rsidR="00891F9D">
        <w:t xml:space="preserve"> </w:t>
      </w:r>
      <w:r w:rsidRPr="00541446">
        <w:rPr>
          <w:rStyle w:val="fettMuster"/>
          <w:b w:val="0"/>
        </w:rPr>
        <w:t xml:space="preserve">Auszug aus der </w:t>
      </w:r>
      <w:proofErr w:type="spellStart"/>
      <w:r w:rsidRPr="00541446">
        <w:rPr>
          <w:rStyle w:val="fettMuster"/>
          <w:b w:val="0"/>
        </w:rPr>
        <w:t>Whois</w:t>
      </w:r>
      <w:proofErr w:type="spellEnd"/>
      <w:r w:rsidRPr="00541446">
        <w:rPr>
          <w:rStyle w:val="fettMuster"/>
          <w:b w:val="0"/>
        </w:rPr>
        <w:t xml:space="preserve"> Domainnamen-Abfrage für </w:t>
      </w:r>
      <w:r w:rsidRPr="003A1C1D">
        <w:rPr>
          <w:rStyle w:val="fettMuster"/>
          <w:b w:val="0"/>
        </w:rPr>
        <w:t>die Webseite der Klägerin vom</w:t>
      </w:r>
    </w:p>
    <w:p w:rsidR="00365CF9" w:rsidRPr="00DF5217" w:rsidRDefault="00365CF9" w:rsidP="00B16AA9">
      <w:pPr>
        <w:pStyle w:val="MustertextBO"/>
        <w:ind w:left="1202" w:hanging="1202"/>
      </w:pPr>
      <w:r w:rsidRPr="003A1C1D">
        <w:rPr>
          <w:rStyle w:val="fettMuster"/>
          <w:b w:val="0"/>
        </w:rPr>
        <w:lastRenderedPageBreak/>
        <w:t xml:space="preserve"> </w:t>
      </w:r>
      <w:r w:rsidR="008C0974">
        <w:rPr>
          <w:rStyle w:val="fettMuster"/>
          <w:b w:val="0"/>
        </w:rPr>
        <w:tab/>
      </w:r>
      <w:r w:rsidR="008C0974">
        <w:rPr>
          <w:rStyle w:val="fettMuster"/>
          <w:b w:val="0"/>
        </w:rPr>
        <w:tab/>
      </w:r>
      <w:r w:rsidR="008C0974">
        <w:rPr>
          <w:rStyle w:val="fettMuster"/>
          <w:b w:val="0"/>
        </w:rPr>
        <w:tab/>
      </w:r>
      <w:r w:rsidRPr="003A1C1D">
        <w:rPr>
          <w:rStyle w:val="fettMuster"/>
          <w:b w:val="0"/>
        </w:rPr>
        <w:t>[Datum]</w:t>
      </w:r>
      <w:r w:rsidRPr="003A1C1D">
        <w:rPr>
          <w:rStyle w:val="fettMuster"/>
          <w:b w:val="0"/>
        </w:rPr>
        <w:tab/>
      </w:r>
      <w:r w:rsidRPr="00237489">
        <w:rPr>
          <w:rStyle w:val="fettMuster"/>
        </w:rPr>
        <w:tab/>
      </w:r>
      <w:r w:rsidR="00DF5217">
        <w:rPr>
          <w:rStyle w:val="fettMuster"/>
        </w:rPr>
        <w:t xml:space="preserve">             </w:t>
      </w:r>
      <w:r w:rsidR="00891F9D">
        <w:rPr>
          <w:rStyle w:val="fettMuster"/>
        </w:rPr>
        <w:tab/>
      </w:r>
      <w:r w:rsidR="00891F9D">
        <w:rPr>
          <w:rStyle w:val="fettMuster"/>
        </w:rPr>
        <w:tab/>
      </w:r>
      <w:r w:rsidR="00891F9D">
        <w:rPr>
          <w:rStyle w:val="fettMuster"/>
        </w:rPr>
        <w:tab/>
      </w:r>
      <w:r w:rsidR="00891F9D">
        <w:rPr>
          <w:rStyle w:val="fettMuster"/>
        </w:rPr>
        <w:tab/>
      </w:r>
      <w:r w:rsidR="00891F9D">
        <w:rPr>
          <w:rStyle w:val="fettMuster"/>
        </w:rPr>
        <w:tab/>
      </w:r>
      <w:r w:rsidR="009F6FBF">
        <w:rPr>
          <w:rStyle w:val="fettMuster"/>
        </w:rPr>
        <w:tab/>
      </w:r>
      <w:r w:rsidRPr="00DF5217">
        <w:rPr>
          <w:rStyle w:val="fettMuster"/>
        </w:rPr>
        <w:t xml:space="preserve">Beilage </w:t>
      </w:r>
      <w:r w:rsidR="00DF5217">
        <w:rPr>
          <w:rStyle w:val="fettMuster"/>
        </w:rPr>
        <w:t>10</w:t>
      </w:r>
    </w:p>
    <w:p w:rsidR="00365CF9" w:rsidRDefault="00365CF9">
      <w:pPr>
        <w:pStyle w:val="MustertextListe0"/>
      </w:pPr>
      <w:r>
        <w:t>Die Beklagte wurde am 25. April 2001 als Gesellschaft mit beschränkter Haftung nach deu</w:t>
      </w:r>
      <w:r>
        <w:t>t</w:t>
      </w:r>
      <w:r>
        <w:t>schem Recht gegründet und hat ihren Sitz in Konstanz, Deutschland. Sie bezweckt die Au</w:t>
      </w:r>
      <w:r>
        <w:t>f</w:t>
      </w:r>
      <w:r>
        <w:t xml:space="preserve">zucht und den Handel mit Pflanzen aller Art sowie den Handel mit Gartenartikeln. </w:t>
      </w:r>
    </w:p>
    <w:p w:rsidR="00365CF9" w:rsidRDefault="00365CF9" w:rsidP="00B16AA9">
      <w:pPr>
        <w:pStyle w:val="MustertextBO"/>
        <w:rPr>
          <w:rStyle w:val="fettMuster"/>
        </w:rPr>
      </w:pPr>
      <w:r>
        <w:tab/>
      </w:r>
      <w:r w:rsidRPr="000F5CA7">
        <w:rPr>
          <w:rStyle w:val="fettMuster"/>
        </w:rPr>
        <w:t>Beweis</w:t>
      </w:r>
      <w:r w:rsidRPr="001F0BAD">
        <w:rPr>
          <w:rStyle w:val="fettMuster"/>
        </w:rPr>
        <w:t>:</w:t>
      </w:r>
      <w:r>
        <w:t xml:space="preserve"> Handelsregisterauszug der Beklagten vom </w:t>
      </w:r>
      <w:r w:rsidRPr="000F5CA7">
        <w:t>[Datum]</w:t>
      </w:r>
      <w:r w:rsidR="00DF5217">
        <w:rPr>
          <w:rStyle w:val="fettMuster"/>
        </w:rPr>
        <w:t xml:space="preserve"> </w:t>
      </w:r>
      <w:r w:rsidR="00DF5217">
        <w:rPr>
          <w:rStyle w:val="fettMuster"/>
        </w:rPr>
        <w:tab/>
      </w:r>
      <w:r w:rsidR="006978A7">
        <w:rPr>
          <w:rStyle w:val="fettMuster"/>
        </w:rPr>
        <w:tab/>
      </w:r>
      <w:r w:rsidR="006978A7">
        <w:rPr>
          <w:rStyle w:val="fettMuster"/>
        </w:rPr>
        <w:tab/>
      </w:r>
      <w:r>
        <w:rPr>
          <w:rStyle w:val="fettMuster"/>
        </w:rPr>
        <w:t>B</w:t>
      </w:r>
      <w:r w:rsidRPr="000F5CA7">
        <w:rPr>
          <w:rStyle w:val="fettMuster"/>
        </w:rPr>
        <w:t>eilage</w:t>
      </w:r>
      <w:r w:rsidR="006978A7">
        <w:rPr>
          <w:rStyle w:val="fettMuster"/>
        </w:rPr>
        <w:t xml:space="preserve"> </w:t>
      </w:r>
      <w:r>
        <w:rPr>
          <w:rStyle w:val="fettMuster"/>
        </w:rPr>
        <w:t>3</w:t>
      </w:r>
    </w:p>
    <w:p w:rsidR="001F4099" w:rsidRDefault="001F4099">
      <w:pPr>
        <w:pStyle w:val="MustertextListe0"/>
      </w:pPr>
      <w:r>
        <w:t>Die Beklagte betreibt ihre Geschäft</w:t>
      </w:r>
      <w:r w:rsidR="00330C62">
        <w:t>e</w:t>
      </w:r>
      <w:r>
        <w:t xml:space="preserve"> über einen Fachmarkt in Konstanz sowie über ihre Onlineshops. Dabei richtet sich die Beklagte auch gezielt an Schweizer Kunden. Über den O</w:t>
      </w:r>
      <w:r>
        <w:t>n</w:t>
      </w:r>
      <w:r>
        <w:t xml:space="preserve">lineshop </w:t>
      </w:r>
      <w:r w:rsidR="00900450">
        <w:t>‹</w:t>
      </w:r>
      <w:r>
        <w:t>www.schoener-garten-markt.ch</w:t>
      </w:r>
      <w:r w:rsidR="00900450">
        <w:t>›</w:t>
      </w:r>
      <w:r>
        <w:t xml:space="preserve"> können sich Schweizer Kunden Gartenprodukte in die Schweiz liefern lassen. Dabei werden alle Preise auf der vorgenannten Webseite in Schweizer Franken angegeben und die auf der Webseite beschriebenen Lieferbedingungen beziehen sich auf Lieferungen in die Schweiz.  </w:t>
      </w:r>
    </w:p>
    <w:p w:rsidR="006978A7" w:rsidRDefault="001F4099" w:rsidP="00B16AA9">
      <w:pPr>
        <w:pStyle w:val="MustertextBO"/>
        <w:rPr>
          <w:rStyle w:val="fettMuster"/>
          <w:i/>
        </w:rPr>
      </w:pPr>
      <w:r>
        <w:rPr>
          <w:rStyle w:val="fettMuster"/>
        </w:rPr>
        <w:tab/>
      </w:r>
      <w:r w:rsidRPr="000F5CA7">
        <w:rPr>
          <w:rStyle w:val="fettMuster"/>
        </w:rPr>
        <w:t>Beweis</w:t>
      </w:r>
      <w:r w:rsidRPr="001F0BAD">
        <w:rPr>
          <w:rStyle w:val="fettMuster"/>
        </w:rPr>
        <w:t>:</w:t>
      </w:r>
      <w:r w:rsidR="00891F9D">
        <w:t xml:space="preserve"> </w:t>
      </w:r>
      <w:r w:rsidRPr="00DF5217">
        <w:t xml:space="preserve">Auszug aus der </w:t>
      </w:r>
      <w:proofErr w:type="spellStart"/>
      <w:r w:rsidRPr="00DF5217">
        <w:t>Whois</w:t>
      </w:r>
      <w:proofErr w:type="spellEnd"/>
      <w:r w:rsidRPr="00DF5217">
        <w:t xml:space="preserve"> Domainnamen-Abfrage für die Webseite der Beklagten vom [Datum]</w:t>
      </w:r>
      <w:r w:rsidRPr="00521805">
        <w:t xml:space="preserve"> </w:t>
      </w:r>
      <w:r w:rsidRPr="00521805">
        <w:tab/>
      </w:r>
      <w:r w:rsidRPr="00521805">
        <w:tab/>
      </w:r>
      <w:r w:rsidR="00DF5217">
        <w:tab/>
      </w:r>
      <w:r w:rsidR="006978A7">
        <w:tab/>
      </w:r>
      <w:r w:rsidR="006978A7">
        <w:tab/>
      </w:r>
      <w:r w:rsidR="006978A7">
        <w:tab/>
      </w:r>
      <w:r w:rsidR="006978A7">
        <w:tab/>
      </w:r>
      <w:r w:rsidR="006978A7">
        <w:tab/>
      </w:r>
      <w:r w:rsidRPr="00DF5217">
        <w:rPr>
          <w:rStyle w:val="fettMuster"/>
        </w:rPr>
        <w:t>Beilage 4</w:t>
      </w:r>
    </w:p>
    <w:p w:rsidR="001F4099" w:rsidRPr="008C3967" w:rsidRDefault="001F4099" w:rsidP="008C3967">
      <w:pPr>
        <w:pStyle w:val="Mustertextleer"/>
        <w:rPr>
          <w:rStyle w:val="fettMuster"/>
          <w:b w:val="0"/>
          <w:i/>
          <w:sz w:val="10"/>
          <w:szCs w:val="10"/>
        </w:rPr>
      </w:pPr>
    </w:p>
    <w:p w:rsidR="001F4099" w:rsidRDefault="00237489" w:rsidP="00B16AA9">
      <w:pPr>
        <w:pStyle w:val="MustertextBO"/>
        <w:rPr>
          <w:rStyle w:val="fettMuster"/>
        </w:rPr>
      </w:pPr>
      <w:r>
        <w:tab/>
      </w:r>
      <w:r w:rsidR="006978A7" w:rsidRPr="000F5CA7">
        <w:rPr>
          <w:rStyle w:val="fettMuster"/>
        </w:rPr>
        <w:t>Beweis</w:t>
      </w:r>
      <w:r w:rsidR="006978A7" w:rsidRPr="001F0BAD">
        <w:rPr>
          <w:rStyle w:val="fettMuster"/>
        </w:rPr>
        <w:t>:</w:t>
      </w:r>
      <w:r w:rsidR="006978A7">
        <w:t xml:space="preserve"> </w:t>
      </w:r>
      <w:r w:rsidR="001F4099">
        <w:t xml:space="preserve">Auszug aus der Webseite der Beklagten vom </w:t>
      </w:r>
      <w:r w:rsidR="001F4099" w:rsidRPr="000F5CA7">
        <w:t>[Datum]</w:t>
      </w:r>
      <w:r w:rsidR="001F4099">
        <w:rPr>
          <w:rStyle w:val="fettMuster"/>
        </w:rPr>
        <w:t xml:space="preserve"> </w:t>
      </w:r>
      <w:r w:rsidR="001F4099">
        <w:rPr>
          <w:rStyle w:val="fettMuster"/>
        </w:rPr>
        <w:tab/>
      </w:r>
      <w:r w:rsidR="00DF5217">
        <w:rPr>
          <w:rStyle w:val="fettMuster"/>
        </w:rPr>
        <w:tab/>
      </w:r>
      <w:r w:rsidR="001F4099">
        <w:rPr>
          <w:rStyle w:val="fettMuster"/>
        </w:rPr>
        <w:t>B</w:t>
      </w:r>
      <w:r w:rsidR="001F4099" w:rsidRPr="000F5CA7">
        <w:rPr>
          <w:rStyle w:val="fettMuster"/>
        </w:rPr>
        <w:t xml:space="preserve">eilage </w:t>
      </w:r>
      <w:r w:rsidR="001F4099">
        <w:rPr>
          <w:rStyle w:val="fettMuster"/>
        </w:rPr>
        <w:t>5</w:t>
      </w:r>
    </w:p>
    <w:p w:rsidR="00D542D8" w:rsidRDefault="00D542D8">
      <w:pPr>
        <w:pStyle w:val="MustertextListe0"/>
      </w:pPr>
      <w:r>
        <w:t xml:space="preserve">Am [Datum] wurde die Klägerin darauf aufmerksam, dass die Beklagte auf </w:t>
      </w:r>
      <w:r w:rsidR="00F01B3C">
        <w:t>i</w:t>
      </w:r>
      <w:r>
        <w:t xml:space="preserve">hrer Webseite </w:t>
      </w:r>
      <w:r w:rsidR="00900450">
        <w:t>‹</w:t>
      </w:r>
      <w:r>
        <w:t>www.schoener-garten-markt.ch</w:t>
      </w:r>
      <w:r w:rsidR="00900450">
        <w:t>›</w:t>
      </w:r>
      <w:r>
        <w:t xml:space="preserve"> zwei rote Werbebanner aufgeschalte</w:t>
      </w:r>
      <w:r w:rsidR="00F01B3C">
        <w:t>t</w:t>
      </w:r>
      <w:r>
        <w:t xml:space="preserve"> hatte. Auf diesen Werbebannern waren in weisser Schrift die Aussagen </w:t>
      </w:r>
      <w:r w:rsidR="00E53DCF">
        <w:t>«</w:t>
      </w:r>
      <w:proofErr w:type="spellStart"/>
      <w:r w:rsidRPr="00EB3789">
        <w:t>Tiefstpreisgarantie</w:t>
      </w:r>
      <w:proofErr w:type="spellEnd"/>
      <w:r w:rsidRPr="00EB3789">
        <w:t xml:space="preserve"> für alle Produk</w:t>
      </w:r>
      <w:r>
        <w:t>te</w:t>
      </w:r>
      <w:r w:rsidR="00314BC8">
        <w:t>»</w:t>
      </w:r>
      <w:r>
        <w:t xml:space="preserve"> und </w:t>
      </w:r>
      <w:r w:rsidR="00314BC8">
        <w:t>«</w:t>
      </w:r>
      <w:r w:rsidRPr="00EB3789">
        <w:t xml:space="preserve">garantierter Dauertiefstpreis auf </w:t>
      </w:r>
      <w:r>
        <w:t>das gesamte Sortiment</w:t>
      </w:r>
      <w:r w:rsidR="00314BC8">
        <w:t>»</w:t>
      </w:r>
      <w:r>
        <w:t xml:space="preserve"> zu lesen. Sie waren – wie aus Beilage </w:t>
      </w:r>
      <w:r w:rsidR="00DF5217">
        <w:t>11</w:t>
      </w:r>
      <w:r w:rsidR="00103877">
        <w:t xml:space="preserve"> ersichtlich – </w:t>
      </w:r>
      <w:r>
        <w:t xml:space="preserve">auf der Startseite der Internetpräsenz der Beklagten ohne Bezug zu einem konkreten Produkt dominant in der rechten oberen Ecke bzw. mittig platziert. </w:t>
      </w:r>
    </w:p>
    <w:p w:rsidR="00D542D8" w:rsidRPr="00D542D8" w:rsidRDefault="00D542D8" w:rsidP="00B16AA9">
      <w:pPr>
        <w:pStyle w:val="MustertextBO"/>
        <w:rPr>
          <w:rStyle w:val="fettMuster"/>
          <w:b w:val="0"/>
        </w:rPr>
      </w:pPr>
      <w:r>
        <w:tab/>
      </w:r>
      <w:r w:rsidRPr="000F5CA7">
        <w:rPr>
          <w:rStyle w:val="fettMuster"/>
        </w:rPr>
        <w:t>Beweis</w:t>
      </w:r>
      <w:r w:rsidRPr="001F0BAD">
        <w:rPr>
          <w:rStyle w:val="fettMuster"/>
        </w:rPr>
        <w:t>:</w:t>
      </w:r>
      <w:r>
        <w:t xml:space="preserve"> Auszug aus der Webseite der Beklagten vom </w:t>
      </w:r>
      <w:r w:rsidRPr="000F5CA7">
        <w:t>[Datum]</w:t>
      </w:r>
      <w:r>
        <w:rPr>
          <w:rStyle w:val="fettMuster"/>
        </w:rPr>
        <w:t xml:space="preserve"> </w:t>
      </w:r>
      <w:r>
        <w:rPr>
          <w:rStyle w:val="fettMuster"/>
        </w:rPr>
        <w:tab/>
      </w:r>
      <w:r w:rsidR="00DF5217">
        <w:rPr>
          <w:rStyle w:val="fettMuster"/>
        </w:rPr>
        <w:t xml:space="preserve">             </w:t>
      </w:r>
      <w:r>
        <w:rPr>
          <w:rStyle w:val="fettMuster"/>
        </w:rPr>
        <w:t>B</w:t>
      </w:r>
      <w:r w:rsidRPr="000F5CA7">
        <w:rPr>
          <w:rStyle w:val="fettMuster"/>
        </w:rPr>
        <w:t xml:space="preserve">eilage </w:t>
      </w:r>
      <w:r w:rsidR="00BB362A">
        <w:rPr>
          <w:rStyle w:val="fettMuster"/>
        </w:rPr>
        <w:t>1</w:t>
      </w:r>
      <w:r w:rsidR="00DF5217">
        <w:rPr>
          <w:rStyle w:val="fettMuster"/>
        </w:rPr>
        <w:t>1</w:t>
      </w:r>
    </w:p>
    <w:p w:rsidR="00365CF9" w:rsidRDefault="00103877">
      <w:pPr>
        <w:pStyle w:val="MustertextListe0"/>
      </w:pPr>
      <w:r>
        <w:t xml:space="preserve">Die Recherchen der Klägerin mit Hilfe der Suchmaschine </w:t>
      </w:r>
      <w:r w:rsidR="00314BC8" w:rsidRPr="00314BC8">
        <w:t>«</w:t>
      </w:r>
      <w:proofErr w:type="spellStart"/>
      <w:r>
        <w:rPr>
          <w:i/>
        </w:rPr>
        <w:t>WaybackMachine</w:t>
      </w:r>
      <w:proofErr w:type="spellEnd"/>
      <w:r w:rsidR="00314BC8" w:rsidRPr="008C3967">
        <w:t>»</w:t>
      </w:r>
      <w:r>
        <w:t xml:space="preserve">, die unter </w:t>
      </w:r>
      <w:r w:rsidR="00314BC8">
        <w:t>«</w:t>
      </w:r>
      <w:r>
        <w:t>https://archive.org</w:t>
      </w:r>
      <w:r w:rsidR="00314BC8">
        <w:t>»</w:t>
      </w:r>
      <w:r>
        <w:t xml:space="preserve"> abrufbar ist, ergaben, dass die Werbebanner mindestens drei Monate zuvor, d.h. spätestens am </w:t>
      </w:r>
      <w:r w:rsidRPr="000F5CA7">
        <w:t>[Datum]</w:t>
      </w:r>
      <w:r>
        <w:t xml:space="preserve"> auf die Webseite der Beklagten hochgeladen worden w</w:t>
      </w:r>
      <w:r>
        <w:t>a</w:t>
      </w:r>
      <w:r>
        <w:t xml:space="preserve">ren.  </w:t>
      </w:r>
    </w:p>
    <w:p w:rsidR="00314D3D" w:rsidRDefault="00314D3D" w:rsidP="00B16AA9">
      <w:pPr>
        <w:pStyle w:val="MustertextBO"/>
        <w:rPr>
          <w:rStyle w:val="fettMuster"/>
          <w:b w:val="0"/>
        </w:rPr>
      </w:pPr>
      <w:r>
        <w:rPr>
          <w:rStyle w:val="fettMuster"/>
        </w:rPr>
        <w:tab/>
      </w:r>
      <w:r w:rsidRPr="000F5CA7">
        <w:rPr>
          <w:rStyle w:val="fettMuster"/>
        </w:rPr>
        <w:t>Beweis</w:t>
      </w:r>
      <w:r w:rsidRPr="001F0BAD">
        <w:rPr>
          <w:rStyle w:val="fettMuster"/>
        </w:rPr>
        <w:t>:</w:t>
      </w:r>
      <w:r>
        <w:t xml:space="preserve"> </w:t>
      </w:r>
      <w:r w:rsidR="00103877">
        <w:t xml:space="preserve">Auszug aus </w:t>
      </w:r>
      <w:r w:rsidR="00900450">
        <w:t>‹</w:t>
      </w:r>
      <w:r w:rsidR="00103877">
        <w:t>https://archive.org</w:t>
      </w:r>
      <w:r w:rsidR="00900450">
        <w:t>›</w:t>
      </w:r>
      <w:r w:rsidR="00103877">
        <w:t xml:space="preserve"> </w:t>
      </w:r>
      <w:r w:rsidR="00900450">
        <w:t xml:space="preserve">(besucht am: </w:t>
      </w:r>
      <w:r>
        <w:t>[Datum]</w:t>
      </w:r>
      <w:r w:rsidR="00900450">
        <w:t>)</w:t>
      </w:r>
      <w:r w:rsidR="00DF5217">
        <w:t xml:space="preserve">          </w:t>
      </w:r>
      <w:r w:rsidR="006978A7">
        <w:tab/>
      </w:r>
      <w:r w:rsidR="00E53DCF">
        <w:tab/>
      </w:r>
      <w:r w:rsidRPr="000F5CA7">
        <w:rPr>
          <w:rStyle w:val="fettMuster"/>
        </w:rPr>
        <w:t xml:space="preserve">Beilage </w:t>
      </w:r>
      <w:r w:rsidR="00DF5217">
        <w:rPr>
          <w:rStyle w:val="fettMuster"/>
        </w:rPr>
        <w:t>12</w:t>
      </w:r>
    </w:p>
    <w:p w:rsidR="00FA1CE4" w:rsidRDefault="00FA1CE4">
      <w:pPr>
        <w:pStyle w:val="MustertextListe0"/>
      </w:pPr>
      <w:r>
        <w:t xml:space="preserve">Einige Tage nach Entdeckung der Werbebanner auf der Webseite der Beklagten am [Datum] nahm die Klägerin im Onlineshop der Beklagten einen </w:t>
      </w:r>
      <w:proofErr w:type="spellStart"/>
      <w:r>
        <w:t>Testkauf</w:t>
      </w:r>
      <w:proofErr w:type="spellEnd"/>
      <w:r>
        <w:t xml:space="preserve"> vor. Sie erwarb einen Ga</w:t>
      </w:r>
      <w:r>
        <w:t>r</w:t>
      </w:r>
      <w:r>
        <w:t>tenstuhl des Herstellers LIRANA, Model Verona zum Preis von CHF 69</w:t>
      </w:r>
      <w:r w:rsidR="00A26A12">
        <w:t>.</w:t>
      </w:r>
      <w:r>
        <w:t>95, eine Gartenliege des Herstellers FRUNA, Model Sonnen</w:t>
      </w:r>
      <w:r w:rsidR="00330C62">
        <w:t>deck 3105 zum Preis von CHF 210</w:t>
      </w:r>
      <w:r w:rsidR="00A26A12">
        <w:t>.</w:t>
      </w:r>
      <w:r>
        <w:t>00, einen Garte</w:t>
      </w:r>
      <w:r>
        <w:t>n</w:t>
      </w:r>
      <w:r>
        <w:t>schlauch des Herstellers XINO, Model 1305 zum Preis von CHF 59</w:t>
      </w:r>
      <w:r w:rsidR="00A26A12">
        <w:t>.</w:t>
      </w:r>
      <w:r>
        <w:t>90 sowie eine Gartensch</w:t>
      </w:r>
      <w:r>
        <w:t>e</w:t>
      </w:r>
      <w:r>
        <w:t>re des Herstellers SALINA, Model RS-XQ Amboss zum Preis von CHF 16</w:t>
      </w:r>
      <w:r w:rsidR="00A26A12">
        <w:t>.</w:t>
      </w:r>
      <w:r>
        <w:t xml:space="preserve">90. Die Produkte wurden drei Tage später, am [Datum], an die von der Klägerin bei Bestellung angegebenen Postfachadresse in Zürich geliefert. </w:t>
      </w:r>
    </w:p>
    <w:p w:rsidR="006978A7" w:rsidRDefault="00FA1CE4" w:rsidP="00B16AA9">
      <w:pPr>
        <w:pStyle w:val="MustertextBO"/>
        <w:rPr>
          <w:rStyle w:val="fettMuster"/>
        </w:rPr>
      </w:pPr>
      <w:r>
        <w:rPr>
          <w:rStyle w:val="fettMuster"/>
        </w:rPr>
        <w:tab/>
      </w:r>
      <w:r w:rsidRPr="000F5CA7">
        <w:rPr>
          <w:rStyle w:val="fettMuster"/>
        </w:rPr>
        <w:t>Beweis</w:t>
      </w:r>
      <w:r w:rsidRPr="001F0BAD">
        <w:rPr>
          <w:rStyle w:val="fettMuster"/>
        </w:rPr>
        <w:t>:</w:t>
      </w:r>
      <w:r>
        <w:t xml:space="preserve"> Rechnung vom </w:t>
      </w:r>
      <w:r w:rsidRPr="000F5CA7">
        <w:t>[Datum]</w:t>
      </w:r>
      <w:r>
        <w:rPr>
          <w:rStyle w:val="fettMuster"/>
        </w:rPr>
        <w:t xml:space="preserve"> </w:t>
      </w:r>
      <w:r>
        <w:rPr>
          <w:rStyle w:val="fettMuster"/>
        </w:rPr>
        <w:tab/>
      </w:r>
      <w:r>
        <w:rPr>
          <w:rStyle w:val="fettMuster"/>
        </w:rPr>
        <w:tab/>
      </w:r>
      <w:r>
        <w:rPr>
          <w:rStyle w:val="fettMuster"/>
        </w:rPr>
        <w:tab/>
      </w:r>
      <w:r>
        <w:rPr>
          <w:rStyle w:val="fettMuster"/>
        </w:rPr>
        <w:tab/>
      </w:r>
      <w:r w:rsidR="00DF5217">
        <w:rPr>
          <w:rStyle w:val="fettMuster"/>
        </w:rPr>
        <w:t xml:space="preserve"> </w:t>
      </w:r>
      <w:r w:rsidR="00DF5217">
        <w:rPr>
          <w:rStyle w:val="fettMuster"/>
        </w:rPr>
        <w:tab/>
      </w:r>
      <w:r w:rsidR="006978A7">
        <w:rPr>
          <w:rStyle w:val="fettMuster"/>
        </w:rPr>
        <w:tab/>
      </w:r>
      <w:r>
        <w:rPr>
          <w:rStyle w:val="fettMuster"/>
        </w:rPr>
        <w:t xml:space="preserve">Beilage </w:t>
      </w:r>
      <w:r w:rsidR="00BB362A">
        <w:rPr>
          <w:rStyle w:val="fettMuster"/>
        </w:rPr>
        <w:t>6</w:t>
      </w:r>
    </w:p>
    <w:p w:rsidR="00FA1CE4" w:rsidRPr="00585A47" w:rsidRDefault="00FA1CE4" w:rsidP="008C3967">
      <w:pPr>
        <w:pStyle w:val="Mustertextleer"/>
        <w:rPr>
          <w:rStyle w:val="fettMuster"/>
          <w:b w:val="0"/>
          <w:sz w:val="10"/>
          <w:szCs w:val="10"/>
        </w:rPr>
      </w:pPr>
    </w:p>
    <w:p w:rsidR="00FA1CE4" w:rsidRDefault="00237489" w:rsidP="00B16AA9">
      <w:pPr>
        <w:pStyle w:val="MustertextBO"/>
        <w:rPr>
          <w:rStyle w:val="fettMuster"/>
        </w:rPr>
      </w:pPr>
      <w:r>
        <w:tab/>
      </w:r>
      <w:r w:rsidR="006978A7" w:rsidRPr="000F5CA7">
        <w:rPr>
          <w:rStyle w:val="fettMuster"/>
        </w:rPr>
        <w:t>Beweis</w:t>
      </w:r>
      <w:r w:rsidR="006978A7" w:rsidRPr="001F0BAD">
        <w:rPr>
          <w:rStyle w:val="fettMuster"/>
        </w:rPr>
        <w:t>:</w:t>
      </w:r>
      <w:r w:rsidR="006978A7">
        <w:t xml:space="preserve"> </w:t>
      </w:r>
      <w:r w:rsidR="00FA1CE4">
        <w:t xml:space="preserve">Lieferschein vom </w:t>
      </w:r>
      <w:r w:rsidR="00FA1CE4" w:rsidRPr="000F5CA7">
        <w:t>[Datum]</w:t>
      </w:r>
      <w:r w:rsidR="00FA1CE4">
        <w:tab/>
      </w:r>
      <w:r w:rsidR="00FA1CE4">
        <w:tab/>
      </w:r>
      <w:r w:rsidR="00FA1CE4">
        <w:tab/>
      </w:r>
      <w:r w:rsidR="00FA1CE4">
        <w:rPr>
          <w:rStyle w:val="fettMuster"/>
        </w:rPr>
        <w:t xml:space="preserve"> </w:t>
      </w:r>
      <w:r w:rsidR="00FA1CE4">
        <w:rPr>
          <w:rStyle w:val="fettMuster"/>
        </w:rPr>
        <w:tab/>
      </w:r>
      <w:r w:rsidR="00DF5217">
        <w:rPr>
          <w:rStyle w:val="fettMuster"/>
        </w:rPr>
        <w:tab/>
      </w:r>
      <w:r w:rsidR="006978A7">
        <w:rPr>
          <w:rStyle w:val="fettMuster"/>
        </w:rPr>
        <w:tab/>
      </w:r>
      <w:r w:rsidR="00FA1CE4">
        <w:rPr>
          <w:rStyle w:val="fettMuster"/>
        </w:rPr>
        <w:t>B</w:t>
      </w:r>
      <w:r w:rsidR="00FA1CE4" w:rsidRPr="000F5CA7">
        <w:rPr>
          <w:rStyle w:val="fettMuster"/>
        </w:rPr>
        <w:t xml:space="preserve">eilage </w:t>
      </w:r>
      <w:r w:rsidR="00BB362A">
        <w:rPr>
          <w:rStyle w:val="fettMuster"/>
        </w:rPr>
        <w:t>7</w:t>
      </w:r>
    </w:p>
    <w:p w:rsidR="00FA1CE4" w:rsidRDefault="00FA1CE4">
      <w:pPr>
        <w:pStyle w:val="MustertextListe0"/>
      </w:pPr>
      <w:r>
        <w:t xml:space="preserve">Alle vorgenannten Produkte, welche die Klägerin von der Beklagten erwarb, verkauft die Klägerin auch in ihrem eigenen Onlineshop. Gartenstuhl, Gartenschlauch und Gartenschere bot die </w:t>
      </w:r>
      <w:r w:rsidR="00714F34">
        <w:t xml:space="preserve">Klägerin </w:t>
      </w:r>
      <w:r>
        <w:t>am Tag des Testkaufs zum exakt gleichen Preis in ihrem eigenen Onlineshop an, die Gartenliege sogar zu e</w:t>
      </w:r>
      <w:r w:rsidR="00330C62">
        <w:t>inem tieferen Preis von CHF 209</w:t>
      </w:r>
      <w:r w:rsidR="00A26A12">
        <w:t>.</w:t>
      </w:r>
      <w:r>
        <w:t xml:space="preserve">95. </w:t>
      </w:r>
    </w:p>
    <w:p w:rsidR="00314D3D" w:rsidRDefault="00BB362A" w:rsidP="00B16AA9">
      <w:pPr>
        <w:pStyle w:val="MustertextBO"/>
      </w:pPr>
      <w:r>
        <w:rPr>
          <w:b/>
        </w:rPr>
        <w:tab/>
        <w:t>Beweis:</w:t>
      </w:r>
      <w:r>
        <w:t xml:space="preserve"> Auszug aus der Web</w:t>
      </w:r>
      <w:r w:rsidR="00DF5217">
        <w:t xml:space="preserve">seite der Klägerin vom [Datum]   </w:t>
      </w:r>
      <w:r w:rsidR="006978A7">
        <w:tab/>
      </w:r>
      <w:r w:rsidR="006978A7">
        <w:tab/>
      </w:r>
      <w:r w:rsidR="00E53DCF">
        <w:tab/>
      </w:r>
      <w:r>
        <w:rPr>
          <w:rStyle w:val="fettMuster"/>
        </w:rPr>
        <w:t>B</w:t>
      </w:r>
      <w:r w:rsidRPr="000F5CA7">
        <w:rPr>
          <w:rStyle w:val="fettMuster"/>
        </w:rPr>
        <w:t xml:space="preserve">eilage </w:t>
      </w:r>
      <w:r>
        <w:rPr>
          <w:rStyle w:val="fettMuster"/>
        </w:rPr>
        <w:t>1</w:t>
      </w:r>
      <w:r w:rsidR="00DF5217">
        <w:rPr>
          <w:rStyle w:val="fettMuster"/>
        </w:rPr>
        <w:t>3</w:t>
      </w:r>
    </w:p>
    <w:p w:rsidR="00BB362A" w:rsidRDefault="00314D3D">
      <w:pPr>
        <w:pStyle w:val="MustertextListe0"/>
      </w:pPr>
      <w:r w:rsidRPr="002E4063">
        <w:t xml:space="preserve"> </w:t>
      </w:r>
      <w:r w:rsidR="00BB362A">
        <w:t xml:space="preserve">Die Klägerin mahnte daraufhin die Beklagte wegen Verstosses gegen das Bundesgesetz gegen den unlauteren Wettbewerb ab und forderte die Beklagte auf, die </w:t>
      </w:r>
      <w:r w:rsidR="007F1C3B">
        <w:t xml:space="preserve">Werbebanner mit </w:t>
      </w:r>
      <w:r w:rsidR="007F1C3B">
        <w:lastRenderedPageBreak/>
        <w:t>den Aussagen</w:t>
      </w:r>
      <w:r w:rsidR="00BB362A">
        <w:t xml:space="preserve"> </w:t>
      </w:r>
      <w:r w:rsidR="00314BC8">
        <w:t>«</w:t>
      </w:r>
      <w:proofErr w:type="spellStart"/>
      <w:r w:rsidR="00BB362A" w:rsidRPr="00EB3789">
        <w:t>Tiefstpreisgarantie</w:t>
      </w:r>
      <w:proofErr w:type="spellEnd"/>
      <w:r w:rsidR="00BB362A" w:rsidRPr="00EB3789">
        <w:t xml:space="preserve"> für alle Produ</w:t>
      </w:r>
      <w:r w:rsidR="007F1C3B">
        <w:t>kte</w:t>
      </w:r>
      <w:r w:rsidR="00314BC8">
        <w:t>»</w:t>
      </w:r>
      <w:r w:rsidR="007F1C3B">
        <w:t xml:space="preserve"> und </w:t>
      </w:r>
      <w:r w:rsidR="00314BC8">
        <w:t>«</w:t>
      </w:r>
      <w:r w:rsidR="00BB362A" w:rsidRPr="00EB3789">
        <w:t xml:space="preserve">garantierter Dauertiefstpreis </w:t>
      </w:r>
      <w:r w:rsidR="007F1C3B">
        <w:t>auf das gesamte Sortiment</w:t>
      </w:r>
      <w:r w:rsidR="00314BC8">
        <w:t>»</w:t>
      </w:r>
      <w:r w:rsidR="00BB362A" w:rsidRPr="00EB3789">
        <w:t xml:space="preserve"> unverzüglich</w:t>
      </w:r>
      <w:r w:rsidR="00BB362A">
        <w:t xml:space="preserve"> von ihrer Webseite zu löschen. </w:t>
      </w:r>
    </w:p>
    <w:p w:rsidR="00314D3D" w:rsidRPr="00585A47" w:rsidRDefault="00314D3D" w:rsidP="00B16AA9">
      <w:pPr>
        <w:pStyle w:val="MustertextBO"/>
      </w:pPr>
      <w:r w:rsidRPr="00541446">
        <w:rPr>
          <w:rStyle w:val="fettMuster"/>
        </w:rPr>
        <w:tab/>
        <w:t>Beweis:</w:t>
      </w:r>
      <w:r w:rsidR="007F1C3B" w:rsidRPr="00585A47">
        <w:t xml:space="preserve"> Kopie des Abmahnschreiben vom [Datum]</w:t>
      </w:r>
      <w:r w:rsidRPr="003A1C1D">
        <w:tab/>
      </w:r>
      <w:r w:rsidR="00DF5217" w:rsidRPr="00DE7BC2">
        <w:t xml:space="preserve">            </w:t>
      </w:r>
      <w:r w:rsidR="006978A7">
        <w:tab/>
      </w:r>
      <w:r w:rsidR="00DF5217" w:rsidRPr="00541446">
        <w:t xml:space="preserve"> </w:t>
      </w:r>
      <w:r w:rsidR="006978A7">
        <w:tab/>
      </w:r>
      <w:r w:rsidR="006978A7">
        <w:tab/>
      </w:r>
      <w:r w:rsidR="00DF5217" w:rsidRPr="00541446">
        <w:rPr>
          <w:rStyle w:val="fettMuster"/>
        </w:rPr>
        <w:t>Beilage 14</w:t>
      </w:r>
    </w:p>
    <w:p w:rsidR="007F1C3B" w:rsidRDefault="007F1C3B">
      <w:pPr>
        <w:pStyle w:val="MustertextListe0"/>
      </w:pPr>
      <w:r>
        <w:t>Die Beklagte</w:t>
      </w:r>
      <w:r w:rsidRPr="0024365B">
        <w:t xml:space="preserve"> löscht</w:t>
      </w:r>
      <w:r>
        <w:t>e</w:t>
      </w:r>
      <w:r w:rsidRPr="0024365B">
        <w:t xml:space="preserve"> darauf </w:t>
      </w:r>
      <w:r>
        <w:t xml:space="preserve">am </w:t>
      </w:r>
      <w:r w:rsidRPr="007F1C3B">
        <w:rPr>
          <w:szCs w:val="18"/>
        </w:rPr>
        <w:t>[Datum]</w:t>
      </w:r>
      <w:r>
        <w:rPr>
          <w:i/>
          <w:szCs w:val="18"/>
        </w:rPr>
        <w:t xml:space="preserve"> </w:t>
      </w:r>
      <w:r w:rsidRPr="0024365B">
        <w:t xml:space="preserve">die beanstandeten </w:t>
      </w:r>
      <w:r>
        <w:t>Werbebanner</w:t>
      </w:r>
      <w:r w:rsidRPr="0024365B">
        <w:t xml:space="preserve"> von ihrer Webse</w:t>
      </w:r>
      <w:r w:rsidRPr="0024365B">
        <w:t>i</w:t>
      </w:r>
      <w:r w:rsidRPr="0024365B">
        <w:t>te. In ihrem Antwortschreiben führt</w:t>
      </w:r>
      <w:r>
        <w:t>e</w:t>
      </w:r>
      <w:r w:rsidRPr="0024365B">
        <w:t xml:space="preserve"> </w:t>
      </w:r>
      <w:r>
        <w:t xml:space="preserve">sie </w:t>
      </w:r>
      <w:r w:rsidRPr="0024365B">
        <w:t xml:space="preserve">aus, sie habe zwar </w:t>
      </w:r>
      <w:r w:rsidR="00314BC8" w:rsidRPr="008C3967">
        <w:rPr>
          <w:i/>
        </w:rPr>
        <w:t>«</w:t>
      </w:r>
      <w:r w:rsidRPr="007F1C3B">
        <w:rPr>
          <w:i/>
        </w:rPr>
        <w:t>vorübergehend</w:t>
      </w:r>
      <w:r w:rsidR="00314BC8" w:rsidRPr="008C3967">
        <w:rPr>
          <w:i/>
        </w:rPr>
        <w:t>»</w:t>
      </w:r>
      <w:r w:rsidRPr="0024365B">
        <w:t xml:space="preserve"> die beansta</w:t>
      </w:r>
      <w:r w:rsidRPr="0024365B">
        <w:t>n</w:t>
      </w:r>
      <w:r w:rsidRPr="0024365B">
        <w:t xml:space="preserve">deten </w:t>
      </w:r>
      <w:r>
        <w:t>Werbebanner</w:t>
      </w:r>
      <w:r w:rsidRPr="0024365B">
        <w:t xml:space="preserve"> von </w:t>
      </w:r>
      <w:r>
        <w:t xml:space="preserve">ihrer Webseite gelöscht. Dies sei jedoch lediglich </w:t>
      </w:r>
      <w:r w:rsidR="00314BC8" w:rsidRPr="008C3967">
        <w:rPr>
          <w:i/>
        </w:rPr>
        <w:t>«</w:t>
      </w:r>
      <w:r w:rsidRPr="007F1C3B">
        <w:rPr>
          <w:i/>
        </w:rPr>
        <w:t>des lieben Fri</w:t>
      </w:r>
      <w:r w:rsidRPr="007F1C3B">
        <w:rPr>
          <w:i/>
        </w:rPr>
        <w:t>e</w:t>
      </w:r>
      <w:r w:rsidRPr="007F1C3B">
        <w:rPr>
          <w:i/>
        </w:rPr>
        <w:t>dens willen</w:t>
      </w:r>
      <w:r w:rsidR="00314BC8" w:rsidRPr="008C3967">
        <w:rPr>
          <w:i/>
        </w:rPr>
        <w:t>»</w:t>
      </w:r>
      <w:r>
        <w:t xml:space="preserve"> geschehen; sie habe sich in keiner Weise widerrechtlich verhalten. </w:t>
      </w:r>
    </w:p>
    <w:p w:rsidR="00314D3D" w:rsidRPr="00FB4D27" w:rsidRDefault="00314D3D" w:rsidP="00B16AA9">
      <w:pPr>
        <w:pStyle w:val="MustertextBO"/>
      </w:pPr>
      <w:r>
        <w:rPr>
          <w:rStyle w:val="fettMuster"/>
        </w:rPr>
        <w:tab/>
      </w:r>
      <w:r w:rsidRPr="000A4AF0">
        <w:rPr>
          <w:rStyle w:val="fettMuster"/>
        </w:rPr>
        <w:t>Beweis:</w:t>
      </w:r>
      <w:r w:rsidRPr="00FB4D27">
        <w:t xml:space="preserve"> </w:t>
      </w:r>
      <w:r w:rsidR="000F238C">
        <w:t xml:space="preserve">Kopie des </w:t>
      </w:r>
      <w:r w:rsidRPr="002067F9">
        <w:t>Schreiben</w:t>
      </w:r>
      <w:r w:rsidR="000F238C">
        <w:t>s</w:t>
      </w:r>
      <w:r w:rsidRPr="002067F9">
        <w:t xml:space="preserve"> der </w:t>
      </w:r>
      <w:r w:rsidR="007F1C3B">
        <w:t>Beklagten</w:t>
      </w:r>
      <w:r w:rsidRPr="002067F9">
        <w:t xml:space="preserve"> vom [Datum]</w:t>
      </w:r>
      <w:r w:rsidR="00DF5217">
        <w:t xml:space="preserve">       </w:t>
      </w:r>
      <w:r w:rsidR="006978A7">
        <w:tab/>
      </w:r>
      <w:r w:rsidR="006978A7">
        <w:tab/>
      </w:r>
      <w:r w:rsidR="00E53DCF">
        <w:tab/>
      </w:r>
      <w:r w:rsidRPr="000A4AF0">
        <w:rPr>
          <w:rStyle w:val="fettMuster"/>
        </w:rPr>
        <w:t xml:space="preserve">Beilage </w:t>
      </w:r>
      <w:r w:rsidR="007F1C3B">
        <w:rPr>
          <w:rStyle w:val="fettMuster"/>
        </w:rPr>
        <w:t>1</w:t>
      </w:r>
      <w:r w:rsidR="00DF5217">
        <w:rPr>
          <w:rStyle w:val="fettMuster"/>
        </w:rPr>
        <w:t>5</w:t>
      </w:r>
    </w:p>
    <w:p w:rsidR="00314D3D" w:rsidRDefault="000F238C">
      <w:pPr>
        <w:pStyle w:val="MustertextListe0"/>
      </w:pPr>
      <w:r>
        <w:t xml:space="preserve">Da sich aus dem Antwortschreiben </w:t>
      </w:r>
      <w:r w:rsidR="00253D51">
        <w:t>d</w:t>
      </w:r>
      <w:r>
        <w:t>er Beklagten unmissverständlich ergibt, dass diese uneinsichtig ist und sich die beanstandeten Verletzungshandlungen jederzeit wiederholen können, sieht sich die Klägerin veranlasst, gerichtliche Schritten gegen die Beklagte einzule</w:t>
      </w:r>
      <w:r>
        <w:t>i</w:t>
      </w:r>
      <w:r>
        <w:t xml:space="preserve">ten. </w:t>
      </w:r>
    </w:p>
    <w:p w:rsidR="00314D3D" w:rsidRPr="00F6332E" w:rsidRDefault="006978A7" w:rsidP="008C3967">
      <w:pPr>
        <w:pStyle w:val="MustertextTitelEbene2"/>
      </w:pPr>
      <w:r>
        <w:t>B.</w:t>
      </w:r>
      <w:r>
        <w:tab/>
      </w:r>
      <w:r w:rsidR="002C7810" w:rsidRPr="00F6332E">
        <w:t>Rechtliches</w:t>
      </w:r>
    </w:p>
    <w:p w:rsidR="00314D3D" w:rsidRDefault="006978A7" w:rsidP="008C3967">
      <w:pPr>
        <w:pStyle w:val="MustertextTitelEbene3"/>
      </w:pPr>
      <w:r>
        <w:t>a)</w:t>
      </w:r>
      <w:r>
        <w:tab/>
      </w:r>
      <w:r w:rsidR="000F238C">
        <w:t xml:space="preserve">Anwendbares Recht </w:t>
      </w:r>
    </w:p>
    <w:p w:rsidR="00C901DD" w:rsidRDefault="000F238C">
      <w:pPr>
        <w:pStyle w:val="MustertextListe0"/>
      </w:pPr>
      <w:r>
        <w:t>Die Anwendbarkeit Schweizer Rechts ergibt sich aus Art. 136 Abs. 1 IPRG. Danach unterst</w:t>
      </w:r>
      <w:r>
        <w:t>e</w:t>
      </w:r>
      <w:r>
        <w:t xml:space="preserve">hen Ansprüche aus unlauterem Wettbewerb dem Recht des Staates, auf dessen Markt die unlautere Handlung ihre Wirkung entfaltet. </w:t>
      </w:r>
    </w:p>
    <w:p w:rsidR="000F238C" w:rsidRDefault="000F238C">
      <w:pPr>
        <w:pStyle w:val="MustertextListe0"/>
      </w:pPr>
      <w:r w:rsidRPr="00C901DD">
        <w:t xml:space="preserve">Der Verweisungsbegriff </w:t>
      </w:r>
      <w:r w:rsidR="00E53DCF">
        <w:t>«</w:t>
      </w:r>
      <w:r w:rsidRPr="00F6332E">
        <w:rPr>
          <w:i/>
        </w:rPr>
        <w:t>Ansprüche aus unlauterem Wettbewerb</w:t>
      </w:r>
      <w:r w:rsidR="00E53DCF">
        <w:t>»</w:t>
      </w:r>
      <w:r w:rsidRPr="00C901DD">
        <w:t xml:space="preserve"> ist autonom auszulegen. Als Auffangtatbestand erfasst der Begriff jedes rechtswidrige Wettbewerbsverhalten mit Ausnahme von Wettbewerbsbehinderungen, die unter Art. 137 IPRG fallen, und </w:t>
      </w:r>
      <w:r w:rsidR="00C901DD" w:rsidRPr="00C901DD">
        <w:t xml:space="preserve">Ansprüchen aus </w:t>
      </w:r>
      <w:r w:rsidRPr="00C901DD">
        <w:t>der Verletzung von Immaterialgüterrechten, für die Art. 109 ff. IPRG spezieller sind (BSK IPRG-</w:t>
      </w:r>
      <w:proofErr w:type="spellStart"/>
      <w:r w:rsidR="00C901DD" w:rsidRPr="00F6332E">
        <w:rPr>
          <w:smallCaps/>
        </w:rPr>
        <w:t>Dasser</w:t>
      </w:r>
      <w:proofErr w:type="spellEnd"/>
      <w:r w:rsidRPr="00C901DD">
        <w:t xml:space="preserve">, Art. 136 N 4).  </w:t>
      </w:r>
    </w:p>
    <w:p w:rsidR="00A967E4" w:rsidRPr="00C901DD" w:rsidRDefault="00A967E4">
      <w:pPr>
        <w:pStyle w:val="MustertextListe0"/>
      </w:pPr>
      <w:r>
        <w:t xml:space="preserve">Art. 136 Abs. 1 IPRG knüpft an den Markt, auf dem die unlautere Handlung ihre Wirkung entfaltet, an (sog. Marktauswirkungsprinzip, </w:t>
      </w:r>
      <w:r w:rsidRPr="00A967E4">
        <w:t>vgl. BGE 136 III 23 E. 6.1; 124 IV 73 E. 2</w:t>
      </w:r>
      <w:r w:rsidR="00330C62">
        <w:t>.</w:t>
      </w:r>
      <w:r w:rsidRPr="00A967E4">
        <w:t xml:space="preserve">c.aa; </w:t>
      </w:r>
      <w:proofErr w:type="spellStart"/>
      <w:r w:rsidRPr="00A967E4">
        <w:t>BGer</w:t>
      </w:r>
      <w:proofErr w:type="spellEnd"/>
      <w:r w:rsidRPr="00A967E4">
        <w:t xml:space="preserve"> </w:t>
      </w:r>
      <w:r w:rsidR="00900450" w:rsidRPr="002E178B">
        <w:rPr>
          <w:lang w:val="en-US"/>
        </w:rPr>
        <w:t>4A_47/2011</w:t>
      </w:r>
      <w:r w:rsidR="00900450">
        <w:rPr>
          <w:lang w:val="en-US"/>
        </w:rPr>
        <w:t xml:space="preserve"> </w:t>
      </w:r>
      <w:r w:rsidRPr="00A967E4">
        <w:t>v</w:t>
      </w:r>
      <w:r w:rsidR="00900450">
        <w:t>om</w:t>
      </w:r>
      <w:r w:rsidR="00900450" w:rsidRPr="00A967E4">
        <w:t xml:space="preserve"> </w:t>
      </w:r>
      <w:r w:rsidR="00900450">
        <w:t>0</w:t>
      </w:r>
      <w:r w:rsidRPr="00A967E4">
        <w:t>8.</w:t>
      </w:r>
      <w:r w:rsidR="00900450">
        <w:t>08.</w:t>
      </w:r>
      <w:r w:rsidRPr="002E178B">
        <w:rPr>
          <w:lang w:val="en-US"/>
        </w:rPr>
        <w:t>2011</w:t>
      </w:r>
      <w:r w:rsidR="00900450">
        <w:rPr>
          <w:lang w:val="en-US"/>
        </w:rPr>
        <w:t xml:space="preserve"> </w:t>
      </w:r>
      <w:r w:rsidRPr="002E178B">
        <w:rPr>
          <w:lang w:val="en-US"/>
        </w:rPr>
        <w:t xml:space="preserve">E. 1.3.1; </w:t>
      </w:r>
      <w:r w:rsidR="00900450" w:rsidRPr="002E178B">
        <w:rPr>
          <w:lang w:val="en-US"/>
        </w:rPr>
        <w:t>4A_741/2011</w:t>
      </w:r>
      <w:r w:rsidR="00900450">
        <w:rPr>
          <w:lang w:val="en-US"/>
        </w:rPr>
        <w:t xml:space="preserve"> </w:t>
      </w:r>
      <w:proofErr w:type="spellStart"/>
      <w:r w:rsidRPr="002E178B">
        <w:rPr>
          <w:lang w:val="en-US"/>
        </w:rPr>
        <w:t>v</w:t>
      </w:r>
      <w:r w:rsidR="00900450">
        <w:rPr>
          <w:lang w:val="en-US"/>
        </w:rPr>
        <w:t>om</w:t>
      </w:r>
      <w:proofErr w:type="spellEnd"/>
      <w:r w:rsidR="00900450" w:rsidRPr="002E178B">
        <w:rPr>
          <w:lang w:val="en-US"/>
        </w:rPr>
        <w:t xml:space="preserve"> </w:t>
      </w:r>
      <w:r w:rsidRPr="002E178B">
        <w:rPr>
          <w:lang w:val="en-US"/>
        </w:rPr>
        <w:t>11.</w:t>
      </w:r>
      <w:r w:rsidR="00900450">
        <w:rPr>
          <w:lang w:val="en-US"/>
        </w:rPr>
        <w:t>04.</w:t>
      </w:r>
      <w:r w:rsidRPr="002E178B">
        <w:rPr>
          <w:lang w:val="en-US"/>
        </w:rPr>
        <w:t>2012</w:t>
      </w:r>
      <w:r w:rsidR="00900450">
        <w:rPr>
          <w:lang w:val="en-US"/>
        </w:rPr>
        <w:t xml:space="preserve"> </w:t>
      </w:r>
      <w:r w:rsidRPr="002E178B">
        <w:rPr>
          <w:lang w:val="en-US"/>
        </w:rPr>
        <w:t xml:space="preserve">E. 2; </w:t>
      </w:r>
      <w:r w:rsidR="00900450" w:rsidRPr="002E178B">
        <w:rPr>
          <w:lang w:val="en-US"/>
        </w:rPr>
        <w:t>4A_689/2012</w:t>
      </w:r>
      <w:r w:rsidR="00900450">
        <w:rPr>
          <w:lang w:val="en-US"/>
        </w:rPr>
        <w:t xml:space="preserve"> </w:t>
      </w:r>
      <w:proofErr w:type="spellStart"/>
      <w:r w:rsidRPr="002E178B">
        <w:rPr>
          <w:lang w:val="en-US"/>
        </w:rPr>
        <w:t>v</w:t>
      </w:r>
      <w:r w:rsidR="00900450">
        <w:rPr>
          <w:lang w:val="en-US"/>
        </w:rPr>
        <w:t>om</w:t>
      </w:r>
      <w:proofErr w:type="spellEnd"/>
      <w:r w:rsidR="00900450" w:rsidRPr="002E178B">
        <w:rPr>
          <w:lang w:val="en-US"/>
        </w:rPr>
        <w:t xml:space="preserve"> </w:t>
      </w:r>
      <w:r w:rsidRPr="002E178B">
        <w:rPr>
          <w:lang w:val="en-US"/>
        </w:rPr>
        <w:t>24.</w:t>
      </w:r>
      <w:r w:rsidR="00900450">
        <w:rPr>
          <w:lang w:val="en-US"/>
        </w:rPr>
        <w:t>04.</w:t>
      </w:r>
      <w:r w:rsidRPr="002E178B">
        <w:rPr>
          <w:lang w:val="en-US"/>
        </w:rPr>
        <w:t xml:space="preserve">2013 E. 2.1). </w:t>
      </w:r>
      <w:r>
        <w:t>Massgeblich ist demnach der Ort, an dem der Wettbewerber am Markt mit seinem Angebot auftritt, d.h. mit potenziellen Mitbewerbern in Konkurrenz tritt und potenzielle Kunden anspricht. Nicht massgebend ist demgegenüber der Ort, an dem die unlautere Handlung vorgenommen wird.</w:t>
      </w:r>
    </w:p>
    <w:p w:rsidR="00C901DD" w:rsidRDefault="00A967E4">
      <w:pPr>
        <w:pStyle w:val="MustertextListe0"/>
      </w:pPr>
      <w:r>
        <w:t xml:space="preserve">Vorliegend haben die Werbebanner auf der Webseite der Beklagten ihre Wirkung am Schweizer Markt entfaltet. Zwar hat </w:t>
      </w:r>
      <w:r w:rsidR="00C901DD">
        <w:t xml:space="preserve">die Beklagte ihren Verwaltungssitz in Deutschland und </w:t>
      </w:r>
      <w:r>
        <w:t xml:space="preserve">betreibt </w:t>
      </w:r>
      <w:r w:rsidR="00C901DD">
        <w:t>dort einen Gartenmarkt</w:t>
      </w:r>
      <w:r>
        <w:t>. Allerdings richtet sich die Schweizer Webseite der Bekla</w:t>
      </w:r>
      <w:r>
        <w:t>g</w:t>
      </w:r>
      <w:r>
        <w:t xml:space="preserve">ten gezielt an Schweizer Konsumenten. Dies wird daraus deutlich, dass </w:t>
      </w:r>
      <w:r w:rsidR="00C901DD">
        <w:t>es sich um eine schweizerische Top-Level</w:t>
      </w:r>
      <w:r w:rsidR="00765C8D">
        <w:t>-</w:t>
      </w:r>
      <w:r w:rsidR="00C901DD">
        <w:t>Domain handelt, die Preise im Onlineshop in Schweizer Franken angegeben werden und sich die auf der Webseite beschriebenen Lieferbedingungen auf Li</w:t>
      </w:r>
      <w:r w:rsidR="00C901DD">
        <w:t>e</w:t>
      </w:r>
      <w:r w:rsidR="00C901DD">
        <w:t xml:space="preserve">ferungen in die Schweiz beziehen. </w:t>
      </w:r>
    </w:p>
    <w:p w:rsidR="00CE0139" w:rsidRPr="0078443D" w:rsidRDefault="00CE0139">
      <w:pPr>
        <w:pStyle w:val="Mustertextklein"/>
        <w:rPr>
          <w:b/>
        </w:rPr>
      </w:pPr>
      <w:r>
        <w:tab/>
      </w:r>
      <w:r w:rsidRPr="008C3967">
        <w:rPr>
          <w:b/>
        </w:rPr>
        <w:t xml:space="preserve">Bemerkung </w:t>
      </w:r>
      <w:r w:rsidR="004923FE" w:rsidRPr="008C3967">
        <w:rPr>
          <w:b/>
        </w:rPr>
        <w:t>1</w:t>
      </w:r>
      <w:r w:rsidR="0062073F" w:rsidRPr="008C3967">
        <w:rPr>
          <w:b/>
        </w:rPr>
        <w:t>7</w:t>
      </w:r>
      <w:r w:rsidRPr="008C3967">
        <w:rPr>
          <w:b/>
        </w:rPr>
        <w:t>:</w:t>
      </w:r>
      <w:r w:rsidRPr="00D03EDD">
        <w:t xml:space="preserve"> </w:t>
      </w:r>
      <w:r w:rsidRPr="0078443D">
        <w:t>Sind nach dem Marktauswirkungsprinzip mehrere Staaten betroffen, weil der Wet</w:t>
      </w:r>
      <w:r w:rsidRPr="0078443D">
        <w:t>t</w:t>
      </w:r>
      <w:r w:rsidRPr="0078443D">
        <w:t>bewerber in verschiedenen Staaten am Markt auftritt, werden jedoch alle Ansprüche vor dem G</w:t>
      </w:r>
      <w:r w:rsidRPr="0078443D">
        <w:t>e</w:t>
      </w:r>
      <w:r w:rsidRPr="0078443D">
        <w:t>richt eines Staates geltend gemacht, kann dies zur parallelen Anwendbarkeit des Rechts mehrerer Rechtsordnungen führen (sog. Mosaik-Prinzip). In der Praxis führt dies dazu, dass bei weltweit op</w:t>
      </w:r>
      <w:r w:rsidRPr="0078443D">
        <w:t>e</w:t>
      </w:r>
      <w:r w:rsidRPr="0078443D">
        <w:t>rierenden Wettbewerbern theoretisch eine Vielzahl von Rechtsordnungen zur Anwendung kommen könnte. Um diesem Problem zu begegnen</w:t>
      </w:r>
      <w:r w:rsidR="00765C8D">
        <w:t>,</w:t>
      </w:r>
      <w:r w:rsidRPr="0078443D">
        <w:t xml:space="preserve"> werden daher marginale Märkte ausser Betracht gela</w:t>
      </w:r>
      <w:r w:rsidRPr="0078443D">
        <w:t>s</w:t>
      </w:r>
      <w:r w:rsidRPr="0078443D">
        <w:t>sen, z.B. Märkte, die nur mittelbar betroffen sind oder Märkte, die wirtschaftlich völlig untergeor</w:t>
      </w:r>
      <w:r w:rsidRPr="0078443D">
        <w:t>d</w:t>
      </w:r>
      <w:r w:rsidRPr="0078443D">
        <w:t>net sind, weil Produkte dort nur sporadisch vertrieben werden (</w:t>
      </w:r>
      <w:r w:rsidR="004B7337" w:rsidRPr="0078443D">
        <w:t>BSK IPRG-</w:t>
      </w:r>
      <w:proofErr w:type="spellStart"/>
      <w:r w:rsidR="004B7337" w:rsidRPr="0078443D">
        <w:rPr>
          <w:smallCaps/>
        </w:rPr>
        <w:t>Dasser</w:t>
      </w:r>
      <w:proofErr w:type="spellEnd"/>
      <w:r w:rsidR="004B7337" w:rsidRPr="0078443D">
        <w:t>, Art. 136 N 13</w:t>
      </w:r>
      <w:r w:rsidR="00494B3E">
        <w:t xml:space="preserve"> </w:t>
      </w:r>
      <w:proofErr w:type="spellStart"/>
      <w:r w:rsidR="004B7337" w:rsidRPr="0078443D">
        <w:t>m.w.N</w:t>
      </w:r>
      <w:proofErr w:type="spellEnd"/>
      <w:r w:rsidR="004B7337" w:rsidRPr="0078443D">
        <w:t>.</w:t>
      </w:r>
      <w:r w:rsidRPr="0078443D">
        <w:t xml:space="preserve">). </w:t>
      </w:r>
    </w:p>
    <w:p w:rsidR="00CE0139" w:rsidRPr="0078443D" w:rsidRDefault="00CE0139">
      <w:pPr>
        <w:pStyle w:val="Mustertextklein"/>
        <w:rPr>
          <w:b/>
        </w:rPr>
      </w:pPr>
      <w:r>
        <w:lastRenderedPageBreak/>
        <w:tab/>
      </w:r>
      <w:r w:rsidRPr="008C3967">
        <w:rPr>
          <w:b/>
        </w:rPr>
        <w:t xml:space="preserve">Bemerkung </w:t>
      </w:r>
      <w:r w:rsidR="004923FE" w:rsidRPr="008C3967">
        <w:rPr>
          <w:b/>
        </w:rPr>
        <w:t>1</w:t>
      </w:r>
      <w:r w:rsidR="0062073F" w:rsidRPr="008C3967">
        <w:rPr>
          <w:b/>
        </w:rPr>
        <w:t>8</w:t>
      </w:r>
      <w:r w:rsidRPr="008C3967">
        <w:rPr>
          <w:b/>
        </w:rPr>
        <w:t>:</w:t>
      </w:r>
      <w:r w:rsidRPr="004E1DC3">
        <w:t xml:space="preserve"> </w:t>
      </w:r>
      <w:r w:rsidRPr="0078443D">
        <w:t>Fallen Gerichtsstand und anwendbares Recht auseinander, so ist eine nachträgliche Rechtswahl zugunsten des am Gerichtsorts anwendbaren Rechts (</w:t>
      </w:r>
      <w:proofErr w:type="spellStart"/>
      <w:r w:rsidRPr="0078443D">
        <w:t>lex</w:t>
      </w:r>
      <w:proofErr w:type="spellEnd"/>
      <w:r w:rsidRPr="0078443D">
        <w:t xml:space="preserve"> </w:t>
      </w:r>
      <w:proofErr w:type="spellStart"/>
      <w:r w:rsidRPr="0078443D">
        <w:t>fori</w:t>
      </w:r>
      <w:proofErr w:type="spellEnd"/>
      <w:r w:rsidRPr="0078443D">
        <w:t>) gemäss Art. 132 IPRG z</w:t>
      </w:r>
      <w:r w:rsidRPr="0078443D">
        <w:t>u</w:t>
      </w:r>
      <w:r w:rsidRPr="0078443D">
        <w:t xml:space="preserve">lässig.   </w:t>
      </w:r>
    </w:p>
    <w:p w:rsidR="00D92F0A" w:rsidRDefault="006978A7" w:rsidP="008C3967">
      <w:pPr>
        <w:pStyle w:val="MustertextTitelEbene3"/>
      </w:pPr>
      <w:r>
        <w:t>b)</w:t>
      </w:r>
      <w:r>
        <w:tab/>
      </w:r>
      <w:r w:rsidR="00CE0139">
        <w:t>Werbeverbot bezüglich Werbebanner (</w:t>
      </w:r>
      <w:r w:rsidR="00900450">
        <w:t xml:space="preserve">Rechtsbegehren </w:t>
      </w:r>
      <w:r w:rsidR="00CE0139">
        <w:t xml:space="preserve">Ziff. 1) </w:t>
      </w:r>
    </w:p>
    <w:p w:rsidR="00CE0139" w:rsidRDefault="00CE0139">
      <w:pPr>
        <w:pStyle w:val="MustertextListe0"/>
      </w:pPr>
      <w:r w:rsidRPr="00F076AA">
        <w:t xml:space="preserve">Gemäss Art. 9 Abs. 1 </w:t>
      </w:r>
      <w:proofErr w:type="spellStart"/>
      <w:r w:rsidRPr="00F076AA">
        <w:t>lit</w:t>
      </w:r>
      <w:proofErr w:type="spellEnd"/>
      <w:r w:rsidRPr="00F076AA">
        <w:t>. a UWG kann derjenige, der durch unlauteren Wettbewerb in seinen wirtsch</w:t>
      </w:r>
      <w:r>
        <w:t>aftlichen Interessen bedroht wird, die drohende Verletzung gerichtlich verbieten la</w:t>
      </w:r>
      <w:r>
        <w:t>s</w:t>
      </w:r>
      <w:r>
        <w:t>sen. Dies setzt voraus, dass (i)</w:t>
      </w:r>
      <w:r w:rsidR="00875710">
        <w:t xml:space="preserve"> die Parteien aktiv- bzw. passivlegitimiert sind</w:t>
      </w:r>
      <w:r w:rsidR="009F401D">
        <w:t xml:space="preserve"> und</w:t>
      </w:r>
      <w:r w:rsidR="00875710">
        <w:t xml:space="preserve"> (ii)</w:t>
      </w:r>
      <w:r>
        <w:t xml:space="preserve"> ein u</w:t>
      </w:r>
      <w:r>
        <w:t>n</w:t>
      </w:r>
      <w:r>
        <w:t xml:space="preserve">lauteres Verhalten </w:t>
      </w:r>
      <w:r w:rsidR="002E178B">
        <w:t xml:space="preserve">seitens des Beklagten </w:t>
      </w:r>
      <w:r>
        <w:t>droht</w:t>
      </w:r>
      <w:r w:rsidR="002E178B">
        <w:t xml:space="preserve">. </w:t>
      </w:r>
    </w:p>
    <w:p w:rsidR="00CE0139" w:rsidRPr="002E178B" w:rsidRDefault="002E178B">
      <w:pPr>
        <w:pStyle w:val="Mustertextklein"/>
      </w:pPr>
      <w:r>
        <w:tab/>
      </w:r>
      <w:r w:rsidR="00D7681C" w:rsidRPr="008C3967">
        <w:rPr>
          <w:b/>
        </w:rPr>
        <w:t xml:space="preserve">Bemerkung </w:t>
      </w:r>
      <w:r w:rsidR="00237489" w:rsidRPr="008C3967">
        <w:rPr>
          <w:b/>
        </w:rPr>
        <w:t>19</w:t>
      </w:r>
      <w:r w:rsidR="00D7681C" w:rsidRPr="008C3967">
        <w:rPr>
          <w:b/>
        </w:rPr>
        <w:t>:</w:t>
      </w:r>
      <w:r w:rsidR="00D7681C">
        <w:t xml:space="preserve"> </w:t>
      </w:r>
      <w:r w:rsidR="00CE0139" w:rsidRPr="0078443D">
        <w:t xml:space="preserve">Art. 9 Abs. 1 und 2 </w:t>
      </w:r>
      <w:r w:rsidR="00DE7BC2">
        <w:t xml:space="preserve">UWG </w:t>
      </w:r>
      <w:r w:rsidR="00CE0139" w:rsidRPr="0078443D">
        <w:t xml:space="preserve">enthalten sog. </w:t>
      </w:r>
      <w:proofErr w:type="spellStart"/>
      <w:r w:rsidR="00CE0139" w:rsidRPr="0078443D">
        <w:t>negatorische</w:t>
      </w:r>
      <w:proofErr w:type="spellEnd"/>
      <w:r w:rsidR="00CE0139" w:rsidRPr="0078443D">
        <w:t xml:space="preserve"> Rechtsbehelfe, d.h. Abwehra</w:t>
      </w:r>
      <w:r w:rsidR="00CE0139" w:rsidRPr="0078443D">
        <w:t>n</w:t>
      </w:r>
      <w:r w:rsidR="00CE0139" w:rsidRPr="0078443D">
        <w:t xml:space="preserve">sprüche. Art. 9 Abs. 3 </w:t>
      </w:r>
      <w:r w:rsidR="00DE7BC2">
        <w:t xml:space="preserve">UWG </w:t>
      </w:r>
      <w:r w:rsidR="00CE0139" w:rsidRPr="0078443D">
        <w:t>enthält demgegenüber die sog. kompensatorischen Rechtsbehelfe auf Schadenersatz und Gewinnherausgabe. Die Unterscheidung ist u.a. deswegen von Bedeutung, weil Berufs- und Wirtschaftsverbände, Organisationen zum Konsumentenschutz und der Bund nur hi</w:t>
      </w:r>
      <w:r w:rsidR="00CE0139" w:rsidRPr="0078443D">
        <w:t>n</w:t>
      </w:r>
      <w:r w:rsidR="00CE0139" w:rsidRPr="0078443D">
        <w:t xml:space="preserve">sichtlich der </w:t>
      </w:r>
      <w:proofErr w:type="spellStart"/>
      <w:r w:rsidR="00CE0139" w:rsidRPr="0078443D">
        <w:t>negatorischen</w:t>
      </w:r>
      <w:proofErr w:type="spellEnd"/>
      <w:r w:rsidR="00CE0139" w:rsidRPr="0078443D">
        <w:t xml:space="preserve"> Rechtsbehelfe </w:t>
      </w:r>
      <w:r w:rsidR="009025BE">
        <w:t>akti</w:t>
      </w:r>
      <w:r w:rsidR="00CE0139" w:rsidRPr="0078443D">
        <w:t xml:space="preserve">vlegitimiert sind (vgl. </w:t>
      </w:r>
      <w:r w:rsidRPr="0078443D">
        <w:t>BSK UWG-</w:t>
      </w:r>
      <w:proofErr w:type="spellStart"/>
      <w:r w:rsidR="00CE0139" w:rsidRPr="0078443D">
        <w:rPr>
          <w:smallCaps/>
        </w:rPr>
        <w:t>Rüetsch</w:t>
      </w:r>
      <w:proofErr w:type="spellEnd"/>
      <w:r w:rsidR="00CE0139" w:rsidRPr="0078443D">
        <w:rPr>
          <w:smallCaps/>
        </w:rPr>
        <w:t>/Roth/Frick</w:t>
      </w:r>
      <w:r w:rsidR="00CE0139" w:rsidRPr="0078443D">
        <w:t>,</w:t>
      </w:r>
      <w:r w:rsidRPr="0078443D">
        <w:t xml:space="preserve"> </w:t>
      </w:r>
      <w:r w:rsidR="00CE0139" w:rsidRPr="0078443D">
        <w:t xml:space="preserve">Art. 9 </w:t>
      </w:r>
      <w:r w:rsidR="00494B3E">
        <w:t>N</w:t>
      </w:r>
      <w:r w:rsidR="00F01863" w:rsidRPr="0078443D">
        <w:t> </w:t>
      </w:r>
      <w:r w:rsidR="00CE0139" w:rsidRPr="0078443D">
        <w:t>13).</w:t>
      </w:r>
      <w:r w:rsidR="00CE0139" w:rsidRPr="00237489">
        <w:t xml:space="preserve"> </w:t>
      </w:r>
    </w:p>
    <w:p w:rsidR="00CE0139" w:rsidRPr="00237489" w:rsidRDefault="002E178B" w:rsidP="008C3967">
      <w:pPr>
        <w:pStyle w:val="MustertextTitelEbene4"/>
        <w:ind w:firstLine="284"/>
      </w:pPr>
      <w:r w:rsidRPr="00237489">
        <w:t xml:space="preserve">Aktiv- und Passivlegitimation </w:t>
      </w:r>
    </w:p>
    <w:p w:rsidR="002E178B" w:rsidRDefault="002E178B">
      <w:pPr>
        <w:pStyle w:val="MustertextListe0"/>
      </w:pPr>
      <w:r>
        <w:t>Die Klägerin ist als Konkurrentin der Beklagten gemäss Art. 9 Abs. 1 UWG direkt aktivlegit</w:t>
      </w:r>
      <w:r>
        <w:t>i</w:t>
      </w:r>
      <w:r>
        <w:t xml:space="preserve">miert. Sie wird durch das vorliegend </w:t>
      </w:r>
      <w:r w:rsidR="00DE7BC2">
        <w:t xml:space="preserve">im </w:t>
      </w:r>
      <w:r>
        <w:t xml:space="preserve">Streit stehende Verhalten der Beklagten in ihren wirtschaftlichen Interessen bedroht, da die Gefahr besteht, dass sich potenzielle Kunden durch die Werbung der Beklagten täuschen und sich dazu verleiten lassen, Gartenartikel bei der Beklagten anstatt bei der Klägerin zu kaufen. </w:t>
      </w:r>
    </w:p>
    <w:p w:rsidR="002E178B" w:rsidRPr="002E178B" w:rsidRDefault="002E178B">
      <w:pPr>
        <w:pStyle w:val="Mustertextklein"/>
      </w:pPr>
      <w:r>
        <w:tab/>
      </w:r>
      <w:r w:rsidRPr="008C3967">
        <w:rPr>
          <w:b/>
        </w:rPr>
        <w:t>Bemerkung</w:t>
      </w:r>
      <w:r w:rsidR="004B7337" w:rsidRPr="008C3967">
        <w:rPr>
          <w:b/>
        </w:rPr>
        <w:t xml:space="preserve"> </w:t>
      </w:r>
      <w:r w:rsidR="00237489" w:rsidRPr="008C3967">
        <w:rPr>
          <w:b/>
        </w:rPr>
        <w:t>20</w:t>
      </w:r>
      <w:r w:rsidRPr="008C3967">
        <w:rPr>
          <w:b/>
        </w:rPr>
        <w:t>:</w:t>
      </w:r>
      <w:r w:rsidRPr="004E1DC3">
        <w:t xml:space="preserve"> </w:t>
      </w:r>
      <w:r w:rsidRPr="0078443D">
        <w:t>Selbst in Fällen, in denen keine direkte Konkurrenzsituation zwischen Kläger und Beklagtem vorliegt, ist die Aktivlegitimation zu bejahen; erforderlich und hinreichend ist hierfür, dass die eigene Stellung im Wettbewerb durch das als wettbewerbswidrig ausgegebene Verhalten ve</w:t>
      </w:r>
      <w:r w:rsidRPr="0078443D">
        <w:t>r</w:t>
      </w:r>
      <w:r w:rsidRPr="0078443D">
        <w:t>schlechtert wird (BGE 121 III 168</w:t>
      </w:r>
      <w:r w:rsidR="00900450">
        <w:t xml:space="preserve"> E. 3.b.aa</w:t>
      </w:r>
      <w:r w:rsidRPr="0078443D">
        <w:t xml:space="preserve">; </w:t>
      </w:r>
      <w:proofErr w:type="spellStart"/>
      <w:r w:rsidRPr="0078443D">
        <w:t>BGer</w:t>
      </w:r>
      <w:proofErr w:type="spellEnd"/>
      <w:r w:rsidRPr="0078443D">
        <w:t xml:space="preserve"> </w:t>
      </w:r>
      <w:r w:rsidR="00900450" w:rsidRPr="0078443D">
        <w:t xml:space="preserve">4C.369/1999 </w:t>
      </w:r>
      <w:r w:rsidRPr="0078443D">
        <w:t>vom 11.</w:t>
      </w:r>
      <w:r w:rsidR="00900450">
        <w:t>04.</w:t>
      </w:r>
      <w:r w:rsidRPr="0078443D">
        <w:t>20</w:t>
      </w:r>
      <w:r w:rsidR="00900450">
        <w:t>0</w:t>
      </w:r>
      <w:r w:rsidRPr="0078443D">
        <w:t>1 E. 2</w:t>
      </w:r>
      <w:r w:rsidR="00900450">
        <w:t>.</w:t>
      </w:r>
      <w:r w:rsidRPr="0078443D">
        <w:t>a). Dies setzt in jedem Fall einen Kausalzusammenhang zwischen dem Verhalten des Mitbewerbers und der Beei</w:t>
      </w:r>
      <w:r w:rsidRPr="0078443D">
        <w:t>n</w:t>
      </w:r>
      <w:r w:rsidRPr="0078443D">
        <w:t>trächtigung der eigenen wirtschaftlichen Interessen voraus. In diesem Sinne hat das Bundesgericht das Bestehen eines Kausalzusammenhangs abgelehnt und eine Aktivlegitimation verneint, wenn e</w:t>
      </w:r>
      <w:r w:rsidRPr="0078443D">
        <w:t>i</w:t>
      </w:r>
      <w:r w:rsidRPr="0078443D">
        <w:t xml:space="preserve">ne in Deutschland domizilierte Klägerin am schweizerischen Markt nicht auftritt (vgl. </w:t>
      </w:r>
      <w:proofErr w:type="spellStart"/>
      <w:r w:rsidRPr="0078443D">
        <w:t>BGer</w:t>
      </w:r>
      <w:proofErr w:type="spellEnd"/>
      <w:r w:rsidRPr="0078443D">
        <w:t xml:space="preserve"> </w:t>
      </w:r>
      <w:r w:rsidR="00900450" w:rsidRPr="0078443D">
        <w:t xml:space="preserve">4C.369/1999 </w:t>
      </w:r>
      <w:r w:rsidRPr="0078443D">
        <w:t>vom 11.</w:t>
      </w:r>
      <w:r w:rsidR="00900450">
        <w:t>04.</w:t>
      </w:r>
      <w:r w:rsidRPr="0078443D">
        <w:t>20</w:t>
      </w:r>
      <w:r w:rsidR="00900450">
        <w:t>0</w:t>
      </w:r>
      <w:r w:rsidRPr="0078443D">
        <w:t>1 E. 2</w:t>
      </w:r>
      <w:r w:rsidR="00900450">
        <w:t>.</w:t>
      </w:r>
      <w:r w:rsidRPr="0078443D">
        <w:t xml:space="preserve">a und </w:t>
      </w:r>
      <w:r w:rsidR="00900450">
        <w:t>2.</w:t>
      </w:r>
      <w:r w:rsidRPr="0078443D">
        <w:t>b).</w:t>
      </w:r>
      <w:r w:rsidRPr="002E178B">
        <w:t xml:space="preserve"> </w:t>
      </w:r>
    </w:p>
    <w:p w:rsidR="002E178B" w:rsidRDefault="002E178B">
      <w:pPr>
        <w:pStyle w:val="MustertextListe0"/>
      </w:pPr>
      <w:r>
        <w:t xml:space="preserve">Die Beklagte ist als Betreiberin der Webseite – unabhängig davon, ob ein Arbeitnehmer oder ein externer IT-Dienstleister die beanstandeten Werbebanner auf der Webseite platziert hat (vgl. Art. 11 UWG) – passivlegitimiert. </w:t>
      </w:r>
    </w:p>
    <w:p w:rsidR="002E178B" w:rsidRPr="00237489" w:rsidRDefault="00875710" w:rsidP="008C3967">
      <w:pPr>
        <w:pStyle w:val="MustertextTitelEbene4"/>
        <w:ind w:firstLine="284"/>
      </w:pPr>
      <w:r w:rsidRPr="00237489">
        <w:t xml:space="preserve">Drohendes unlauteres Verhalten </w:t>
      </w:r>
      <w:r w:rsidR="002E178B" w:rsidRPr="00237489">
        <w:t xml:space="preserve"> </w:t>
      </w:r>
    </w:p>
    <w:p w:rsidR="00875710" w:rsidRDefault="00875710">
      <w:pPr>
        <w:pStyle w:val="MustertextListe0"/>
      </w:pPr>
      <w:r>
        <w:t xml:space="preserve">Voraussetzung für das Bestehen eines Abwehranspruchs nach Art. 9 Abs. 1 </w:t>
      </w:r>
      <w:proofErr w:type="spellStart"/>
      <w:r>
        <w:t>lit</w:t>
      </w:r>
      <w:proofErr w:type="spellEnd"/>
      <w:r>
        <w:t xml:space="preserve">. a UWG ist, dass ein unlauteres Verhalten droht. </w:t>
      </w:r>
      <w:r w:rsidR="004B7337">
        <w:t>Ein solches ist gegeben, wenn sich der Beklagte in der Vergangenheit bereits unlauter verhalten hat und eine Wiederholungsgefahr besteht (</w:t>
      </w:r>
      <w:proofErr w:type="spellStart"/>
      <w:r w:rsidR="004877E2" w:rsidRPr="00644440">
        <w:rPr>
          <w:smallCaps/>
        </w:rPr>
        <w:t>Pedrazzini</w:t>
      </w:r>
      <w:proofErr w:type="spellEnd"/>
      <w:r w:rsidR="004877E2" w:rsidRPr="00644440">
        <w:rPr>
          <w:smallCaps/>
        </w:rPr>
        <w:t>/</w:t>
      </w:r>
      <w:proofErr w:type="spellStart"/>
      <w:r w:rsidR="004877E2" w:rsidRPr="00644440">
        <w:rPr>
          <w:smallCaps/>
        </w:rPr>
        <w:t>Pedrazzini</w:t>
      </w:r>
      <w:proofErr w:type="spellEnd"/>
      <w:r w:rsidR="004877E2" w:rsidRPr="004877E2">
        <w:t xml:space="preserve">, </w:t>
      </w:r>
      <w:r w:rsidR="00F26E83">
        <w:t>UWG</w:t>
      </w:r>
      <w:r w:rsidR="004877E2" w:rsidRPr="004877E2">
        <w:t xml:space="preserve">, </w:t>
      </w:r>
      <w:proofErr w:type="spellStart"/>
      <w:r w:rsidR="004877E2" w:rsidRPr="004877E2">
        <w:t>Rz</w:t>
      </w:r>
      <w:proofErr w:type="spellEnd"/>
      <w:r w:rsidR="004877E2" w:rsidRPr="004877E2">
        <w:t xml:space="preserve"> 14.08</w:t>
      </w:r>
      <w:r w:rsidR="004877E2">
        <w:t xml:space="preserve">; </w:t>
      </w:r>
      <w:r w:rsidR="004877E2" w:rsidRPr="00D06216">
        <w:rPr>
          <w:szCs w:val="16"/>
        </w:rPr>
        <w:t>BSK UWG-</w:t>
      </w:r>
      <w:proofErr w:type="spellStart"/>
      <w:r w:rsidR="004877E2" w:rsidRPr="00883BA8">
        <w:rPr>
          <w:smallCaps/>
          <w:szCs w:val="16"/>
        </w:rPr>
        <w:t>Rüetschi</w:t>
      </w:r>
      <w:proofErr w:type="spellEnd"/>
      <w:r w:rsidR="004877E2" w:rsidRPr="00883BA8">
        <w:rPr>
          <w:smallCaps/>
          <w:szCs w:val="16"/>
        </w:rPr>
        <w:t>/Roth/Frick</w:t>
      </w:r>
      <w:r w:rsidR="004877E2" w:rsidRPr="00D06216">
        <w:rPr>
          <w:szCs w:val="16"/>
        </w:rPr>
        <w:t xml:space="preserve">, Art. 9 </w:t>
      </w:r>
      <w:r w:rsidR="00494B3E">
        <w:rPr>
          <w:szCs w:val="16"/>
        </w:rPr>
        <w:t>N</w:t>
      </w:r>
      <w:r w:rsidR="004877E2">
        <w:rPr>
          <w:szCs w:val="16"/>
        </w:rPr>
        <w:t> 17</w:t>
      </w:r>
      <w:r w:rsidR="004877E2" w:rsidRPr="004877E2">
        <w:t>).</w:t>
      </w:r>
      <w:r w:rsidR="004877E2">
        <w:rPr>
          <w:rStyle w:val="fettMuster"/>
          <w:b w:val="0"/>
          <w:sz w:val="16"/>
          <w:szCs w:val="16"/>
        </w:rPr>
        <w:t xml:space="preserve"> </w:t>
      </w:r>
    </w:p>
    <w:p w:rsidR="00875710" w:rsidRPr="0078443D" w:rsidRDefault="00875710">
      <w:pPr>
        <w:pStyle w:val="Mustertextklein"/>
        <w:rPr>
          <w:b/>
        </w:rPr>
      </w:pPr>
      <w:r>
        <w:tab/>
      </w:r>
      <w:r w:rsidRPr="008C3967">
        <w:rPr>
          <w:b/>
        </w:rPr>
        <w:t xml:space="preserve">Bemerkung </w:t>
      </w:r>
      <w:r w:rsidR="00237489" w:rsidRPr="008C3967">
        <w:rPr>
          <w:b/>
        </w:rPr>
        <w:t>21</w:t>
      </w:r>
      <w:r w:rsidRPr="008C3967">
        <w:rPr>
          <w:b/>
        </w:rPr>
        <w:t>:</w:t>
      </w:r>
      <w:r w:rsidRPr="004E1DC3">
        <w:t xml:space="preserve"> </w:t>
      </w:r>
      <w:r w:rsidRPr="0078443D">
        <w:t>Gemäss Art. 2 UWG ist jedes objektiv unlautere Verhalten widerrechtlich. Nicht erforderlich ist, dass ein Schaden entstanden ist oder dass der Beklagte schuldhaft gehandelt hat (BGE 88 II 176</w:t>
      </w:r>
      <w:r w:rsidR="00900450">
        <w:t xml:space="preserve"> E. 6</w:t>
      </w:r>
      <w:r w:rsidRPr="0078443D">
        <w:t xml:space="preserve">; </w:t>
      </w:r>
      <w:proofErr w:type="spellStart"/>
      <w:r w:rsidRPr="0078443D">
        <w:rPr>
          <w:smallCaps/>
        </w:rPr>
        <w:t>Baudenbach</w:t>
      </w:r>
      <w:proofErr w:type="spellEnd"/>
      <w:r w:rsidR="00900450">
        <w:rPr>
          <w:smallCaps/>
        </w:rPr>
        <w:t xml:space="preserve"> UWG</w:t>
      </w:r>
      <w:r w:rsidRPr="0078443D">
        <w:rPr>
          <w:smallCaps/>
        </w:rPr>
        <w:t>-</w:t>
      </w:r>
      <w:proofErr w:type="spellStart"/>
      <w:r w:rsidRPr="0078443D">
        <w:rPr>
          <w:smallCaps/>
        </w:rPr>
        <w:t>Baudenbach</w:t>
      </w:r>
      <w:proofErr w:type="spellEnd"/>
      <w:r w:rsidRPr="0078443D">
        <w:rPr>
          <w:smallCaps/>
        </w:rPr>
        <w:t>/Glöckner</w:t>
      </w:r>
      <w:r w:rsidRPr="0078443D">
        <w:t>, Art. 9 N 17; BSK UWG</w:t>
      </w:r>
      <w:r w:rsidR="00494B3E">
        <w:t>-</w:t>
      </w:r>
      <w:proofErr w:type="spellStart"/>
      <w:r w:rsidRPr="0078443D">
        <w:rPr>
          <w:smallCaps/>
        </w:rPr>
        <w:t>Rüetschi</w:t>
      </w:r>
      <w:proofErr w:type="spellEnd"/>
      <w:r w:rsidRPr="0078443D">
        <w:rPr>
          <w:smallCaps/>
        </w:rPr>
        <w:t>/Roth/</w:t>
      </w:r>
      <w:r w:rsidR="00900450">
        <w:rPr>
          <w:smallCaps/>
        </w:rPr>
        <w:t xml:space="preserve"> </w:t>
      </w:r>
      <w:r w:rsidRPr="0078443D">
        <w:rPr>
          <w:smallCaps/>
        </w:rPr>
        <w:t>Frick</w:t>
      </w:r>
      <w:r w:rsidRPr="0078443D">
        <w:t xml:space="preserve">, Art. 9 </w:t>
      </w:r>
      <w:r w:rsidR="00494B3E">
        <w:t>N</w:t>
      </w:r>
      <w:r w:rsidR="009033D5" w:rsidRPr="0078443D">
        <w:t> </w:t>
      </w:r>
      <w:r w:rsidRPr="0078443D">
        <w:t>12).</w:t>
      </w:r>
    </w:p>
    <w:p w:rsidR="004877E2" w:rsidRDefault="0079254C">
      <w:pPr>
        <w:pStyle w:val="MustertextListe0"/>
      </w:pPr>
      <w:r>
        <w:t xml:space="preserve">Vorliegend </w:t>
      </w:r>
      <w:r w:rsidR="004877E2">
        <w:t xml:space="preserve">hat die Beklagte durch das Aufschalten der beanstandeten Werbebanner auf ihrer Homepage gegen Art. 3 Abs. 1 </w:t>
      </w:r>
      <w:proofErr w:type="spellStart"/>
      <w:r w:rsidR="004877E2">
        <w:t>lit</w:t>
      </w:r>
      <w:proofErr w:type="spellEnd"/>
      <w:r w:rsidR="004877E2">
        <w:t xml:space="preserve">. e UWG verstossen;  aufgrund der Uneinsichtigkeit der Beklagten besteht auch eine konkrete Wiederholungsgefahr: </w:t>
      </w:r>
    </w:p>
    <w:p w:rsidR="004877E2" w:rsidRPr="004877E2" w:rsidRDefault="004877E2" w:rsidP="008C3967">
      <w:pPr>
        <w:pStyle w:val="MustertextTitelEbene5"/>
        <w:ind w:firstLine="284"/>
      </w:pPr>
      <w:r w:rsidRPr="0078443D">
        <w:t xml:space="preserve">Verletzung von Art. 3 Abs. 1 </w:t>
      </w:r>
      <w:proofErr w:type="spellStart"/>
      <w:r w:rsidRPr="0078443D">
        <w:t>lit</w:t>
      </w:r>
      <w:proofErr w:type="spellEnd"/>
      <w:r w:rsidRPr="0078443D">
        <w:t>. e UWG</w:t>
      </w:r>
      <w:r w:rsidRPr="004877E2">
        <w:t xml:space="preserve">  </w:t>
      </w:r>
    </w:p>
    <w:p w:rsidR="00456C95" w:rsidRDefault="00456C95">
      <w:pPr>
        <w:pStyle w:val="MustertextListe0"/>
      </w:pPr>
      <w:r>
        <w:t xml:space="preserve">Gemäss Art. 3 Abs. 1 </w:t>
      </w:r>
      <w:proofErr w:type="spellStart"/>
      <w:r>
        <w:t>lit</w:t>
      </w:r>
      <w:proofErr w:type="spellEnd"/>
      <w:r>
        <w:t>. e UWG handelt unlauter, wer die Preise seiner Waren in unrichtiger oder irreführender Weise mit den Preisen anderer vergleicht.</w:t>
      </w:r>
      <w:r w:rsidR="00BC5901">
        <w:t xml:space="preserve"> </w:t>
      </w:r>
      <w:r w:rsidR="00BC5901" w:rsidRPr="00883BA8">
        <w:rPr>
          <w:i/>
        </w:rPr>
        <w:t xml:space="preserve">Ratio </w:t>
      </w:r>
      <w:proofErr w:type="spellStart"/>
      <w:r w:rsidR="009033D5" w:rsidRPr="00883BA8">
        <w:rPr>
          <w:i/>
        </w:rPr>
        <w:t>legis</w:t>
      </w:r>
      <w:proofErr w:type="spellEnd"/>
      <w:r w:rsidR="009033D5">
        <w:t xml:space="preserve"> </w:t>
      </w:r>
      <w:r w:rsidR="00BC5901">
        <w:t xml:space="preserve">der Vorschrift ist es, Geschäftsgebaren zu verbieten, </w:t>
      </w:r>
      <w:r w:rsidR="009025BE">
        <w:t>die</w:t>
      </w:r>
      <w:r w:rsidR="00BC5901">
        <w:t xml:space="preserve"> darauf abzielen, den Adressaten beim Vertragsschluss </w:t>
      </w:r>
      <w:r w:rsidR="00BC5901">
        <w:lastRenderedPageBreak/>
        <w:t>dahingehend zu beeinflussen, dass beim potenziellen Vertragspartner eine Diskrepanz zw</w:t>
      </w:r>
      <w:r w:rsidR="00BC5901">
        <w:t>i</w:t>
      </w:r>
      <w:r w:rsidR="00BC5901">
        <w:t>schen dessen subjektiver Vorstellung und der Realität entsteht (</w:t>
      </w:r>
      <w:proofErr w:type="spellStart"/>
      <w:r w:rsidR="00BC5901">
        <w:t>BGer</w:t>
      </w:r>
      <w:proofErr w:type="spellEnd"/>
      <w:r w:rsidR="00BC5901">
        <w:t xml:space="preserve"> </w:t>
      </w:r>
      <w:r w:rsidR="00900450">
        <w:t xml:space="preserve">4A_443/2015 </w:t>
      </w:r>
      <w:r w:rsidR="00BC5901">
        <w:t>v</w:t>
      </w:r>
      <w:r w:rsidR="00900450">
        <w:t xml:space="preserve">om </w:t>
      </w:r>
      <w:r w:rsidR="00BC5901">
        <w:t>12.</w:t>
      </w:r>
      <w:r w:rsidR="00900450">
        <w:t>04.</w:t>
      </w:r>
      <w:r w:rsidR="00BC5901">
        <w:t xml:space="preserve">2016). </w:t>
      </w:r>
    </w:p>
    <w:p w:rsidR="00456C95" w:rsidRPr="0078443D" w:rsidRDefault="00456C95">
      <w:pPr>
        <w:pStyle w:val="Mustertextklein"/>
        <w:rPr>
          <w:b/>
        </w:rPr>
      </w:pPr>
      <w:r>
        <w:tab/>
      </w:r>
      <w:r w:rsidRPr="008C3967">
        <w:rPr>
          <w:b/>
        </w:rPr>
        <w:t xml:space="preserve">Bemerkung </w:t>
      </w:r>
      <w:r w:rsidR="00237489" w:rsidRPr="008C3967">
        <w:rPr>
          <w:b/>
        </w:rPr>
        <w:t>22</w:t>
      </w:r>
      <w:r w:rsidRPr="008C3967">
        <w:rPr>
          <w:b/>
        </w:rPr>
        <w:t>:</w:t>
      </w:r>
      <w:r w:rsidRPr="004E1DC3">
        <w:t xml:space="preserve"> </w:t>
      </w:r>
      <w:r w:rsidRPr="0078443D">
        <w:t xml:space="preserve">In dem bundesgerichtlichen Entscheid, auf dem der </w:t>
      </w:r>
      <w:r w:rsidR="00BC5901" w:rsidRPr="0078443D">
        <w:t xml:space="preserve">vorliegende </w:t>
      </w:r>
      <w:r w:rsidRPr="0078443D">
        <w:t xml:space="preserve">Sachverhalt beruht, wendete das Bundesgericht neben Art. 3 Abs. 1 </w:t>
      </w:r>
      <w:proofErr w:type="spellStart"/>
      <w:r w:rsidRPr="0078443D">
        <w:t>lit</w:t>
      </w:r>
      <w:proofErr w:type="spellEnd"/>
      <w:r w:rsidRPr="0078443D">
        <w:t xml:space="preserve">. e UWG auch Art. 3 Abs. 1 </w:t>
      </w:r>
      <w:proofErr w:type="spellStart"/>
      <w:r w:rsidRPr="0078443D">
        <w:t>lit</w:t>
      </w:r>
      <w:proofErr w:type="spellEnd"/>
      <w:r w:rsidRPr="0078443D">
        <w:t>. b UWG an und ve</w:t>
      </w:r>
      <w:r w:rsidRPr="0078443D">
        <w:t>r</w:t>
      </w:r>
      <w:r w:rsidRPr="0078443D">
        <w:t xml:space="preserve">zichtete auf eine Differenzierung zwischen den beiden Tatbeständen (vgl. </w:t>
      </w:r>
      <w:proofErr w:type="spellStart"/>
      <w:r w:rsidRPr="0078443D">
        <w:t>BGer</w:t>
      </w:r>
      <w:proofErr w:type="spellEnd"/>
      <w:r w:rsidRPr="0078443D">
        <w:t xml:space="preserve"> </w:t>
      </w:r>
      <w:r w:rsidR="0064629F" w:rsidRPr="0078443D">
        <w:t>4A_442/2015</w:t>
      </w:r>
      <w:r w:rsidR="0064629F">
        <w:t xml:space="preserve"> </w:t>
      </w:r>
      <w:r w:rsidRPr="0078443D">
        <w:t>v</w:t>
      </w:r>
      <w:r w:rsidR="0064629F">
        <w:t>om</w:t>
      </w:r>
      <w:r w:rsidR="0064629F" w:rsidRPr="0078443D">
        <w:t xml:space="preserve"> </w:t>
      </w:r>
      <w:r w:rsidRPr="0078443D">
        <w:t>12</w:t>
      </w:r>
      <w:r w:rsidR="0064629F">
        <w:t>.04.</w:t>
      </w:r>
      <w:r w:rsidRPr="0078443D">
        <w:t xml:space="preserve">2016 E.2.1; kritisch hierzu </w:t>
      </w:r>
      <w:r w:rsidRPr="00E934D0">
        <w:rPr>
          <w:smallCaps/>
        </w:rPr>
        <w:t>Roth/Zeller</w:t>
      </w:r>
      <w:r w:rsidRPr="00E934D0">
        <w:t>, We</w:t>
      </w:r>
      <w:r w:rsidR="00A00749" w:rsidRPr="00E934D0">
        <w:t>rbung</w:t>
      </w:r>
      <w:r w:rsidR="0064629F" w:rsidRPr="00E934D0">
        <w:t xml:space="preserve">, S. </w:t>
      </w:r>
      <w:r w:rsidR="00A00749" w:rsidRPr="00E934D0">
        <w:t>442 ff.</w:t>
      </w:r>
      <w:r w:rsidRPr="0078443D">
        <w:t>). In seiner bisherigen Rechtspr</w:t>
      </w:r>
      <w:r w:rsidRPr="0078443D">
        <w:t>e</w:t>
      </w:r>
      <w:r w:rsidRPr="0078443D">
        <w:t xml:space="preserve">chung scheint das Bundesgericht demgegenüber davon auszugehen, dass Art. 3 Abs. 1 </w:t>
      </w:r>
      <w:proofErr w:type="spellStart"/>
      <w:r w:rsidRPr="0078443D">
        <w:t>lit</w:t>
      </w:r>
      <w:proofErr w:type="spellEnd"/>
      <w:r w:rsidRPr="0078443D">
        <w:t xml:space="preserve">. e UWG gegenüber Art. 3 Abs. 1 </w:t>
      </w:r>
      <w:proofErr w:type="spellStart"/>
      <w:r w:rsidRPr="0078443D">
        <w:t>lit</w:t>
      </w:r>
      <w:proofErr w:type="spellEnd"/>
      <w:r w:rsidRPr="0078443D">
        <w:t xml:space="preserve">. b UWG in Fällen der vergleichenden Werbung spezieller ist (vgl. BGE 132 III </w:t>
      </w:r>
      <w:r w:rsidR="0064629F" w:rsidRPr="0078443D">
        <w:t>4</w:t>
      </w:r>
      <w:r w:rsidR="0064629F">
        <w:t>1</w:t>
      </w:r>
      <w:r w:rsidR="0064629F" w:rsidRPr="0078443D">
        <w:t xml:space="preserve">4 </w:t>
      </w:r>
      <w:r w:rsidRPr="0078443D">
        <w:t xml:space="preserve">E. 4.2.1; BGE 129 III 426 E. 3.1.3). Auch die Literatur scheint überwiegend davon auszugehen, dass die beiden Tatbestände in einem Konkurrenzverhältnis stehen und Art. 3 Abs. 1 </w:t>
      </w:r>
      <w:proofErr w:type="spellStart"/>
      <w:r w:rsidRPr="0078443D">
        <w:t>lit</w:t>
      </w:r>
      <w:proofErr w:type="spellEnd"/>
      <w:r w:rsidRPr="0078443D">
        <w:t xml:space="preserve">. b UWG in Fällen vergleichender Werbung als </w:t>
      </w:r>
      <w:proofErr w:type="spellStart"/>
      <w:r w:rsidRPr="0078443D">
        <w:t>lex</w:t>
      </w:r>
      <w:proofErr w:type="spellEnd"/>
      <w:r w:rsidRPr="0078443D">
        <w:t xml:space="preserve"> </w:t>
      </w:r>
      <w:proofErr w:type="spellStart"/>
      <w:r w:rsidRPr="0078443D">
        <w:t>generalis</w:t>
      </w:r>
      <w:proofErr w:type="spellEnd"/>
      <w:r w:rsidRPr="0078443D">
        <w:t xml:space="preserve"> hinter Art. 3 Abs. 1 </w:t>
      </w:r>
      <w:proofErr w:type="spellStart"/>
      <w:r w:rsidRPr="0078443D">
        <w:t>lit</w:t>
      </w:r>
      <w:proofErr w:type="spellEnd"/>
      <w:r w:rsidRPr="0078443D">
        <w:t xml:space="preserve">. e UWG zurücktritt (vgl. </w:t>
      </w:r>
      <w:r w:rsidRPr="00E934D0">
        <w:rPr>
          <w:smallCaps/>
        </w:rPr>
        <w:t>Roth/Zeller</w:t>
      </w:r>
      <w:r w:rsidRPr="00E934D0">
        <w:t>, W</w:t>
      </w:r>
      <w:r w:rsidR="00A00749" w:rsidRPr="00E934D0">
        <w:t>erbung,</w:t>
      </w:r>
      <w:r w:rsidR="0064629F" w:rsidRPr="00E934D0">
        <w:t xml:space="preserve"> S.</w:t>
      </w:r>
      <w:r w:rsidR="00A00749" w:rsidRPr="00E934D0">
        <w:t xml:space="preserve"> 442 ff.</w:t>
      </w:r>
      <w:r w:rsidRPr="00E934D0">
        <w:t>;</w:t>
      </w:r>
      <w:r w:rsidRPr="0078443D">
        <w:t xml:space="preserve"> BSK UWG</w:t>
      </w:r>
      <w:r w:rsidR="00883BA8" w:rsidRPr="0078443D">
        <w:t>-</w:t>
      </w:r>
      <w:r w:rsidRPr="0078443D">
        <w:rPr>
          <w:smallCaps/>
        </w:rPr>
        <w:t>Schmid</w:t>
      </w:r>
      <w:r w:rsidRPr="0078443D">
        <w:t xml:space="preserve">, Art. 3 Abs. 1 </w:t>
      </w:r>
      <w:proofErr w:type="spellStart"/>
      <w:r w:rsidRPr="0078443D">
        <w:t>lit</w:t>
      </w:r>
      <w:proofErr w:type="spellEnd"/>
      <w:r w:rsidRPr="0078443D">
        <w:t xml:space="preserve">. e </w:t>
      </w:r>
      <w:r w:rsidR="00494B3E">
        <w:t>N</w:t>
      </w:r>
      <w:r w:rsidR="001B71AD" w:rsidRPr="0078443D">
        <w:t> </w:t>
      </w:r>
      <w:r w:rsidRPr="0078443D">
        <w:t xml:space="preserve">136; </w:t>
      </w:r>
      <w:r w:rsidR="00883BA8" w:rsidRPr="0078443D">
        <w:t>S</w:t>
      </w:r>
      <w:r w:rsidRPr="0078443D">
        <w:t>HK UWG</w:t>
      </w:r>
      <w:r w:rsidR="00883BA8" w:rsidRPr="0078443D">
        <w:t>-</w:t>
      </w:r>
      <w:proofErr w:type="spellStart"/>
      <w:r w:rsidRPr="0078443D">
        <w:rPr>
          <w:smallCaps/>
        </w:rPr>
        <w:t>Oetiker</w:t>
      </w:r>
      <w:proofErr w:type="spellEnd"/>
      <w:r w:rsidRPr="0078443D">
        <w:t xml:space="preserve">, Art. 3 Abs. 1 </w:t>
      </w:r>
      <w:proofErr w:type="spellStart"/>
      <w:r w:rsidRPr="0078443D">
        <w:t>lit</w:t>
      </w:r>
      <w:proofErr w:type="spellEnd"/>
      <w:r w:rsidRPr="0078443D">
        <w:t xml:space="preserve">. e </w:t>
      </w:r>
      <w:r w:rsidR="0021531F">
        <w:t>N</w:t>
      </w:r>
      <w:r w:rsidR="001B71AD" w:rsidRPr="0078443D">
        <w:t> </w:t>
      </w:r>
      <w:r w:rsidRPr="0078443D">
        <w:t>46).</w:t>
      </w:r>
    </w:p>
    <w:p w:rsidR="00BC5901" w:rsidRDefault="00BC5901">
      <w:pPr>
        <w:pStyle w:val="MustertextListe0"/>
      </w:pPr>
      <w:r>
        <w:t>Unrichtig kann nur sein, was auf seinen Wahrheitsgehalt hin überprü</w:t>
      </w:r>
      <w:r w:rsidR="00883BA8">
        <w:t>f</w:t>
      </w:r>
      <w:r>
        <w:t xml:space="preserve">bar ist. Eine Angabe </w:t>
      </w:r>
      <w:proofErr w:type="spellStart"/>
      <w:r w:rsidR="00506F0C">
        <w:t>i.S.d</w:t>
      </w:r>
      <w:proofErr w:type="spellEnd"/>
      <w:r w:rsidR="00506F0C">
        <w:t>.</w:t>
      </w:r>
      <w:r>
        <w:t xml:space="preserve"> Art. 3 </w:t>
      </w:r>
      <w:proofErr w:type="spellStart"/>
      <w:r>
        <w:t>lit</w:t>
      </w:r>
      <w:proofErr w:type="spellEnd"/>
      <w:r>
        <w:t xml:space="preserve">. e UWG kann daher nur eine dem Beweis zugängliche Tatsachenbehauptung sein. </w:t>
      </w:r>
      <w:r w:rsidR="00506F0C">
        <w:t xml:space="preserve">Keine Angaben </w:t>
      </w:r>
      <w:proofErr w:type="spellStart"/>
      <w:r w:rsidR="00506F0C">
        <w:t>i.S.d</w:t>
      </w:r>
      <w:proofErr w:type="spellEnd"/>
      <w:r w:rsidR="00506F0C">
        <w:t xml:space="preserve">. Art. 3 </w:t>
      </w:r>
      <w:proofErr w:type="spellStart"/>
      <w:r w:rsidR="00506F0C">
        <w:t>lit</w:t>
      </w:r>
      <w:proofErr w:type="spellEnd"/>
      <w:r w:rsidR="00506F0C">
        <w:t>. e UWG sind erkennbar reisserische Anpreisungen, Glücksversprechen und Werturteile (</w:t>
      </w:r>
      <w:proofErr w:type="spellStart"/>
      <w:r w:rsidR="00506F0C">
        <w:t>BGer</w:t>
      </w:r>
      <w:proofErr w:type="spellEnd"/>
      <w:r w:rsidR="00506F0C">
        <w:t xml:space="preserve"> </w:t>
      </w:r>
      <w:r w:rsidR="0064629F">
        <w:t>4A_443/2015 vom</w:t>
      </w:r>
      <w:r w:rsidR="00506F0C">
        <w:t xml:space="preserve"> 12.</w:t>
      </w:r>
      <w:r w:rsidR="0064629F">
        <w:t>04.</w:t>
      </w:r>
      <w:r w:rsidR="00506F0C">
        <w:t>2016</w:t>
      </w:r>
      <w:r w:rsidR="0064629F">
        <w:t xml:space="preserve"> </w:t>
      </w:r>
      <w:r w:rsidR="00684949">
        <w:t>E. 2.2</w:t>
      </w:r>
      <w:r w:rsidR="00506F0C">
        <w:t xml:space="preserve">; </w:t>
      </w:r>
      <w:r w:rsidR="0064629F">
        <w:t>4A_300/</w:t>
      </w:r>
      <w:r w:rsidR="00DE7BC2">
        <w:t xml:space="preserve"> </w:t>
      </w:r>
      <w:r w:rsidR="0064629F">
        <w:t xml:space="preserve">2015 </w:t>
      </w:r>
      <w:r w:rsidR="00506F0C">
        <w:t>v</w:t>
      </w:r>
      <w:r w:rsidR="0064629F">
        <w:t>om 0</w:t>
      </w:r>
      <w:r w:rsidR="00506F0C">
        <w:t>4.</w:t>
      </w:r>
      <w:r w:rsidR="0064629F">
        <w:t>09.</w:t>
      </w:r>
      <w:r w:rsidR="00506F0C">
        <w:t xml:space="preserve">2015 </w:t>
      </w:r>
      <w:r w:rsidR="00684949">
        <w:t>E. 6.1</w:t>
      </w:r>
      <w:r w:rsidR="00506F0C">
        <w:t xml:space="preserve">). </w:t>
      </w:r>
    </w:p>
    <w:p w:rsidR="00506F0C" w:rsidRDefault="00506F0C">
      <w:pPr>
        <w:pStyle w:val="MustertextListe0"/>
      </w:pPr>
      <w:r>
        <w:t xml:space="preserve">Irreführend ist eine Angabe, wenn davon auszugehen ist, dass </w:t>
      </w:r>
      <w:r w:rsidR="00684949">
        <w:t xml:space="preserve">sich eine nicht unerhebliche Anzahl der angesprochenen Adressaten </w:t>
      </w:r>
      <w:r>
        <w:t>unter Zugrundelegung von durchschnittlicher Erfa</w:t>
      </w:r>
      <w:r>
        <w:t>h</w:t>
      </w:r>
      <w:r>
        <w:t xml:space="preserve">rung, Sachkunde und Aufmerksamkeit </w:t>
      </w:r>
      <w:r w:rsidR="00684949">
        <w:t>von der A</w:t>
      </w:r>
      <w:r w:rsidR="00A571C2">
        <w:t>n</w:t>
      </w:r>
      <w:r w:rsidR="00684949">
        <w:t xml:space="preserve">gabe täuschen lassen (BGE 136 III 23 E. 9.1; </w:t>
      </w:r>
      <w:proofErr w:type="spellStart"/>
      <w:r w:rsidR="00684949">
        <w:t>BGer</w:t>
      </w:r>
      <w:proofErr w:type="spellEnd"/>
      <w:r w:rsidR="00684949">
        <w:t xml:space="preserve"> </w:t>
      </w:r>
      <w:r w:rsidR="0064629F">
        <w:t xml:space="preserve">4A_443/2015 </w:t>
      </w:r>
      <w:r w:rsidR="00684949">
        <w:t>v</w:t>
      </w:r>
      <w:r w:rsidR="0064629F">
        <w:t>om</w:t>
      </w:r>
      <w:r w:rsidR="00684949">
        <w:t xml:space="preserve"> 12.</w:t>
      </w:r>
      <w:r w:rsidR="0064629F">
        <w:t>04.</w:t>
      </w:r>
      <w:r w:rsidR="00684949">
        <w:t>2016 E. 2.2)</w:t>
      </w:r>
      <w:r w:rsidR="00CD7DBC">
        <w:t>. Eine Täuschung des Publikums muss nicht ta</w:t>
      </w:r>
      <w:r w:rsidR="00CD7DBC">
        <w:t>t</w:t>
      </w:r>
      <w:r w:rsidR="00CD7DBC">
        <w:t xml:space="preserve">sächlich eintreten; vielmehr reicht es, dass die Gefahr einer Täuschung besteht (BGE 136 III 23 E. 9.1).  </w:t>
      </w:r>
    </w:p>
    <w:p w:rsidR="00314D4A" w:rsidRDefault="00684949">
      <w:pPr>
        <w:pStyle w:val="MustertextListe0"/>
      </w:pPr>
      <w:r>
        <w:t xml:space="preserve">Ein unrichtiger oder irreführender Vergleich liegt auch dann vor, wenn </w:t>
      </w:r>
      <w:r w:rsidR="00314D4A">
        <w:t xml:space="preserve">der Werbende sich mit der gesamten Konkurrenz vergleicht (sog. Superlativ- der Alleinstellungswerbung). Die Rechtsprechung legt </w:t>
      </w:r>
      <w:r w:rsidR="009025BE">
        <w:t xml:space="preserve">an Superlativwerbung </w:t>
      </w:r>
      <w:r w:rsidR="00314D4A">
        <w:t>angesichts der</w:t>
      </w:r>
      <w:r w:rsidR="009025BE">
        <w:t xml:space="preserve">en </w:t>
      </w:r>
      <w:r w:rsidR="00E53DCF">
        <w:t>«</w:t>
      </w:r>
      <w:r w:rsidR="009025BE">
        <w:t>notorisch intensiver</w:t>
      </w:r>
      <w:r w:rsidR="00314D4A">
        <w:t xml:space="preserve"> Anzi</w:t>
      </w:r>
      <w:r w:rsidR="00314D4A">
        <w:t>e</w:t>
      </w:r>
      <w:r w:rsidR="00314D4A">
        <w:t>hungswirkung</w:t>
      </w:r>
      <w:r w:rsidR="00E53DCF">
        <w:t>»</w:t>
      </w:r>
      <w:r w:rsidR="00314D4A">
        <w:t xml:space="preserve"> einen strengen Massstab an (vgl.</w:t>
      </w:r>
      <w:r w:rsidR="00314D4A" w:rsidRPr="00314D4A">
        <w:t xml:space="preserve"> </w:t>
      </w:r>
      <w:proofErr w:type="spellStart"/>
      <w:r w:rsidR="00314D4A">
        <w:t>BGer</w:t>
      </w:r>
      <w:proofErr w:type="spellEnd"/>
      <w:r w:rsidR="00314D4A">
        <w:t xml:space="preserve"> </w:t>
      </w:r>
      <w:r w:rsidR="0064629F">
        <w:t xml:space="preserve">4A_443/2015 </w:t>
      </w:r>
      <w:r w:rsidR="00314D4A">
        <w:t>v</w:t>
      </w:r>
      <w:r w:rsidR="0064629F">
        <w:t xml:space="preserve">om </w:t>
      </w:r>
      <w:r w:rsidR="00314D4A">
        <w:t>12.</w:t>
      </w:r>
      <w:r w:rsidR="0064629F">
        <w:t>04.2</w:t>
      </w:r>
      <w:r w:rsidR="00314D4A">
        <w:t>016</w:t>
      </w:r>
      <w:r w:rsidR="0064629F">
        <w:t xml:space="preserve"> </w:t>
      </w:r>
      <w:r w:rsidR="00314D4A">
        <w:t>E. 2.3.3</w:t>
      </w:r>
      <w:r w:rsidR="00B879E0">
        <w:t xml:space="preserve">; </w:t>
      </w:r>
      <w:r w:rsidR="00B879E0" w:rsidRPr="00B879E0">
        <w:t>BGE 132 III 414 E. 4.2.1</w:t>
      </w:r>
      <w:r w:rsidR="00B879E0">
        <w:t xml:space="preserve">; </w:t>
      </w:r>
      <w:r w:rsidR="00B879E0" w:rsidRPr="00B879E0">
        <w:t>129 III 426 E 3.1.2.</w:t>
      </w:r>
      <w:r w:rsidR="00314D4A">
        <w:t xml:space="preserve">). Superlative Preisvergleiche sind </w:t>
      </w:r>
      <w:r w:rsidR="009025BE">
        <w:t xml:space="preserve">demnach </w:t>
      </w:r>
      <w:r w:rsidR="00314D4A">
        <w:t>unrichtig und irreführend, wenn zum Zeitpunkt der Werbung ein mengen- und qualitätsmä</w:t>
      </w:r>
      <w:r w:rsidR="00314D4A">
        <w:t>s</w:t>
      </w:r>
      <w:r w:rsidR="00314D4A">
        <w:t xml:space="preserve">sig vergleichbares Konkurrenzprodukt zum gleichen oder zu einem günstigeren </w:t>
      </w:r>
      <w:r w:rsidR="008E5A88">
        <w:t>Preis ang</w:t>
      </w:r>
      <w:r w:rsidR="008E5A88">
        <w:t>e</w:t>
      </w:r>
      <w:r w:rsidR="008E5A88">
        <w:t>boten wird (</w:t>
      </w:r>
      <w:r w:rsidR="00B879E0">
        <w:rPr>
          <w:szCs w:val="16"/>
        </w:rPr>
        <w:t>BGE 94 IV 35 E. 1</w:t>
      </w:r>
      <w:r w:rsidR="0064629F">
        <w:rPr>
          <w:szCs w:val="16"/>
        </w:rPr>
        <w:t>.</w:t>
      </w:r>
      <w:r w:rsidR="00B879E0">
        <w:rPr>
          <w:szCs w:val="16"/>
        </w:rPr>
        <w:t xml:space="preserve">b; </w:t>
      </w:r>
      <w:r w:rsidR="001B71AD">
        <w:rPr>
          <w:szCs w:val="16"/>
        </w:rPr>
        <w:t>S</w:t>
      </w:r>
      <w:r w:rsidR="008E5A88">
        <w:rPr>
          <w:szCs w:val="16"/>
        </w:rPr>
        <w:t>HK UWG-</w:t>
      </w:r>
      <w:proofErr w:type="spellStart"/>
      <w:r w:rsidR="008E5A88" w:rsidRPr="00883BA8">
        <w:rPr>
          <w:smallCaps/>
          <w:szCs w:val="16"/>
        </w:rPr>
        <w:t>Oetiker</w:t>
      </w:r>
      <w:proofErr w:type="spellEnd"/>
      <w:r w:rsidR="008E5A88" w:rsidRPr="008E5A88">
        <w:rPr>
          <w:szCs w:val="16"/>
        </w:rPr>
        <w:t xml:space="preserve">, </w:t>
      </w:r>
      <w:r w:rsidR="008E5A88">
        <w:rPr>
          <w:szCs w:val="16"/>
        </w:rPr>
        <w:t xml:space="preserve">Art. 3 Abs. 1 </w:t>
      </w:r>
      <w:proofErr w:type="spellStart"/>
      <w:r w:rsidR="008E5A88">
        <w:rPr>
          <w:szCs w:val="16"/>
        </w:rPr>
        <w:t>lit</w:t>
      </w:r>
      <w:proofErr w:type="spellEnd"/>
      <w:r w:rsidR="008E5A88">
        <w:rPr>
          <w:szCs w:val="16"/>
        </w:rPr>
        <w:t xml:space="preserve">. e </w:t>
      </w:r>
      <w:r w:rsidR="0021531F">
        <w:rPr>
          <w:szCs w:val="16"/>
        </w:rPr>
        <w:t>N</w:t>
      </w:r>
      <w:r w:rsidR="001B71AD">
        <w:rPr>
          <w:szCs w:val="16"/>
        </w:rPr>
        <w:t> </w:t>
      </w:r>
      <w:r w:rsidR="008E5A88">
        <w:rPr>
          <w:szCs w:val="16"/>
        </w:rPr>
        <w:t xml:space="preserve">46 </w:t>
      </w:r>
      <w:proofErr w:type="spellStart"/>
      <w:r w:rsidR="008E5A88">
        <w:rPr>
          <w:szCs w:val="16"/>
        </w:rPr>
        <w:t>m.w.N</w:t>
      </w:r>
      <w:proofErr w:type="spellEnd"/>
      <w:r w:rsidR="008E5A88">
        <w:rPr>
          <w:szCs w:val="16"/>
        </w:rPr>
        <w:t>.). Aus di</w:t>
      </w:r>
      <w:r w:rsidR="008E5A88">
        <w:rPr>
          <w:szCs w:val="16"/>
        </w:rPr>
        <w:t>e</w:t>
      </w:r>
      <w:r w:rsidR="008E5A88">
        <w:rPr>
          <w:szCs w:val="16"/>
        </w:rPr>
        <w:t xml:space="preserve">sem Grund qualifizierte das Bundesgericht in BGE 94 IV 35 die Angaben </w:t>
      </w:r>
      <w:r w:rsidR="00E53DCF" w:rsidRPr="008C3967">
        <w:rPr>
          <w:i/>
          <w:szCs w:val="16"/>
        </w:rPr>
        <w:t>«</w:t>
      </w:r>
      <w:r w:rsidR="008E5A88">
        <w:rPr>
          <w:i/>
          <w:szCs w:val="16"/>
        </w:rPr>
        <w:t>billigste Preise in der Schweiz</w:t>
      </w:r>
      <w:r w:rsidR="00E53DCF" w:rsidRPr="008C3967">
        <w:rPr>
          <w:i/>
          <w:szCs w:val="16"/>
        </w:rPr>
        <w:t>»</w:t>
      </w:r>
      <w:r w:rsidR="008E5A88" w:rsidRPr="008E5A88">
        <w:rPr>
          <w:szCs w:val="16"/>
        </w:rPr>
        <w:t xml:space="preserve"> </w:t>
      </w:r>
      <w:r w:rsidR="008E5A88">
        <w:rPr>
          <w:szCs w:val="16"/>
        </w:rPr>
        <w:t xml:space="preserve">und </w:t>
      </w:r>
      <w:r w:rsidR="00E53DCF" w:rsidRPr="008C3967">
        <w:rPr>
          <w:i/>
          <w:szCs w:val="16"/>
        </w:rPr>
        <w:t>«</w:t>
      </w:r>
      <w:r w:rsidR="008E5A88">
        <w:rPr>
          <w:i/>
          <w:szCs w:val="16"/>
        </w:rPr>
        <w:t>immer am billigsten</w:t>
      </w:r>
      <w:r w:rsidR="00E53DCF" w:rsidRPr="008C3967">
        <w:rPr>
          <w:i/>
          <w:szCs w:val="16"/>
        </w:rPr>
        <w:t>»</w:t>
      </w:r>
      <w:r w:rsidR="008E5A88">
        <w:rPr>
          <w:szCs w:val="16"/>
        </w:rPr>
        <w:t xml:space="preserve"> als unlauter (vgl. E. 1</w:t>
      </w:r>
      <w:r w:rsidR="00E53DCF">
        <w:rPr>
          <w:szCs w:val="16"/>
        </w:rPr>
        <w:t>.</w:t>
      </w:r>
      <w:r w:rsidR="008E5A88">
        <w:rPr>
          <w:szCs w:val="16"/>
        </w:rPr>
        <w:t xml:space="preserve">b). </w:t>
      </w:r>
    </w:p>
    <w:p w:rsidR="00506F0C" w:rsidRDefault="008E5A88">
      <w:pPr>
        <w:pStyle w:val="MustertextListe0"/>
      </w:pPr>
      <w:r>
        <w:t xml:space="preserve">Vorliegend </w:t>
      </w:r>
      <w:r w:rsidR="00B879E0">
        <w:t>bringt die</w:t>
      </w:r>
      <w:r>
        <w:t xml:space="preserve"> Beklagte mit den Werbeaussagen </w:t>
      </w:r>
      <w:r w:rsidR="00E53DCF" w:rsidRPr="008C3967">
        <w:rPr>
          <w:i/>
        </w:rPr>
        <w:t>«</w:t>
      </w:r>
      <w:proofErr w:type="spellStart"/>
      <w:r w:rsidRPr="00B879E0">
        <w:rPr>
          <w:i/>
        </w:rPr>
        <w:t>Tief</w:t>
      </w:r>
      <w:r w:rsidRPr="00B879E0">
        <w:rPr>
          <w:i/>
          <w:u w:val="single"/>
        </w:rPr>
        <w:t>st</w:t>
      </w:r>
      <w:r w:rsidRPr="00B879E0">
        <w:rPr>
          <w:i/>
        </w:rPr>
        <w:t>preisgarantie</w:t>
      </w:r>
      <w:proofErr w:type="spellEnd"/>
      <w:r w:rsidR="00E53DCF" w:rsidRPr="008C3967">
        <w:rPr>
          <w:i/>
        </w:rPr>
        <w:t>»</w:t>
      </w:r>
      <w:r w:rsidR="00B879E0">
        <w:t xml:space="preserve"> und </w:t>
      </w:r>
      <w:r w:rsidR="00E53DCF" w:rsidRPr="008C3967">
        <w:rPr>
          <w:i/>
        </w:rPr>
        <w:t>«</w:t>
      </w:r>
      <w:r w:rsidR="00B879E0">
        <w:rPr>
          <w:i/>
        </w:rPr>
        <w:t>gara</w:t>
      </w:r>
      <w:r w:rsidR="00B879E0">
        <w:rPr>
          <w:i/>
        </w:rPr>
        <w:t>n</w:t>
      </w:r>
      <w:r w:rsidR="00B879E0">
        <w:rPr>
          <w:i/>
        </w:rPr>
        <w:t>tierter Dauertief</w:t>
      </w:r>
      <w:r w:rsidR="00B879E0" w:rsidRPr="00B879E0">
        <w:rPr>
          <w:i/>
          <w:u w:val="single"/>
        </w:rPr>
        <w:t>st</w:t>
      </w:r>
      <w:r w:rsidR="00B879E0">
        <w:rPr>
          <w:i/>
        </w:rPr>
        <w:t>preis</w:t>
      </w:r>
      <w:r w:rsidR="00E53DCF" w:rsidRPr="008C3967">
        <w:rPr>
          <w:i/>
        </w:rPr>
        <w:t>»</w:t>
      </w:r>
      <w:r w:rsidR="00B879E0">
        <w:t xml:space="preserve"> zum Ausdruck, dass sie ihre Produkte zu günstigeren Preisen anbi</w:t>
      </w:r>
      <w:r w:rsidR="00B879E0">
        <w:t>e</w:t>
      </w:r>
      <w:r w:rsidR="00B879E0">
        <w:t>tet als alle am Schweizer Markt tätigen Mitbewerber und vergleicht sich mithin mit der g</w:t>
      </w:r>
      <w:r w:rsidR="00B879E0">
        <w:t>e</w:t>
      </w:r>
      <w:r w:rsidR="00B879E0">
        <w:t xml:space="preserve">samten Konkurrenz. Es handelt sich folglich um Superlativwerbung. Indem die Beklagte diese Werbeaussagen auf </w:t>
      </w:r>
      <w:r w:rsidR="00E53DCF" w:rsidRPr="008C3967">
        <w:rPr>
          <w:i/>
        </w:rPr>
        <w:t>«</w:t>
      </w:r>
      <w:r w:rsidR="00B879E0" w:rsidRPr="00B879E0">
        <w:rPr>
          <w:i/>
        </w:rPr>
        <w:t>alle Produkte</w:t>
      </w:r>
      <w:r w:rsidR="00E53DCF" w:rsidRPr="008C3967">
        <w:rPr>
          <w:i/>
        </w:rPr>
        <w:t>»</w:t>
      </w:r>
      <w:r w:rsidR="00B879E0">
        <w:t xml:space="preserve"> bzw. das </w:t>
      </w:r>
      <w:r w:rsidR="00E53DCF" w:rsidRPr="008C3967">
        <w:rPr>
          <w:i/>
        </w:rPr>
        <w:t>«</w:t>
      </w:r>
      <w:r w:rsidR="00B879E0" w:rsidRPr="00B879E0">
        <w:rPr>
          <w:i/>
        </w:rPr>
        <w:t>gesamte Sortiment</w:t>
      </w:r>
      <w:r w:rsidR="00E53DCF" w:rsidRPr="008C3967">
        <w:rPr>
          <w:i/>
        </w:rPr>
        <w:t>»</w:t>
      </w:r>
      <w:r w:rsidR="00B879E0">
        <w:t xml:space="preserve"> bezieht, suggeriert sie, alle Produkte, die sie im Angebote habe, seien günstiger als die vergleichbaren Produkte der Konkurrenz. </w:t>
      </w:r>
      <w:r w:rsidR="00CD7DBC">
        <w:t>Dies entspricht jedoch nicht den Tatsachen, da die Klägerin als direkte Konku</w:t>
      </w:r>
      <w:r w:rsidR="00CD7DBC">
        <w:t>r</w:t>
      </w:r>
      <w:r w:rsidR="00CD7DBC">
        <w:t>rentin der Beklagten ihre Produkte zum gleichen bzw. sogar zu einem günstigeren Preis a</w:t>
      </w:r>
      <w:r w:rsidR="00CD7DBC">
        <w:t>n</w:t>
      </w:r>
      <w:r w:rsidR="00CD7DBC">
        <w:t xml:space="preserve">bietet. Es handelt sich somit um einen unrichtigen Vergleich. Da zu befürchten ist, dass sich die Konsumenten durch die unrichtigen Werbebanner täuschen lassen, sind die Aussagen auch irreführend. </w:t>
      </w:r>
    </w:p>
    <w:p w:rsidR="007D52CF" w:rsidRPr="007D52CF" w:rsidRDefault="007D52CF">
      <w:pPr>
        <w:pStyle w:val="Mustertextklein"/>
      </w:pPr>
      <w:r>
        <w:tab/>
      </w:r>
      <w:r w:rsidRPr="008C3967">
        <w:rPr>
          <w:b/>
        </w:rPr>
        <w:t xml:space="preserve">Bemerkung </w:t>
      </w:r>
      <w:r w:rsidR="00237489" w:rsidRPr="008C3967">
        <w:rPr>
          <w:b/>
        </w:rPr>
        <w:t>2</w:t>
      </w:r>
      <w:r w:rsidR="0078443D" w:rsidRPr="008C3967">
        <w:rPr>
          <w:b/>
        </w:rPr>
        <w:t>3</w:t>
      </w:r>
      <w:r w:rsidRPr="008C3967">
        <w:rPr>
          <w:b/>
        </w:rPr>
        <w:t>:</w:t>
      </w:r>
      <w:r w:rsidRPr="004E1DC3">
        <w:t xml:space="preserve"> </w:t>
      </w:r>
      <w:r w:rsidRPr="0078443D">
        <w:t>Gemäss Art. 13a UWG ist bei unrichtig</w:t>
      </w:r>
      <w:r w:rsidR="00DE7BC2">
        <w:t>er</w:t>
      </w:r>
      <w:r w:rsidRPr="0078443D">
        <w:t xml:space="preserve"> vergleichender Werbung eine Bewei</w:t>
      </w:r>
      <w:r w:rsidRPr="0078443D">
        <w:t>s</w:t>
      </w:r>
      <w:r w:rsidRPr="0078443D">
        <w:t>lastumkehr möglich. Danach kann der Richter vom Werbenden den Beweis für die Richtigkeit von in der Werbung enthaltenen Tatsachenbehauptungen verlangen, wenn dies unter Berücksichtigung der berechtigten Interessen des Werbenden und anderen am Verfahren beteiligter Personen im Einzelfall angemessen erscheint. Zu beachten ist jedoch, dass das Gericht keine automatische Beweislastu</w:t>
      </w:r>
      <w:r w:rsidRPr="0078443D">
        <w:t>m</w:t>
      </w:r>
      <w:r w:rsidRPr="0078443D">
        <w:lastRenderedPageBreak/>
        <w:t>kehr vorsieht, sondern es dem gerichtlichen Ermessen (Art. 4 ZGB) obliegt, eine solche anzuordnen (ausführlich hierzu BSK UWG-</w:t>
      </w:r>
      <w:proofErr w:type="spellStart"/>
      <w:r w:rsidRPr="0078443D">
        <w:rPr>
          <w:smallCaps/>
        </w:rPr>
        <w:t>Rüetschi</w:t>
      </w:r>
      <w:proofErr w:type="spellEnd"/>
      <w:r w:rsidRPr="0078443D">
        <w:t xml:space="preserve">, Art. 13a </w:t>
      </w:r>
      <w:r w:rsidR="00494B3E">
        <w:t>N</w:t>
      </w:r>
      <w:r w:rsidR="00883BA8" w:rsidRPr="0078443D">
        <w:t xml:space="preserve"> </w:t>
      </w:r>
      <w:r w:rsidRPr="0078443D">
        <w:t>16 ff.).</w:t>
      </w:r>
    </w:p>
    <w:p w:rsidR="000E7071" w:rsidRDefault="007D52CF">
      <w:pPr>
        <w:pStyle w:val="MustertextListe0"/>
      </w:pPr>
      <w:r>
        <w:t>Zudem liegt vorliegend auch keine reisserisch übertriebene Werbung ausserhalb des A</w:t>
      </w:r>
      <w:r>
        <w:t>n</w:t>
      </w:r>
      <w:r>
        <w:t xml:space="preserve">wendungsbereichs des Art. 5 Abs. 1 </w:t>
      </w:r>
      <w:proofErr w:type="spellStart"/>
      <w:r>
        <w:t>lit</w:t>
      </w:r>
      <w:proofErr w:type="spellEnd"/>
      <w:r>
        <w:t xml:space="preserve">. e UWG vor. </w:t>
      </w:r>
      <w:r w:rsidR="009025BE">
        <w:t>Dies ist nur anzunehmen</w:t>
      </w:r>
      <w:r>
        <w:t>, wenn die We</w:t>
      </w:r>
      <w:r>
        <w:t>r</w:t>
      </w:r>
      <w:r>
        <w:t xml:space="preserve">bung derart übertrieben ist, dass davon ausgegangen werden kann, dass das Publikum sie nicht ernst nehmen wird. </w:t>
      </w:r>
      <w:r w:rsidR="002C23A1">
        <w:t>Bei Preisangaben sind reisserische Übertreibungen nach der Rech</w:t>
      </w:r>
      <w:r w:rsidR="002C23A1">
        <w:t>t</w:t>
      </w:r>
      <w:r w:rsidR="002C23A1">
        <w:t xml:space="preserve">sprechung </w:t>
      </w:r>
      <w:r>
        <w:t>nur in extremen Ausnahmefällen anzunehmen (</w:t>
      </w:r>
      <w:r w:rsidR="002C23A1">
        <w:t xml:space="preserve">BGE 129 III 426 E. 3.1.1). So hat das Bundesgericht etwa die Aussage </w:t>
      </w:r>
      <w:r w:rsidR="00E53DCF" w:rsidRPr="008C3967">
        <w:rPr>
          <w:i/>
        </w:rPr>
        <w:t>«</w:t>
      </w:r>
      <w:r w:rsidR="002C23A1">
        <w:rPr>
          <w:i/>
        </w:rPr>
        <w:t>70'000 mal günstiger</w:t>
      </w:r>
      <w:r w:rsidR="00E53DCF" w:rsidRPr="008C3967">
        <w:rPr>
          <w:i/>
        </w:rPr>
        <w:t>»</w:t>
      </w:r>
      <w:r w:rsidR="002C23A1">
        <w:t xml:space="preserve"> als reisserische Übertreibung angesehen (vgl. </w:t>
      </w:r>
      <w:proofErr w:type="spellStart"/>
      <w:r w:rsidR="002C23A1">
        <w:t>BGer</w:t>
      </w:r>
      <w:proofErr w:type="spellEnd"/>
      <w:r w:rsidR="002C23A1">
        <w:t xml:space="preserve"> </w:t>
      </w:r>
      <w:r w:rsidR="0064629F">
        <w:t xml:space="preserve">4C.439/1998 </w:t>
      </w:r>
      <w:r w:rsidR="002C23A1">
        <w:t>v</w:t>
      </w:r>
      <w:r w:rsidR="0064629F">
        <w:t>om</w:t>
      </w:r>
      <w:r w:rsidR="00883BA8">
        <w:t xml:space="preserve"> </w:t>
      </w:r>
      <w:r w:rsidR="0064629F">
        <w:t>0</w:t>
      </w:r>
      <w:r w:rsidR="002C23A1">
        <w:t>5.</w:t>
      </w:r>
      <w:r w:rsidR="0064629F">
        <w:t>12.</w:t>
      </w:r>
      <w:r w:rsidR="002C23A1">
        <w:t>2000 E. 1</w:t>
      </w:r>
      <w:r w:rsidR="0064629F">
        <w:t>.</w:t>
      </w:r>
      <w:r w:rsidR="002C23A1">
        <w:t xml:space="preserve">d). Ein solcher Fall ist vorliegend nicht gegeben, da der durchschnittliche Verbraucher bei den Werbeaussagen </w:t>
      </w:r>
      <w:r w:rsidR="00E53DCF" w:rsidRPr="008C3967">
        <w:rPr>
          <w:i/>
        </w:rPr>
        <w:t>«</w:t>
      </w:r>
      <w:proofErr w:type="spellStart"/>
      <w:r w:rsidR="002C23A1" w:rsidRPr="00B879E0">
        <w:rPr>
          <w:i/>
        </w:rPr>
        <w:t>Tief</w:t>
      </w:r>
      <w:r w:rsidR="002C23A1" w:rsidRPr="002C23A1">
        <w:rPr>
          <w:i/>
        </w:rPr>
        <w:t>stp</w:t>
      </w:r>
      <w:r w:rsidR="002C23A1" w:rsidRPr="00B879E0">
        <w:rPr>
          <w:i/>
        </w:rPr>
        <w:t>reisg</w:t>
      </w:r>
      <w:r w:rsidR="002C23A1" w:rsidRPr="00B879E0">
        <w:rPr>
          <w:i/>
        </w:rPr>
        <w:t>a</w:t>
      </w:r>
      <w:r w:rsidR="002C23A1" w:rsidRPr="00B879E0">
        <w:rPr>
          <w:i/>
        </w:rPr>
        <w:t>rantie</w:t>
      </w:r>
      <w:proofErr w:type="spellEnd"/>
      <w:r w:rsidR="002C23A1">
        <w:rPr>
          <w:i/>
        </w:rPr>
        <w:t xml:space="preserve"> für alle Produkte</w:t>
      </w:r>
      <w:r w:rsidR="00E53DCF" w:rsidRPr="008C3967">
        <w:rPr>
          <w:i/>
        </w:rPr>
        <w:t>»</w:t>
      </w:r>
      <w:r w:rsidR="002C23A1">
        <w:t xml:space="preserve"> und </w:t>
      </w:r>
      <w:r w:rsidR="00E53DCF" w:rsidRPr="008C3967">
        <w:rPr>
          <w:i/>
        </w:rPr>
        <w:t>«</w:t>
      </w:r>
      <w:r w:rsidR="002C23A1">
        <w:rPr>
          <w:i/>
        </w:rPr>
        <w:t>garantierter Dauertief</w:t>
      </w:r>
      <w:r w:rsidR="002C23A1" w:rsidRPr="002C23A1">
        <w:rPr>
          <w:i/>
        </w:rPr>
        <w:t>st</w:t>
      </w:r>
      <w:r w:rsidR="002C23A1">
        <w:rPr>
          <w:i/>
        </w:rPr>
        <w:t>preis auf das gesamte Sortiment</w:t>
      </w:r>
      <w:r w:rsidR="00E53DCF" w:rsidRPr="008C3967">
        <w:rPr>
          <w:i/>
        </w:rPr>
        <w:t>»</w:t>
      </w:r>
      <w:r w:rsidR="002C23A1">
        <w:t xml:space="preserve"> d</w:t>
      </w:r>
      <w:r w:rsidR="002C23A1">
        <w:t>a</w:t>
      </w:r>
      <w:r w:rsidR="002C23A1">
        <w:t>von ausgehen darf und auch erwartet, dass die Preise des Werbenden tatsächlich tiefer li</w:t>
      </w:r>
      <w:r w:rsidR="002C23A1">
        <w:t>e</w:t>
      </w:r>
      <w:r w:rsidR="002C23A1">
        <w:t xml:space="preserve">gen als die der Konkurrenz. </w:t>
      </w:r>
    </w:p>
    <w:p w:rsidR="00E670E4" w:rsidRDefault="00E670E4">
      <w:pPr>
        <w:pStyle w:val="MustertextListe0"/>
      </w:pPr>
      <w:r>
        <w:t xml:space="preserve">Im Ergebnis ist somit festzuhalten, </w:t>
      </w:r>
      <w:r w:rsidR="00CC01C1">
        <w:t>dass</w:t>
      </w:r>
      <w:r>
        <w:t xml:space="preserve"> die Beklagte durch die Bewerbung ihrer Produkte mit den beanstandeten Werbebannern gegen Art. 3 Abs. 1 </w:t>
      </w:r>
      <w:proofErr w:type="spellStart"/>
      <w:r>
        <w:t>lit</w:t>
      </w:r>
      <w:proofErr w:type="spellEnd"/>
      <w:r>
        <w:t>. e UWG verstossen hat.</w:t>
      </w:r>
    </w:p>
    <w:p w:rsidR="004877E2" w:rsidRPr="004877E2" w:rsidRDefault="004877E2" w:rsidP="008C3967">
      <w:pPr>
        <w:pStyle w:val="MustertextTitelEbene5"/>
        <w:ind w:firstLine="284"/>
      </w:pPr>
      <w:r w:rsidRPr="004877E2">
        <w:t xml:space="preserve">Wiederholungsgefahr   </w:t>
      </w:r>
    </w:p>
    <w:p w:rsidR="002173FF" w:rsidRDefault="00E670E4">
      <w:pPr>
        <w:pStyle w:val="MustertextListe0"/>
      </w:pPr>
      <w:r w:rsidRPr="004877E2" w:rsidDel="00D7681C">
        <w:t xml:space="preserve">Die Geltendmachung eines Unterlassungsanspruchs nach Art. 9 Abs. 1 </w:t>
      </w:r>
      <w:proofErr w:type="spellStart"/>
      <w:r w:rsidRPr="004877E2" w:rsidDel="00D7681C">
        <w:t>lit</w:t>
      </w:r>
      <w:proofErr w:type="spellEnd"/>
      <w:r w:rsidRPr="004877E2" w:rsidDel="00D7681C">
        <w:t xml:space="preserve">. a UWG setzt </w:t>
      </w:r>
      <w:r w:rsidR="002173FF">
        <w:t>z</w:t>
      </w:r>
      <w:r w:rsidR="002173FF">
        <w:t>u</w:t>
      </w:r>
      <w:r w:rsidR="002173FF">
        <w:t>dem eine Wiederholungsgefahr voraus (BGE 124 III 72</w:t>
      </w:r>
      <w:r w:rsidR="0064629F">
        <w:t xml:space="preserve"> E. 2.a</w:t>
      </w:r>
      <w:r w:rsidR="002173FF">
        <w:t>)</w:t>
      </w:r>
      <w:r w:rsidRPr="004877E2" w:rsidDel="00D7681C">
        <w:t xml:space="preserve">. </w:t>
      </w:r>
    </w:p>
    <w:p w:rsidR="001B0101" w:rsidRPr="008E4467" w:rsidRDefault="001B0101">
      <w:pPr>
        <w:pStyle w:val="MustertextListe0"/>
      </w:pPr>
      <w:r w:rsidRPr="002173FF" w:rsidDel="00D7681C">
        <w:t xml:space="preserve">Eine Wiederholungsgefahr </w:t>
      </w:r>
      <w:r w:rsidR="002173FF">
        <w:t>ist gegeben</w:t>
      </w:r>
      <w:r w:rsidRPr="002173FF" w:rsidDel="00D7681C">
        <w:t xml:space="preserve">, </w:t>
      </w:r>
      <w:r w:rsidR="002173FF">
        <w:t>wenn</w:t>
      </w:r>
      <w:r w:rsidRPr="002173FF" w:rsidDel="00D7681C">
        <w:t xml:space="preserve"> eine vergleichbare Rechtsver</w:t>
      </w:r>
      <w:r w:rsidRPr="004877E2" w:rsidDel="00D7681C">
        <w:t>letzung in der Vergangenheit bereits stattgefunden hat und eine Wiederh</w:t>
      </w:r>
      <w:r w:rsidRPr="002173FF" w:rsidDel="00D7681C">
        <w:t>o</w:t>
      </w:r>
      <w:r w:rsidRPr="004877E2" w:rsidDel="00D7681C">
        <w:t xml:space="preserve">lung dieser Rechtsverletzung </w:t>
      </w:r>
      <w:r w:rsidR="00E53DCF" w:rsidRPr="008C3967">
        <w:rPr>
          <w:i/>
        </w:rPr>
        <w:t>«</w:t>
      </w:r>
      <w:r w:rsidRPr="00644440" w:rsidDel="00D7681C">
        <w:rPr>
          <w:i/>
        </w:rPr>
        <w:t>zu befürchten ist</w:t>
      </w:r>
      <w:r w:rsidR="00E53DCF" w:rsidRPr="008C3967">
        <w:rPr>
          <w:i/>
        </w:rPr>
        <w:t>»</w:t>
      </w:r>
      <w:r w:rsidRPr="004877E2" w:rsidDel="00D7681C">
        <w:t xml:space="preserve"> </w:t>
      </w:r>
      <w:r w:rsidR="00E670E4" w:rsidRPr="004877E2" w:rsidDel="00D7681C">
        <w:t>(BGE 128 III 96</w:t>
      </w:r>
      <w:r w:rsidR="0064629F">
        <w:t xml:space="preserve"> E. 2.e</w:t>
      </w:r>
      <w:r w:rsidR="00E670E4" w:rsidRPr="004877E2" w:rsidDel="00D7681C">
        <w:t xml:space="preserve">) bzw. dass </w:t>
      </w:r>
      <w:r w:rsidR="00E53DCF" w:rsidRPr="008C3967">
        <w:rPr>
          <w:i/>
        </w:rPr>
        <w:t>«</w:t>
      </w:r>
      <w:r w:rsidR="00E670E4" w:rsidRPr="00644440" w:rsidDel="00D7681C">
        <w:rPr>
          <w:i/>
        </w:rPr>
        <w:t>Wiederholungen nicht auszuschliessen sind</w:t>
      </w:r>
      <w:r w:rsidR="00E53DCF" w:rsidRPr="008C3967">
        <w:rPr>
          <w:i/>
        </w:rPr>
        <w:t>»</w:t>
      </w:r>
      <w:r w:rsidR="00E670E4" w:rsidRPr="004877E2" w:rsidDel="00D7681C">
        <w:t xml:space="preserve"> (</w:t>
      </w:r>
      <w:proofErr w:type="spellStart"/>
      <w:r w:rsidR="00E670E4" w:rsidRPr="004877E2" w:rsidDel="00D7681C">
        <w:t>BGer</w:t>
      </w:r>
      <w:proofErr w:type="spellEnd"/>
      <w:r w:rsidR="008E4467">
        <w:t>, 0</w:t>
      </w:r>
      <w:r w:rsidRPr="004877E2" w:rsidDel="00D7681C">
        <w:t>2.</w:t>
      </w:r>
      <w:r w:rsidR="008E4467">
        <w:t>06.</w:t>
      </w:r>
      <w:r w:rsidR="00E670E4" w:rsidRPr="004877E2" w:rsidDel="00D7681C">
        <w:t>2004, sic! 2004</w:t>
      </w:r>
      <w:r w:rsidR="008E4467">
        <w:t xml:space="preserve"> S.</w:t>
      </w:r>
      <w:r w:rsidR="008E4467" w:rsidRPr="004877E2" w:rsidDel="00D7681C">
        <w:t xml:space="preserve"> </w:t>
      </w:r>
      <w:r w:rsidR="00E670E4" w:rsidRPr="004877E2" w:rsidDel="00D7681C">
        <w:t>876</w:t>
      </w:r>
      <w:r w:rsidR="008E4467">
        <w:t xml:space="preserve"> und</w:t>
      </w:r>
      <w:r w:rsidR="008E4467" w:rsidRPr="004877E2" w:rsidDel="00D7681C">
        <w:t xml:space="preserve"> </w:t>
      </w:r>
      <w:r w:rsidR="00E670E4" w:rsidRPr="004877E2" w:rsidDel="00D7681C">
        <w:t>877</w:t>
      </w:r>
      <w:r w:rsidR="008E4467">
        <w:t xml:space="preserve"> –</w:t>
      </w:r>
      <w:r w:rsidR="008E4467" w:rsidRPr="004877E2" w:rsidDel="00D7681C">
        <w:t xml:space="preserve"> </w:t>
      </w:r>
      <w:r w:rsidR="00E53DCF" w:rsidRPr="008C3967">
        <w:t>«</w:t>
      </w:r>
      <w:r w:rsidR="00E670E4" w:rsidRPr="004877E2" w:rsidDel="00D7681C">
        <w:t>Champagner-Etiketten</w:t>
      </w:r>
      <w:r w:rsidR="00314BC8">
        <w:t>»</w:t>
      </w:r>
      <w:r w:rsidR="00E670E4" w:rsidRPr="004877E2" w:rsidDel="00D7681C">
        <w:t xml:space="preserve">). </w:t>
      </w:r>
      <w:r w:rsidRPr="004877E2" w:rsidDel="00D7681C">
        <w:t>Gemäss der Rechtsprechung des Bundesgerichts wird die Wiederholungsgefahr verm</w:t>
      </w:r>
      <w:r w:rsidRPr="002173FF" w:rsidDel="00D7681C">
        <w:t>u</w:t>
      </w:r>
      <w:r w:rsidRPr="004877E2" w:rsidDel="00D7681C">
        <w:t>tet, wenn der B</w:t>
      </w:r>
      <w:r w:rsidRPr="004877E2" w:rsidDel="00D7681C">
        <w:t>e</w:t>
      </w:r>
      <w:r w:rsidRPr="004877E2" w:rsidDel="00D7681C">
        <w:t>klagte die Verletzung zwar abgestellt hat, die Widerrech</w:t>
      </w:r>
      <w:r w:rsidRPr="002173FF" w:rsidDel="00D7681C">
        <w:t>t</w:t>
      </w:r>
      <w:r w:rsidRPr="004877E2" w:rsidDel="00D7681C">
        <w:t>lichkeit seines Verhaltens jedoch bestreitet (BGE 128 III 96</w:t>
      </w:r>
      <w:r w:rsidR="008E4467">
        <w:t xml:space="preserve"> E. 2.e</w:t>
      </w:r>
      <w:r w:rsidRPr="004877E2" w:rsidDel="00D7681C">
        <w:t>; 124 III 72</w:t>
      </w:r>
      <w:r w:rsidR="008E4467">
        <w:t xml:space="preserve"> E. 2.a</w:t>
      </w:r>
      <w:r w:rsidRPr="004877E2" w:rsidDel="00D7681C">
        <w:t xml:space="preserve">; </w:t>
      </w:r>
      <w:proofErr w:type="spellStart"/>
      <w:r w:rsidRPr="004877E2" w:rsidDel="00D7681C">
        <w:t>BGer</w:t>
      </w:r>
      <w:proofErr w:type="spellEnd"/>
      <w:r w:rsidR="008E4467">
        <w:t>, 0</w:t>
      </w:r>
      <w:r w:rsidRPr="004877E2" w:rsidDel="00D7681C">
        <w:t>6.</w:t>
      </w:r>
      <w:r w:rsidR="008E4467">
        <w:t>03.</w:t>
      </w:r>
      <w:r w:rsidRPr="00314BC8" w:rsidDel="00D7681C">
        <w:t>2007, sic! 2007</w:t>
      </w:r>
      <w:r w:rsidR="008E4467">
        <w:t xml:space="preserve"> S.</w:t>
      </w:r>
      <w:r w:rsidRPr="00314BC8" w:rsidDel="00D7681C">
        <w:t xml:space="preserve"> 543</w:t>
      </w:r>
      <w:r w:rsidR="008E4467">
        <w:t xml:space="preserve"> und</w:t>
      </w:r>
      <w:r w:rsidRPr="00314BC8" w:rsidDel="00D7681C">
        <w:t xml:space="preserve"> 545</w:t>
      </w:r>
      <w:r w:rsidR="008E4467">
        <w:t xml:space="preserve"> – </w:t>
      </w:r>
      <w:r w:rsidR="00314BC8" w:rsidRPr="008C3967">
        <w:t>«</w:t>
      </w:r>
      <w:r w:rsidRPr="00314BC8" w:rsidDel="00D7681C">
        <w:t>swiss-life.ch</w:t>
      </w:r>
      <w:r w:rsidR="00314BC8" w:rsidRPr="008C3967">
        <w:t>»</w:t>
      </w:r>
      <w:r w:rsidRPr="00314BC8" w:rsidDel="00D7681C">
        <w:t xml:space="preserve"> und </w:t>
      </w:r>
      <w:r w:rsidR="00E53DCF" w:rsidRPr="008C3967">
        <w:t>«</w:t>
      </w:r>
      <w:r w:rsidRPr="00314BC8" w:rsidDel="00D7681C">
        <w:t>la-suisse.com</w:t>
      </w:r>
      <w:r w:rsidR="00314BC8">
        <w:t>»</w:t>
      </w:r>
      <w:r w:rsidRPr="00314BC8" w:rsidDel="00D7681C">
        <w:t xml:space="preserve">; </w:t>
      </w:r>
      <w:proofErr w:type="spellStart"/>
      <w:r w:rsidRPr="00314BC8" w:rsidDel="00D7681C">
        <w:t>BGer</w:t>
      </w:r>
      <w:proofErr w:type="spellEnd"/>
      <w:r w:rsidR="008E4467">
        <w:t>,</w:t>
      </w:r>
      <w:r w:rsidRPr="00314BC8" w:rsidDel="00D7681C">
        <w:t xml:space="preserve"> </w:t>
      </w:r>
      <w:r w:rsidR="008E4467">
        <w:t>0</w:t>
      </w:r>
      <w:r w:rsidRPr="00314BC8" w:rsidDel="00D7681C">
        <w:t>9.</w:t>
      </w:r>
      <w:r w:rsidR="008E4467">
        <w:t>03.</w:t>
      </w:r>
      <w:r w:rsidRPr="008E4467" w:rsidDel="00D7681C">
        <w:t>2009, sic! 2009</w:t>
      </w:r>
      <w:r w:rsidR="008E4467">
        <w:t xml:space="preserve"> S.</w:t>
      </w:r>
      <w:r w:rsidR="008E4467" w:rsidRPr="00585A47" w:rsidDel="00D7681C">
        <w:t xml:space="preserve"> </w:t>
      </w:r>
      <w:r w:rsidRPr="008E4467" w:rsidDel="00D7681C">
        <w:t>607</w:t>
      </w:r>
      <w:r w:rsidR="008E4467">
        <w:t xml:space="preserve"> und</w:t>
      </w:r>
      <w:r w:rsidRPr="008E4467" w:rsidDel="00D7681C">
        <w:t xml:space="preserve"> 608</w:t>
      </w:r>
      <w:r w:rsidR="008E4467">
        <w:t xml:space="preserve"> –</w:t>
      </w:r>
      <w:r w:rsidR="008E4467" w:rsidRPr="00585A47" w:rsidDel="00D7681C">
        <w:t xml:space="preserve"> </w:t>
      </w:r>
      <w:r w:rsidR="00E53DCF" w:rsidRPr="008C3967">
        <w:t>«</w:t>
      </w:r>
      <w:proofErr w:type="spellStart"/>
      <w:r w:rsidRPr="008E4467" w:rsidDel="00D7681C">
        <w:t>Produit</w:t>
      </w:r>
      <w:proofErr w:type="spellEnd"/>
      <w:r w:rsidRPr="008E4467" w:rsidDel="00D7681C">
        <w:t xml:space="preserve"> </w:t>
      </w:r>
      <w:proofErr w:type="spellStart"/>
      <w:r w:rsidRPr="008E4467" w:rsidDel="00D7681C">
        <w:t>cosmétiques</w:t>
      </w:r>
      <w:proofErr w:type="spellEnd"/>
      <w:r w:rsidR="00314BC8" w:rsidRPr="008C3967">
        <w:t>»</w:t>
      </w:r>
      <w:r w:rsidRPr="008E4467" w:rsidDel="00D7681C">
        <w:t xml:space="preserve">). </w:t>
      </w:r>
    </w:p>
    <w:p w:rsidR="00076F6F" w:rsidRPr="0078443D" w:rsidRDefault="002173FF">
      <w:pPr>
        <w:pStyle w:val="Mustertextklein"/>
        <w:rPr>
          <w:b/>
        </w:rPr>
      </w:pPr>
      <w:r w:rsidRPr="00541446">
        <w:tab/>
      </w:r>
      <w:r w:rsidRPr="008C3967" w:rsidDel="00D7681C">
        <w:rPr>
          <w:b/>
        </w:rPr>
        <w:t xml:space="preserve">Bemerkung </w:t>
      </w:r>
      <w:r w:rsidR="00237489" w:rsidRPr="008C3967">
        <w:rPr>
          <w:b/>
        </w:rPr>
        <w:t>2</w:t>
      </w:r>
      <w:r w:rsidR="0078443D" w:rsidRPr="008C3967">
        <w:rPr>
          <w:b/>
        </w:rPr>
        <w:t>4</w:t>
      </w:r>
      <w:r w:rsidRPr="008C3967" w:rsidDel="00D7681C">
        <w:rPr>
          <w:b/>
        </w:rPr>
        <w:t>:</w:t>
      </w:r>
      <w:r w:rsidRPr="002173FF" w:rsidDel="00D7681C">
        <w:t xml:space="preserve"> </w:t>
      </w:r>
      <w:r w:rsidRPr="0078443D">
        <w:t>Umstritten ist, ob es sich hierb</w:t>
      </w:r>
      <w:r w:rsidR="00076F6F" w:rsidRPr="0078443D">
        <w:t>ei um eine Prozessvoraussetzung handelt (so BGE 124 III 72</w:t>
      </w:r>
      <w:r w:rsidR="008E4467">
        <w:t xml:space="preserve"> E. 2.a</w:t>
      </w:r>
      <w:r w:rsidR="00076F6F" w:rsidRPr="0078443D">
        <w:t xml:space="preserve">) oder um eine selbstständige materielle Voraussetzung (vgl. </w:t>
      </w:r>
      <w:proofErr w:type="spellStart"/>
      <w:r w:rsidR="00076F6F" w:rsidRPr="0078443D" w:rsidDel="00D7681C">
        <w:t>HGer</w:t>
      </w:r>
      <w:proofErr w:type="spellEnd"/>
      <w:r w:rsidR="00076F6F" w:rsidRPr="0078443D" w:rsidDel="00D7681C">
        <w:t xml:space="preserve"> AG</w:t>
      </w:r>
      <w:r w:rsidR="008E4467">
        <w:t xml:space="preserve">, </w:t>
      </w:r>
      <w:r w:rsidR="00076F6F" w:rsidRPr="0078443D" w:rsidDel="00D7681C">
        <w:t>16.</w:t>
      </w:r>
      <w:r w:rsidR="008E4467">
        <w:t>06.</w:t>
      </w:r>
      <w:r w:rsidR="00076F6F" w:rsidRPr="0078443D" w:rsidDel="00D7681C">
        <w:t>2008, sic! 2009</w:t>
      </w:r>
      <w:r w:rsidR="008E4467">
        <w:t xml:space="preserve"> S.</w:t>
      </w:r>
      <w:r w:rsidR="00076F6F" w:rsidRPr="0078443D" w:rsidDel="00D7681C">
        <w:t xml:space="preserve"> 884</w:t>
      </w:r>
      <w:r w:rsidR="008E4467">
        <w:t xml:space="preserve"> und</w:t>
      </w:r>
      <w:r w:rsidR="00076F6F" w:rsidRPr="0078443D" w:rsidDel="00D7681C">
        <w:t xml:space="preserve"> 885 f</w:t>
      </w:r>
      <w:r w:rsidR="008E4467" w:rsidRPr="0078443D" w:rsidDel="00D7681C">
        <w:t>.</w:t>
      </w:r>
      <w:r w:rsidR="008E4467">
        <w:t xml:space="preserve"> –</w:t>
      </w:r>
      <w:r w:rsidR="008E4467" w:rsidRPr="0078443D" w:rsidDel="00D7681C">
        <w:t xml:space="preserve"> </w:t>
      </w:r>
      <w:r w:rsidR="00E53DCF" w:rsidRPr="00491C88">
        <w:t>«</w:t>
      </w:r>
      <w:proofErr w:type="spellStart"/>
      <w:r w:rsidR="00076F6F" w:rsidRPr="0078443D" w:rsidDel="00D7681C">
        <w:t>Caramelköpfli</w:t>
      </w:r>
      <w:proofErr w:type="spellEnd"/>
      <w:r w:rsidR="00314BC8">
        <w:t>»</w:t>
      </w:r>
      <w:r w:rsidR="00076F6F" w:rsidRPr="0078443D" w:rsidDel="00D7681C">
        <w:t xml:space="preserve">; </w:t>
      </w:r>
      <w:proofErr w:type="spellStart"/>
      <w:r w:rsidR="00514154" w:rsidRPr="003D074E">
        <w:rPr>
          <w:smallCaps/>
        </w:rPr>
        <w:t>Rüetschi</w:t>
      </w:r>
      <w:proofErr w:type="spellEnd"/>
      <w:r w:rsidR="00514154">
        <w:t xml:space="preserve">, Anmerkung zu </w:t>
      </w:r>
      <w:proofErr w:type="spellStart"/>
      <w:r w:rsidR="00514154">
        <w:t>BGer</w:t>
      </w:r>
      <w:proofErr w:type="spellEnd"/>
      <w:r w:rsidR="00514154">
        <w:t xml:space="preserve"> </w:t>
      </w:r>
      <w:r w:rsidR="00514154" w:rsidRPr="00043C9A">
        <w:t>5A_228/2009</w:t>
      </w:r>
      <w:r w:rsidR="00514154">
        <w:t xml:space="preserve"> vom 08.07.2009</w:t>
      </w:r>
      <w:r w:rsidR="00076F6F" w:rsidRPr="0078443D" w:rsidDel="00D7681C">
        <w:t xml:space="preserve">, </w:t>
      </w:r>
      <w:r w:rsidR="00514154">
        <w:t xml:space="preserve">S. </w:t>
      </w:r>
      <w:r w:rsidR="00076F6F" w:rsidRPr="0078443D" w:rsidDel="00D7681C">
        <w:t>890</w:t>
      </w:r>
      <w:r w:rsidR="00076F6F" w:rsidRPr="0078443D">
        <w:t xml:space="preserve">; zum Ganzen </w:t>
      </w:r>
      <w:r w:rsidR="00076F6F" w:rsidRPr="0078443D" w:rsidDel="00D7681C">
        <w:t>BSK UWG-</w:t>
      </w:r>
      <w:proofErr w:type="spellStart"/>
      <w:r w:rsidR="00076F6F" w:rsidRPr="00B039F7" w:rsidDel="00D7681C">
        <w:rPr>
          <w:smallCaps/>
        </w:rPr>
        <w:t>Rüetschi</w:t>
      </w:r>
      <w:proofErr w:type="spellEnd"/>
      <w:r w:rsidR="00076F6F" w:rsidRPr="00B039F7" w:rsidDel="00D7681C">
        <w:rPr>
          <w:smallCaps/>
        </w:rPr>
        <w:t>/Roth/Frick</w:t>
      </w:r>
      <w:r w:rsidR="00076F6F" w:rsidRPr="0078443D" w:rsidDel="00D7681C">
        <w:t xml:space="preserve">, Art. 9 N 17 </w:t>
      </w:r>
      <w:proofErr w:type="spellStart"/>
      <w:r w:rsidR="00076F6F" w:rsidRPr="0078443D" w:rsidDel="00D7681C">
        <w:t>m.w.N</w:t>
      </w:r>
      <w:proofErr w:type="spellEnd"/>
      <w:r w:rsidR="00076F6F" w:rsidRPr="0078443D" w:rsidDel="00D7681C">
        <w:t>.</w:t>
      </w:r>
      <w:r w:rsidR="00076F6F" w:rsidRPr="0078443D">
        <w:t xml:space="preserve">). Vorliegend kann diese Frage </w:t>
      </w:r>
      <w:r w:rsidR="00644440">
        <w:t xml:space="preserve">jedoch dahinstehen, da eine Wiederholungsgefahr jedenfalls gegeben ist. </w:t>
      </w:r>
    </w:p>
    <w:p w:rsidR="001B0101" w:rsidRPr="002173FF" w:rsidDel="00D7681C" w:rsidRDefault="001B0101">
      <w:pPr>
        <w:pStyle w:val="MustertextListe0"/>
      </w:pPr>
      <w:r w:rsidRPr="004877E2" w:rsidDel="00D7681C">
        <w:t>Vorliegend hat die Beklagte die unlauteren Angaben zwar von ihrer Webse</w:t>
      </w:r>
      <w:r w:rsidRPr="00AC0D14" w:rsidDel="00D7681C">
        <w:t>i</w:t>
      </w:r>
      <w:r w:rsidRPr="004877E2" w:rsidDel="00D7681C">
        <w:t>te gelöscht. Allerdings hat sie mit Schreiben vom [Datum] klarg</w:t>
      </w:r>
      <w:r w:rsidRPr="00AC0D14" w:rsidDel="00D7681C">
        <w:t>e</w:t>
      </w:r>
      <w:r w:rsidRPr="004877E2" w:rsidDel="00D7681C">
        <w:t xml:space="preserve">stellt, dass dies </w:t>
      </w:r>
      <w:r w:rsidR="00E53DCF" w:rsidRPr="00491C88">
        <w:rPr>
          <w:i/>
        </w:rPr>
        <w:t>«</w:t>
      </w:r>
      <w:r w:rsidRPr="00422645" w:rsidDel="00D7681C">
        <w:rPr>
          <w:i/>
        </w:rPr>
        <w:t>nur des lieben Friedens willen</w:t>
      </w:r>
      <w:r w:rsidR="00314BC8" w:rsidRPr="008C3967">
        <w:rPr>
          <w:i/>
        </w:rPr>
        <w:t>»</w:t>
      </w:r>
      <w:r w:rsidRPr="008C3967" w:rsidDel="00D7681C">
        <w:rPr>
          <w:i/>
        </w:rPr>
        <w:t xml:space="preserve"> </w:t>
      </w:r>
      <w:r w:rsidRPr="004877E2" w:rsidDel="00D7681C">
        <w:t>erfolgt sei. Die Rechtswidrigkeit ihres Verhaltens hat die Beklagte jedoch ausdrüc</w:t>
      </w:r>
      <w:r w:rsidRPr="004877E2" w:rsidDel="00D7681C">
        <w:t>k</w:t>
      </w:r>
      <w:r w:rsidRPr="004877E2" w:rsidDel="00D7681C">
        <w:t>lich bestritten. Es ist daher zu befürchten, dass die Bekla</w:t>
      </w:r>
      <w:r w:rsidRPr="002173FF" w:rsidDel="00D7681C">
        <w:t xml:space="preserve">gte in der Zukunft wieder gegen Art. 3 Abs. 1 </w:t>
      </w:r>
      <w:proofErr w:type="spellStart"/>
      <w:r w:rsidRPr="002173FF" w:rsidDel="00D7681C">
        <w:t>lit</w:t>
      </w:r>
      <w:proofErr w:type="spellEnd"/>
      <w:r w:rsidRPr="002173FF" w:rsidDel="00D7681C">
        <w:t xml:space="preserve">. e UWG verstossen wird. </w:t>
      </w:r>
    </w:p>
    <w:p w:rsidR="001B0101" w:rsidRPr="00076F6F" w:rsidDel="00D7681C" w:rsidRDefault="001B0101">
      <w:pPr>
        <w:pStyle w:val="Mustertextklein"/>
      </w:pPr>
      <w:r w:rsidRPr="00A73DAF" w:rsidDel="00D7681C">
        <w:tab/>
      </w:r>
      <w:r w:rsidR="00A61AD1" w:rsidRPr="008C3967" w:rsidDel="00D7681C">
        <w:rPr>
          <w:b/>
        </w:rPr>
        <w:t xml:space="preserve">Bemerkung </w:t>
      </w:r>
      <w:r w:rsidR="00237489" w:rsidRPr="008C3967">
        <w:rPr>
          <w:b/>
        </w:rPr>
        <w:t>2</w:t>
      </w:r>
      <w:r w:rsidR="0078443D" w:rsidRPr="008C3967">
        <w:rPr>
          <w:b/>
        </w:rPr>
        <w:t>5</w:t>
      </w:r>
      <w:r w:rsidR="00A61AD1" w:rsidRPr="008C3967" w:rsidDel="00D7681C">
        <w:rPr>
          <w:b/>
        </w:rPr>
        <w:t>:</w:t>
      </w:r>
      <w:r w:rsidR="00A61AD1" w:rsidRPr="00DD48FE" w:rsidDel="00D7681C">
        <w:t xml:space="preserve"> </w:t>
      </w:r>
      <w:r w:rsidRPr="0078443D" w:rsidDel="00D7681C">
        <w:t>Wird die Wiederholungsgefahr vermutet, so kann der Beklagte den Ge</w:t>
      </w:r>
      <w:r w:rsidR="00A61AD1" w:rsidRPr="0078443D" w:rsidDel="00D7681C">
        <w:t>genbeweis antreten (</w:t>
      </w:r>
      <w:proofErr w:type="spellStart"/>
      <w:r w:rsidR="00A61AD1" w:rsidRPr="0078443D" w:rsidDel="00D7681C">
        <w:t>BGer</w:t>
      </w:r>
      <w:proofErr w:type="spellEnd"/>
      <w:r w:rsidR="00514154">
        <w:t>, 0</w:t>
      </w:r>
      <w:r w:rsidR="00A61AD1" w:rsidRPr="0078443D" w:rsidDel="00D7681C">
        <w:t>6.</w:t>
      </w:r>
      <w:r w:rsidR="00514154">
        <w:t>05.</w:t>
      </w:r>
      <w:r w:rsidRPr="0078443D" w:rsidDel="00D7681C">
        <w:t>2002, sic! 2002</w:t>
      </w:r>
      <w:r w:rsidR="00514154">
        <w:t xml:space="preserve"> S.</w:t>
      </w:r>
      <w:r w:rsidRPr="0078443D" w:rsidDel="00D7681C">
        <w:t xml:space="preserve"> 599</w:t>
      </w:r>
      <w:r w:rsidR="00514154">
        <w:t xml:space="preserve"> und</w:t>
      </w:r>
      <w:r w:rsidRPr="0078443D" w:rsidDel="00D7681C">
        <w:t xml:space="preserve"> 601). Die Rechtsprechung stellt an den Gegenb</w:t>
      </w:r>
      <w:r w:rsidRPr="0078443D" w:rsidDel="00D7681C">
        <w:t>e</w:t>
      </w:r>
      <w:r w:rsidRPr="0078443D" w:rsidDel="00D7681C">
        <w:t>weis allerdings sehr hohe Anforderungen</w:t>
      </w:r>
      <w:r w:rsidR="00A61AD1" w:rsidRPr="0078443D" w:rsidDel="00D7681C">
        <w:t xml:space="preserve"> (vgl. </w:t>
      </w:r>
      <w:proofErr w:type="spellStart"/>
      <w:r w:rsidR="00A61AD1" w:rsidRPr="0078443D" w:rsidDel="00D7681C">
        <w:t>BGer</w:t>
      </w:r>
      <w:proofErr w:type="spellEnd"/>
      <w:r w:rsidR="00514154">
        <w:t>,</w:t>
      </w:r>
      <w:r w:rsidR="00A61AD1" w:rsidRPr="0078443D" w:rsidDel="00D7681C">
        <w:t xml:space="preserve"> </w:t>
      </w:r>
      <w:r w:rsidR="00514154">
        <w:t>0</w:t>
      </w:r>
      <w:r w:rsidR="00A61AD1" w:rsidRPr="0078443D" w:rsidDel="00D7681C">
        <w:t>9.</w:t>
      </w:r>
      <w:r w:rsidR="00514154">
        <w:t>03.</w:t>
      </w:r>
      <w:r w:rsidRPr="0078443D" w:rsidDel="00D7681C">
        <w:t>2009, sic!</w:t>
      </w:r>
      <w:r w:rsidR="00514154">
        <w:t xml:space="preserve"> </w:t>
      </w:r>
      <w:r w:rsidRPr="0078443D" w:rsidDel="00D7681C">
        <w:t xml:space="preserve">2009 </w:t>
      </w:r>
      <w:r w:rsidR="00514154">
        <w:t xml:space="preserve">S. </w:t>
      </w:r>
      <w:r w:rsidRPr="0078443D" w:rsidDel="00D7681C">
        <w:t>607</w:t>
      </w:r>
      <w:r w:rsidR="00514154">
        <w:t xml:space="preserve"> und</w:t>
      </w:r>
      <w:r w:rsidRPr="0078443D" w:rsidDel="00D7681C">
        <w:t xml:space="preserve"> 608</w:t>
      </w:r>
      <w:r w:rsidR="00514154">
        <w:t xml:space="preserve"> –</w:t>
      </w:r>
      <w:r w:rsidRPr="0078443D" w:rsidDel="00D7681C">
        <w:t xml:space="preserve"> </w:t>
      </w:r>
      <w:r w:rsidR="00E53DCF" w:rsidRPr="00491C88">
        <w:t>«</w:t>
      </w:r>
      <w:proofErr w:type="spellStart"/>
      <w:r w:rsidRPr="0078443D" w:rsidDel="00D7681C">
        <w:t>Prod</w:t>
      </w:r>
      <w:r w:rsidRPr="0078443D" w:rsidDel="00D7681C">
        <w:t>u</w:t>
      </w:r>
      <w:r w:rsidRPr="0078443D" w:rsidDel="00D7681C">
        <w:t>its</w:t>
      </w:r>
      <w:proofErr w:type="spellEnd"/>
      <w:r w:rsidRPr="0078443D" w:rsidDel="00D7681C">
        <w:t xml:space="preserve"> </w:t>
      </w:r>
      <w:proofErr w:type="spellStart"/>
      <w:r w:rsidRPr="0078443D" w:rsidDel="00D7681C">
        <w:t>cosmetiques</w:t>
      </w:r>
      <w:proofErr w:type="spellEnd"/>
      <w:r w:rsidR="00314BC8">
        <w:t>»</w:t>
      </w:r>
      <w:r w:rsidRPr="0078443D" w:rsidDel="00D7681C">
        <w:t>), so dass dieser in der Praxis nur in seltenen Fällen gelingen wird.</w:t>
      </w:r>
      <w:r w:rsidRPr="00076F6F" w:rsidDel="00D7681C">
        <w:t xml:space="preserve"> </w:t>
      </w:r>
    </w:p>
    <w:p w:rsidR="00A61AD1" w:rsidRPr="00875710" w:rsidRDefault="006978A7" w:rsidP="008C3967">
      <w:pPr>
        <w:pStyle w:val="MustertextTitelEbene4"/>
      </w:pPr>
      <w:r>
        <w:tab/>
      </w:r>
      <w:r w:rsidR="00A61AD1" w:rsidRPr="00883BA8">
        <w:t>Zusammenfassung</w:t>
      </w:r>
      <w:r w:rsidR="00A61AD1">
        <w:t xml:space="preserve"> </w:t>
      </w:r>
    </w:p>
    <w:p w:rsidR="00A61AD1" w:rsidRDefault="00A61AD1">
      <w:pPr>
        <w:pStyle w:val="MustertextListe0"/>
      </w:pPr>
      <w:r>
        <w:t>Im Ergebnis ist festzuhalten, dass die Beklagte, indem sie ihre Produkte mit den Werbeau</w:t>
      </w:r>
      <w:r>
        <w:t>s</w:t>
      </w:r>
      <w:r>
        <w:t xml:space="preserve">sagen </w:t>
      </w:r>
      <w:r w:rsidR="00E53DCF" w:rsidRPr="00491C88">
        <w:rPr>
          <w:i/>
        </w:rPr>
        <w:t>«</w:t>
      </w:r>
      <w:proofErr w:type="spellStart"/>
      <w:r w:rsidRPr="00B879E0">
        <w:rPr>
          <w:i/>
        </w:rPr>
        <w:t>Tief</w:t>
      </w:r>
      <w:r w:rsidRPr="002C23A1">
        <w:rPr>
          <w:i/>
        </w:rPr>
        <w:t>stp</w:t>
      </w:r>
      <w:r w:rsidRPr="00B879E0">
        <w:rPr>
          <w:i/>
        </w:rPr>
        <w:t>reisgarantie</w:t>
      </w:r>
      <w:proofErr w:type="spellEnd"/>
      <w:r>
        <w:rPr>
          <w:i/>
        </w:rPr>
        <w:t xml:space="preserve"> für alle Produkte</w:t>
      </w:r>
      <w:r w:rsidR="00314BC8" w:rsidRPr="008C3967">
        <w:rPr>
          <w:i/>
        </w:rPr>
        <w:t>»</w:t>
      </w:r>
      <w:r>
        <w:t xml:space="preserve"> und </w:t>
      </w:r>
      <w:r w:rsidR="00E53DCF" w:rsidRPr="00491C88">
        <w:rPr>
          <w:i/>
        </w:rPr>
        <w:t>«</w:t>
      </w:r>
      <w:r>
        <w:rPr>
          <w:i/>
        </w:rPr>
        <w:t>garantierter Dauertief</w:t>
      </w:r>
      <w:r w:rsidRPr="002C23A1">
        <w:rPr>
          <w:i/>
        </w:rPr>
        <w:t>st</w:t>
      </w:r>
      <w:r>
        <w:rPr>
          <w:i/>
        </w:rPr>
        <w:t>preis auf das g</w:t>
      </w:r>
      <w:r>
        <w:rPr>
          <w:i/>
        </w:rPr>
        <w:t>e</w:t>
      </w:r>
      <w:r>
        <w:rPr>
          <w:i/>
        </w:rPr>
        <w:t>samte Sortiment</w:t>
      </w:r>
      <w:r w:rsidR="00314BC8" w:rsidRPr="00491C88">
        <w:rPr>
          <w:i/>
        </w:rPr>
        <w:t>»</w:t>
      </w:r>
      <w:r>
        <w:t xml:space="preserve"> beworben hat, gegen Art. 3 Abs. 1 </w:t>
      </w:r>
      <w:proofErr w:type="spellStart"/>
      <w:r>
        <w:t>lit</w:t>
      </w:r>
      <w:proofErr w:type="spellEnd"/>
      <w:r>
        <w:t>. e UWG verstossen hat. Da die B</w:t>
      </w:r>
      <w:r>
        <w:t>e</w:t>
      </w:r>
      <w:r>
        <w:t>klagte die Widerrechtlichkeit ihres Verhaltens bestreitet, ist zu befürchten, dass die Beklage ihr unlautere</w:t>
      </w:r>
      <w:r w:rsidR="00422645">
        <w:t>s Verhalten zukünftig wiederholen wird</w:t>
      </w:r>
      <w:r w:rsidR="0078443D">
        <w:t xml:space="preserve">, weshalb eine unlautere Handlung </w:t>
      </w:r>
      <w:r w:rsidR="0078443D">
        <w:lastRenderedPageBreak/>
        <w:t xml:space="preserve">droht. </w:t>
      </w:r>
      <w:r>
        <w:t>D</w:t>
      </w:r>
      <w:r w:rsidR="00422645">
        <w:t xml:space="preserve">as </w:t>
      </w:r>
      <w:r>
        <w:t xml:space="preserve">klägerische Rechtsbegehren nach Ziff. 1 ist daher gestützt auf Art. 9 Abs. 1 </w:t>
      </w:r>
      <w:proofErr w:type="spellStart"/>
      <w:r>
        <w:t>lit</w:t>
      </w:r>
      <w:proofErr w:type="spellEnd"/>
      <w:r>
        <w:t xml:space="preserve">. a UWG </w:t>
      </w:r>
      <w:r w:rsidR="00422645">
        <w:t>gutzuheissen</w:t>
      </w:r>
      <w:r>
        <w:t xml:space="preserve">. </w:t>
      </w:r>
    </w:p>
    <w:p w:rsidR="00A61AD1" w:rsidRDefault="006978A7" w:rsidP="008C3967">
      <w:pPr>
        <w:pStyle w:val="MustertextTitelEbene3"/>
      </w:pPr>
      <w:r>
        <w:t>c)</w:t>
      </w:r>
      <w:r>
        <w:tab/>
      </w:r>
      <w:r w:rsidR="00E93E1F">
        <w:t>Veröffentlichung des Urteils</w:t>
      </w:r>
      <w:r w:rsidR="00A61AD1">
        <w:t xml:space="preserve"> (</w:t>
      </w:r>
      <w:r w:rsidR="00514154">
        <w:t xml:space="preserve">Rechtsbegehren </w:t>
      </w:r>
      <w:r w:rsidR="00A61AD1">
        <w:t xml:space="preserve">Ziff. </w:t>
      </w:r>
      <w:r w:rsidR="00E93E1F">
        <w:t>2</w:t>
      </w:r>
      <w:r w:rsidR="00A61AD1">
        <w:t xml:space="preserve">) </w:t>
      </w:r>
    </w:p>
    <w:p w:rsidR="00E93E1F" w:rsidRDefault="00E93E1F">
      <w:pPr>
        <w:pStyle w:val="MustertextListe0"/>
      </w:pPr>
      <w:r>
        <w:t>Die Klägerin kann gestützt auf Art. 9 Abs. 2 UWG auch die Veröffentlichung des Urteils ve</w:t>
      </w:r>
      <w:r>
        <w:t>r</w:t>
      </w:r>
      <w:r>
        <w:t xml:space="preserve">langen.  </w:t>
      </w:r>
    </w:p>
    <w:p w:rsidR="00E93E1F" w:rsidRDefault="00E93E1F">
      <w:pPr>
        <w:pStyle w:val="MustertextListe0"/>
      </w:pPr>
      <w:r>
        <w:t>Nach dieser Vorschrift kann der Verletzte eine Veröffentlichung des Urteils verlangen, wenn (i) die Voraussetzungen des Art. 9 Abs. 1 UWG vorliegen, (ii) der Verletzte ein schutzwürd</w:t>
      </w:r>
      <w:r>
        <w:t>i</w:t>
      </w:r>
      <w:r>
        <w:t>ges Interesse an der Urteilsveröffentlichung hat und (iii) die Urteilsveröffentlichung verhäl</w:t>
      </w:r>
      <w:r>
        <w:t>t</w:t>
      </w:r>
      <w:r>
        <w:t>nismässig ist (</w:t>
      </w:r>
      <w:r w:rsidRPr="00E93E1F">
        <w:t>BSK UWG-</w:t>
      </w:r>
      <w:proofErr w:type="spellStart"/>
      <w:r w:rsidRPr="00883BA8">
        <w:rPr>
          <w:smallCaps/>
        </w:rPr>
        <w:t>Rüetschi</w:t>
      </w:r>
      <w:proofErr w:type="spellEnd"/>
      <w:r w:rsidRPr="00883BA8">
        <w:rPr>
          <w:smallCaps/>
        </w:rPr>
        <w:t>/Roth/Frick</w:t>
      </w:r>
      <w:r w:rsidRPr="00E93E1F">
        <w:t xml:space="preserve">, Art. 9 </w:t>
      </w:r>
      <w:r w:rsidR="00494B3E">
        <w:t>N</w:t>
      </w:r>
      <w:r w:rsidR="00DD48FE">
        <w:t> </w:t>
      </w:r>
      <w:r>
        <w:t xml:space="preserve">65 ff.). </w:t>
      </w:r>
    </w:p>
    <w:p w:rsidR="00E93E1F" w:rsidRDefault="00E93E1F">
      <w:pPr>
        <w:pStyle w:val="MustertextListe0"/>
      </w:pPr>
      <w:r>
        <w:t>Die Veröffentlichung des Urteils dient in erster Linie dazu, das Publikum aufzuklären und weiteren Verletzungen vorzubeugen, wenn aufgrund des Verhaltens des Verletzten, be</w:t>
      </w:r>
      <w:r>
        <w:t>i</w:t>
      </w:r>
      <w:r>
        <w:t>spielsweise bei Bestreiten der Rechtswidrigkeit des beanstandeten Verhaltens, weitere Verstösse zu befürchten sind (BGE 136 III 23, nicht in der Sammlung publizierte E. 2.1). Der Urteilspublikation kommt hierbei eine Wiedergutmachungs-, Störungsbeseitigungs- und G</w:t>
      </w:r>
      <w:r>
        <w:t>e</w:t>
      </w:r>
      <w:r>
        <w:t>nugtuungsfunktion zu (BGE 131 III 26</w:t>
      </w:r>
      <w:r w:rsidR="00514154">
        <w:t xml:space="preserve"> E. 12.3</w:t>
      </w:r>
      <w:r>
        <w:t>; 126 III 209</w:t>
      </w:r>
      <w:r w:rsidR="00514154">
        <w:t xml:space="preserve"> E. 5.a</w:t>
      </w:r>
      <w:r>
        <w:t>; 115 II 474</w:t>
      </w:r>
      <w:r w:rsidR="00514154">
        <w:t xml:space="preserve"> E. 4.b</w:t>
      </w:r>
      <w:r>
        <w:t>; 93 II 260</w:t>
      </w:r>
      <w:r w:rsidR="00514154">
        <w:t xml:space="preserve"> E. 8</w:t>
      </w:r>
      <w:r>
        <w:t xml:space="preserve">). </w:t>
      </w:r>
    </w:p>
    <w:p w:rsidR="00E93E1F" w:rsidRDefault="00E93E1F">
      <w:pPr>
        <w:pStyle w:val="MustertextListe0"/>
      </w:pPr>
      <w:r>
        <w:t>Vorliegend hat die Klägerin ein schutzwürdiges Interesse an der Veröffentlichung des Urteils. Die Beklagte hat die Konsumenten durch die unrichtige und irreführende Werbung g</w:t>
      </w:r>
      <w:r>
        <w:t>e</w:t>
      </w:r>
      <w:r>
        <w:t>täuscht. Auch wenn die unrichtige und irreführende Werbung mittlerweile gelöscht wurde, kann davon ausgegangen werden, dass sie bei den Konsumenten noch nachwirkt, so dass nach wie vor eine Marktverwirrung besteht. Die Klägerin hat als Konkurrentin der Beklagten ein schutzwürdiges Interesse an der Aufklärung der massgeblichen Verkehrskreise und an der Beseitigung der anhaltenden Marktverwirrung. Hierbei ist zu berücksichtigen, dass das Bestehen einer Marktverwirrung von der Klägerin nicht bewiesen werden muss. Vielmehr ist es nach der Rechtsprechung ausreichend, dass die massgeblichen Verkehrskreise wah</w:t>
      </w:r>
      <w:r>
        <w:t>r</w:t>
      </w:r>
      <w:r>
        <w:t>scheinlich irregeführt wurden und deshalb der Aufklärung bedürfen (</w:t>
      </w:r>
      <w:r w:rsidR="00936FE1">
        <w:t xml:space="preserve">vgl. </w:t>
      </w:r>
      <w:r>
        <w:t>BGE</w:t>
      </w:r>
      <w:r w:rsidR="00936FE1">
        <w:t xml:space="preserve"> 93 II 260</w:t>
      </w:r>
      <w:r w:rsidR="008C5C69">
        <w:t xml:space="preserve"> E. 8</w:t>
      </w:r>
      <w:r w:rsidR="00936FE1">
        <w:t xml:space="preserve">; </w:t>
      </w:r>
      <w:proofErr w:type="spellStart"/>
      <w:r w:rsidR="00936FE1">
        <w:t>BGer</w:t>
      </w:r>
      <w:proofErr w:type="spellEnd"/>
      <w:r w:rsidR="008C5C69">
        <w:t>, 0</w:t>
      </w:r>
      <w:r w:rsidR="00936FE1">
        <w:t>2.</w:t>
      </w:r>
      <w:r w:rsidR="008C5C69">
        <w:t>06.</w:t>
      </w:r>
      <w:r>
        <w:t>200</w:t>
      </w:r>
      <w:r w:rsidR="008C5C69">
        <w:t>5</w:t>
      </w:r>
      <w:r>
        <w:t>, sic! 2005</w:t>
      </w:r>
      <w:r w:rsidR="008C5C69">
        <w:t xml:space="preserve"> S.</w:t>
      </w:r>
      <w:r>
        <w:t xml:space="preserve"> 738</w:t>
      </w:r>
      <w:r w:rsidR="008C5C69">
        <w:t xml:space="preserve"> und</w:t>
      </w:r>
      <w:r>
        <w:t xml:space="preserve"> 739 f.</w:t>
      </w:r>
      <w:r w:rsidR="008C5C69">
        <w:t xml:space="preserve"> –</w:t>
      </w:r>
      <w:r>
        <w:t xml:space="preserve"> </w:t>
      </w:r>
      <w:r w:rsidR="00E53DCF" w:rsidRPr="008C3967">
        <w:t>«</w:t>
      </w:r>
      <w:r>
        <w:t>Stoffmuster</w:t>
      </w:r>
      <w:r w:rsidR="00314BC8">
        <w:t>»</w:t>
      </w:r>
      <w:r>
        <w:t>). Zudem sind aufgrund der Uneinsichtigkeit der Beklagten im Hinblick auf die Rechtswidrigkeit ihres Handel</w:t>
      </w:r>
      <w:r w:rsidR="00CC01C1">
        <w:t>n</w:t>
      </w:r>
      <w:r>
        <w:t xml:space="preserve">s weitere Verstösse zu befürchten. </w:t>
      </w:r>
    </w:p>
    <w:p w:rsidR="00E93E1F" w:rsidRDefault="00936FE1">
      <w:pPr>
        <w:pStyle w:val="MustertextListe0"/>
      </w:pPr>
      <w:r>
        <w:t>Die Veröffentlichung des Urteils auf der Internetseite der Beklagten in der beantragten Form ist auch verhältnismässig. Die Beklagte hat ihre Webseite als Medium für ihre unrichtigen und irreführenden Werbeaussagen selbst gewählt, um einen unbeschränkten Adressate</w:t>
      </w:r>
      <w:r>
        <w:t>n</w:t>
      </w:r>
      <w:r>
        <w:t>kreis zu erreichen. Folglich ist eine Veröffentlichung des Urteils auf der Webseite der Bekla</w:t>
      </w:r>
      <w:r>
        <w:t>g</w:t>
      </w:r>
      <w:r>
        <w:t>ten notwendig und erforderlich, um dieselben Adressaten zu erreichen und aufzuklären. Eine Veröffentlichung in einem anderen Medium, beispielsweise einer Tageszeitung oder in der Fachpresse wäre nicht gleich geeignet, da hierdurch nicht der gleiche Adressatenkreis wie durch die unrichtige und irreführende Werbung erreicht würde. Es bestehen auch keine B</w:t>
      </w:r>
      <w:r>
        <w:t>e</w:t>
      </w:r>
      <w:r>
        <w:t>denken im Hinblick auf die Verhältnismässigkeit im engeren Sinne. Die Beklagte hat kein schützenswertes Interesse an der Nichtveröffentlichung des Urteils. Der Umstand, dass die Beklagte durch die Veröffentlichung eventuell einen Imageschaden erleiden könnte, ist u</w:t>
      </w:r>
      <w:r>
        <w:t>n</w:t>
      </w:r>
      <w:r>
        <w:t>beachtlich, da eine solche Wirkung allein ihrem eigenen widerrechtlichen Verhalten zuz</w:t>
      </w:r>
      <w:r>
        <w:t>u</w:t>
      </w:r>
      <w:r>
        <w:t>schreiben wäre (vgl. BGE 84 II 570</w:t>
      </w:r>
      <w:r w:rsidR="008C5C69">
        <w:t xml:space="preserve"> E. e</w:t>
      </w:r>
      <w:r>
        <w:t>).</w:t>
      </w:r>
    </w:p>
    <w:p w:rsidR="00936FE1" w:rsidRDefault="00936FE1">
      <w:pPr>
        <w:pStyle w:val="MustertextListe0"/>
      </w:pPr>
      <w:r>
        <w:t xml:space="preserve">Im Ergebnis ist somit festzuhalten, dass die Klägerin gestützt auf Art. 9 Abs. 2 UWG eine Veröffentlichung des Urteilsdispositivs sowie einer vom Gericht geprüften Zusammenfassung </w:t>
      </w:r>
      <w:r w:rsidR="00CC01C1">
        <w:t xml:space="preserve">des Urteils </w:t>
      </w:r>
      <w:r>
        <w:t xml:space="preserve">auf der Webseite der Beklagten verlangen kann. </w:t>
      </w:r>
    </w:p>
    <w:p w:rsidR="00F02507" w:rsidRDefault="00F02507">
      <w:pPr>
        <w:spacing w:after="160" w:line="259" w:lineRule="auto"/>
        <w:rPr>
          <w:rFonts w:ascii="Calibri" w:hAnsi="Calibri"/>
          <w:b/>
          <w:sz w:val="18"/>
        </w:rPr>
      </w:pPr>
      <w:r>
        <w:br w:type="page"/>
      </w:r>
    </w:p>
    <w:p w:rsidR="00936FE1" w:rsidRDefault="006978A7" w:rsidP="008C3967">
      <w:pPr>
        <w:pStyle w:val="MustertextTitelEbene3"/>
      </w:pPr>
      <w:bookmarkStart w:id="1" w:name="_GoBack"/>
      <w:bookmarkEnd w:id="1"/>
      <w:r>
        <w:lastRenderedPageBreak/>
        <w:t>d)</w:t>
      </w:r>
      <w:r>
        <w:tab/>
      </w:r>
      <w:r w:rsidR="00936FE1">
        <w:t>Anspruch auf Rechnungslegung (</w:t>
      </w:r>
      <w:r w:rsidR="00DD48FE">
        <w:t xml:space="preserve">Rechtsbegehren </w:t>
      </w:r>
      <w:r w:rsidR="008C5C69">
        <w:t>Ziff.</w:t>
      </w:r>
      <w:r w:rsidR="00936FE1">
        <w:t xml:space="preserve"> 3) </w:t>
      </w:r>
    </w:p>
    <w:p w:rsidR="00936FE1" w:rsidRPr="00D948DF" w:rsidRDefault="00521805">
      <w:pPr>
        <w:pStyle w:val="MustertextListe0"/>
        <w:rPr>
          <w:b/>
        </w:rPr>
      </w:pPr>
      <w:r>
        <w:t xml:space="preserve">Die Klägerin kann </w:t>
      </w:r>
      <w:r w:rsidR="00EA420C">
        <w:t xml:space="preserve">in analoger Anwendung von Art. 400 OR </w:t>
      </w:r>
      <w:r w:rsidR="00D948DF">
        <w:t xml:space="preserve">bzw. Art. 2 ZGB </w:t>
      </w:r>
      <w:r w:rsidR="00EA420C">
        <w:t>von der Beklagten Rechnungslegung über den Gewinn</w:t>
      </w:r>
      <w:r w:rsidR="00D06216" w:rsidRPr="00D06216">
        <w:t xml:space="preserve"> </w:t>
      </w:r>
      <w:r w:rsidR="00D06216">
        <w:t>verlangen</w:t>
      </w:r>
      <w:r w:rsidR="00EA420C">
        <w:t>, den die Beklagte durch die unlautere Han</w:t>
      </w:r>
      <w:r w:rsidR="00EA420C">
        <w:t>d</w:t>
      </w:r>
      <w:r w:rsidR="00EA420C">
        <w:t xml:space="preserve">lung erlangt hat. </w:t>
      </w:r>
    </w:p>
    <w:p w:rsidR="00D948DF" w:rsidRPr="00D948DF" w:rsidRDefault="00D948DF">
      <w:pPr>
        <w:pStyle w:val="MustertextListe0"/>
        <w:rPr>
          <w:b/>
        </w:rPr>
      </w:pPr>
      <w:r>
        <w:t xml:space="preserve">Zwar ist im UWG ein Anspruch auf </w:t>
      </w:r>
      <w:r w:rsidR="00303727">
        <w:t xml:space="preserve">Auskunft bzw. </w:t>
      </w:r>
      <w:r>
        <w:t>Rechnungslegung nicht explizit vorges</w:t>
      </w:r>
      <w:r>
        <w:t>e</w:t>
      </w:r>
      <w:r>
        <w:t>hen. Allerdings ist sich die ganz</w:t>
      </w:r>
      <w:r w:rsidR="00CC01C1">
        <w:t>e</w:t>
      </w:r>
      <w:r>
        <w:t xml:space="preserve"> herrschende Lehre darüber einig, dass ein solcher im Sinne eines effektiven Rechtsschutzes aus Art</w:t>
      </w:r>
      <w:r w:rsidR="00CC01C1">
        <w:t>.</w:t>
      </w:r>
      <w:r>
        <w:t xml:space="preserve"> 400 OR analog bzw. Art. 2 ZGB analog herzuleiten ist (vgl. </w:t>
      </w:r>
      <w:proofErr w:type="spellStart"/>
      <w:r w:rsidR="002B3F07" w:rsidRPr="00281E47">
        <w:rPr>
          <w:smallCaps/>
        </w:rPr>
        <w:t>Baudenbacher</w:t>
      </w:r>
      <w:proofErr w:type="spellEnd"/>
      <w:r w:rsidR="0021531F">
        <w:rPr>
          <w:smallCaps/>
        </w:rPr>
        <w:t xml:space="preserve"> UWG</w:t>
      </w:r>
      <w:r w:rsidR="002B3F07" w:rsidRPr="00281E47">
        <w:rPr>
          <w:smallCaps/>
        </w:rPr>
        <w:t>-</w:t>
      </w:r>
      <w:proofErr w:type="spellStart"/>
      <w:r w:rsidR="002B3F07" w:rsidRPr="00281E47">
        <w:rPr>
          <w:smallCaps/>
        </w:rPr>
        <w:t>Baudenbacher</w:t>
      </w:r>
      <w:proofErr w:type="spellEnd"/>
      <w:r w:rsidR="002B3F07" w:rsidRPr="00281E47">
        <w:rPr>
          <w:smallCaps/>
        </w:rPr>
        <w:t>/Glöckner</w:t>
      </w:r>
      <w:r w:rsidR="00303727" w:rsidRPr="00303727">
        <w:t xml:space="preserve">, Art. 9 </w:t>
      </w:r>
      <w:r w:rsidR="0021531F">
        <w:t>N</w:t>
      </w:r>
      <w:r w:rsidR="00DD48FE">
        <w:t xml:space="preserve"> </w:t>
      </w:r>
      <w:r w:rsidR="00303727">
        <w:t xml:space="preserve">238; </w:t>
      </w:r>
      <w:r w:rsidR="00883BA8">
        <w:t>S</w:t>
      </w:r>
      <w:r w:rsidR="00303727" w:rsidRPr="003F6593">
        <w:t>HK UWG-</w:t>
      </w:r>
      <w:r w:rsidR="00303727" w:rsidRPr="00883BA8">
        <w:rPr>
          <w:smallCaps/>
        </w:rPr>
        <w:t>Spitz</w:t>
      </w:r>
      <w:r w:rsidR="00303727" w:rsidRPr="003F6593">
        <w:t>,</w:t>
      </w:r>
      <w:r w:rsidR="00303727">
        <w:t xml:space="preserve"> Art. 9 </w:t>
      </w:r>
      <w:r w:rsidR="0021531F">
        <w:t>N</w:t>
      </w:r>
      <w:r w:rsidR="00303727">
        <w:t xml:space="preserve"> 239; </w:t>
      </w:r>
      <w:r w:rsidRPr="00E93E1F">
        <w:t>BSK UWG-</w:t>
      </w:r>
      <w:proofErr w:type="spellStart"/>
      <w:r w:rsidRPr="00883BA8">
        <w:rPr>
          <w:smallCaps/>
        </w:rPr>
        <w:t>Rüetschi</w:t>
      </w:r>
      <w:proofErr w:type="spellEnd"/>
      <w:r w:rsidRPr="00883BA8">
        <w:rPr>
          <w:smallCaps/>
        </w:rPr>
        <w:t>/Roth/Frick</w:t>
      </w:r>
      <w:r w:rsidRPr="00E93E1F">
        <w:t>, Art. 9</w:t>
      </w:r>
      <w:r w:rsidR="00DD48FE">
        <w:t xml:space="preserve"> </w:t>
      </w:r>
      <w:r w:rsidR="00494B3E">
        <w:t>N</w:t>
      </w:r>
      <w:r w:rsidR="00DD48FE">
        <w:t xml:space="preserve"> </w:t>
      </w:r>
      <w:r w:rsidR="00303727">
        <w:t xml:space="preserve">134; jeweils </w:t>
      </w:r>
      <w:proofErr w:type="spellStart"/>
      <w:r w:rsidR="00303727">
        <w:t>m.w.N</w:t>
      </w:r>
      <w:proofErr w:type="spellEnd"/>
      <w:r w:rsidR="00303727">
        <w:t xml:space="preserve">.).  </w:t>
      </w:r>
    </w:p>
    <w:p w:rsidR="00D948DF" w:rsidRPr="00303727" w:rsidRDefault="00303727">
      <w:pPr>
        <w:pStyle w:val="MustertextListe0"/>
      </w:pPr>
      <w:r w:rsidRPr="00303727">
        <w:t xml:space="preserve">Voraussetzung ist, dass die </w:t>
      </w:r>
      <w:r>
        <w:t>Auskunft bzw. Rechnungslegung erforderlich sein muss, um den Anspruch zu beziffern. Zudem muss die begehrte Auskunft bzw. Rechnungslegung verhäl</w:t>
      </w:r>
      <w:r>
        <w:t>t</w:t>
      </w:r>
      <w:r>
        <w:t xml:space="preserve">nismässig sein. </w:t>
      </w:r>
    </w:p>
    <w:p w:rsidR="00D948DF" w:rsidRPr="00893CC6" w:rsidRDefault="00D948DF">
      <w:pPr>
        <w:pStyle w:val="MustertextListe0"/>
        <w:rPr>
          <w:b/>
        </w:rPr>
      </w:pPr>
      <w:r>
        <w:t xml:space="preserve"> </w:t>
      </w:r>
      <w:r w:rsidR="00303727">
        <w:t>Vorliegend hat die Klägerin keinerlei Kenntnis davon, wie viele Produkte die Beklagte wä</w:t>
      </w:r>
      <w:r w:rsidR="00303727">
        <w:t>h</w:t>
      </w:r>
      <w:r w:rsidR="00303727">
        <w:t>rend des Zeitraums, in dem die unlautere Werbung auf der Webseite der Beklagten aufg</w:t>
      </w:r>
      <w:r w:rsidR="00303727">
        <w:t>e</w:t>
      </w:r>
      <w:r w:rsidR="00303727">
        <w:t xml:space="preserve">schaltet war, verkauft hat. </w:t>
      </w:r>
      <w:r w:rsidR="00893CC6">
        <w:t xml:space="preserve">Sie hat somit keinerlei Grundlage dafür, um den Gewinn, den die Beklagte durch die unlautere Handlung erzielt hat, zu berechnen. Zudem ist die verlangte Rechnungslegung auch </w:t>
      </w:r>
      <w:r w:rsidR="00CC01C1">
        <w:t>v</w:t>
      </w:r>
      <w:r w:rsidR="00893CC6">
        <w:t>erhältnismässig. Die Angaben, die zu Produktbezeichnung, Pr</w:t>
      </w:r>
      <w:r w:rsidR="00893CC6">
        <w:t>o</w:t>
      </w:r>
      <w:r w:rsidR="00893CC6">
        <w:t>duktmenge, Zeitpunkt des Verkaufs, Verkaufspreis un</w:t>
      </w:r>
      <w:r w:rsidR="0078443D">
        <w:t xml:space="preserve">d Gestehungskosten </w:t>
      </w:r>
      <w:r w:rsidR="00893CC6">
        <w:t>verlangt werden, sind alle notwendig, um den Gewinn zu berechnen. Zudem sind auch keine Geheimhaltung</w:t>
      </w:r>
      <w:r w:rsidR="00893CC6">
        <w:t>s</w:t>
      </w:r>
      <w:r w:rsidR="00893CC6">
        <w:t xml:space="preserve">interessen der Beklagten ersichtlich, aufgrund derer das Auskunftsverlangen der Klägerin unangemessen sein könnte. </w:t>
      </w:r>
    </w:p>
    <w:p w:rsidR="00275A69" w:rsidRPr="001B41C8" w:rsidRDefault="00893CC6">
      <w:pPr>
        <w:pStyle w:val="MustertextListe0"/>
      </w:pPr>
      <w:r>
        <w:t>Im Ergebnis ist somit festzuhalten, dass der Klägerin der begehrte Anspruch auf Rechnung</w:t>
      </w:r>
      <w:r>
        <w:t>s</w:t>
      </w:r>
      <w:r>
        <w:t xml:space="preserve">legung zusteht. </w:t>
      </w:r>
      <w:r w:rsidR="00D06216" w:rsidRPr="00893CC6">
        <w:rPr>
          <w:b/>
        </w:rPr>
        <w:tab/>
      </w:r>
    </w:p>
    <w:p w:rsidR="00275A69" w:rsidRPr="00936FE1" w:rsidRDefault="006978A7" w:rsidP="008C3967">
      <w:pPr>
        <w:pStyle w:val="MustertextTitelEbene3"/>
      </w:pPr>
      <w:r>
        <w:t>e)</w:t>
      </w:r>
      <w:r>
        <w:tab/>
      </w:r>
      <w:r w:rsidR="00275A69">
        <w:t>Anspruch auf Gewinnherausgabe (</w:t>
      </w:r>
      <w:r w:rsidR="00DD48FE">
        <w:t xml:space="preserve">Rechtsbegehren </w:t>
      </w:r>
      <w:r w:rsidR="008C5C69">
        <w:t>Ziff.</w:t>
      </w:r>
      <w:r w:rsidR="00883BA8">
        <w:t xml:space="preserve"> </w:t>
      </w:r>
      <w:r w:rsidR="00275A69">
        <w:t>4)</w:t>
      </w:r>
    </w:p>
    <w:p w:rsidR="00450F00" w:rsidRPr="00450F00" w:rsidRDefault="00893CC6">
      <w:pPr>
        <w:pStyle w:val="MustertextListe0"/>
        <w:rPr>
          <w:b/>
        </w:rPr>
      </w:pPr>
      <w:r>
        <w:rPr>
          <w:lang w:val="de-DE"/>
        </w:rPr>
        <w:t xml:space="preserve">Die Klägerin hat </w:t>
      </w:r>
      <w:proofErr w:type="spellStart"/>
      <w:r>
        <w:rPr>
          <w:lang w:val="de-DE"/>
        </w:rPr>
        <w:t>schliesslich</w:t>
      </w:r>
      <w:proofErr w:type="spellEnd"/>
      <w:r>
        <w:rPr>
          <w:lang w:val="de-DE"/>
        </w:rPr>
        <w:t xml:space="preserve"> auch einen Anspruch auf Gewinnherausgabe aus Art. 9 Abs. 3 UWG </w:t>
      </w:r>
      <w:proofErr w:type="spellStart"/>
      <w:r>
        <w:rPr>
          <w:lang w:val="de-DE"/>
        </w:rPr>
        <w:t>i.V.m</w:t>
      </w:r>
      <w:proofErr w:type="spellEnd"/>
      <w:r>
        <w:rPr>
          <w:lang w:val="de-DE"/>
        </w:rPr>
        <w:t xml:space="preserve">. Art. 423 OR. </w:t>
      </w:r>
    </w:p>
    <w:p w:rsidR="00367104" w:rsidRPr="00367104" w:rsidRDefault="00450F00">
      <w:pPr>
        <w:pStyle w:val="MustertextListe0"/>
        <w:rPr>
          <w:b/>
        </w:rPr>
      </w:pPr>
      <w:r>
        <w:t xml:space="preserve">Die Stellung eines unbezifferten Antrags ist </w:t>
      </w:r>
      <w:r w:rsidR="00367104">
        <w:t xml:space="preserve">gemäss Art. 85 Abs. 1 ZPO </w:t>
      </w:r>
      <w:r w:rsidR="002A434F">
        <w:t xml:space="preserve">zulässig. </w:t>
      </w:r>
      <w:r w:rsidR="00367104">
        <w:t>Danach kann die klagende Partei einen unbezifferten Klageantrag stellen, wenn ihr die Bezifferung u</w:t>
      </w:r>
      <w:r w:rsidR="00367104">
        <w:t>n</w:t>
      </w:r>
      <w:r w:rsidR="00367104">
        <w:t>möglich oder unzumutbar ist. Nach der Rechtsprechung setzt dies voraus, dass ein Bewei</w:t>
      </w:r>
      <w:r w:rsidR="00367104">
        <w:t>s</w:t>
      </w:r>
      <w:r w:rsidR="00367104">
        <w:t xml:space="preserve">verfahren schon für schlüssige Behauptungen unabdingbar ist (vgl. BGE 140 III 409 E. 4.3). </w:t>
      </w:r>
    </w:p>
    <w:p w:rsidR="002A434F" w:rsidRPr="003B328C" w:rsidRDefault="00367104">
      <w:pPr>
        <w:pStyle w:val="MustertextListe0"/>
        <w:rPr>
          <w:b/>
        </w:rPr>
      </w:pPr>
      <w:r>
        <w:t xml:space="preserve">Dies ist vorliegend der </w:t>
      </w:r>
      <w:r w:rsidR="003B328C">
        <w:t xml:space="preserve">Fall. </w:t>
      </w:r>
      <w:r w:rsidR="002A434F">
        <w:t>Der Klägerin ist es unmöglich, den Gewinn, den die Beklagte durch die unlautere Werbung er</w:t>
      </w:r>
      <w:r>
        <w:t xml:space="preserve">zielt hat, zu beziffern. Mangels </w:t>
      </w:r>
      <w:r w:rsidR="003B328C">
        <w:t xml:space="preserve">Kenntnis der </w:t>
      </w:r>
      <w:r>
        <w:t xml:space="preserve">Verkaufszahlen </w:t>
      </w:r>
      <w:r w:rsidR="003B328C">
        <w:t>fehlt der Klägerin jegliche Grundlage</w:t>
      </w:r>
      <w:r w:rsidR="00CC01C1">
        <w:t>,</w:t>
      </w:r>
      <w:r w:rsidR="003B328C">
        <w:t xml:space="preserve"> um auch nur schlüssige Behauptungen aufzustellen</w:t>
      </w:r>
      <w:r>
        <w:t xml:space="preserve">. </w:t>
      </w:r>
    </w:p>
    <w:p w:rsidR="00B25761" w:rsidRPr="00883BA8" w:rsidRDefault="003B328C">
      <w:pPr>
        <w:pStyle w:val="MustertextListe0"/>
        <w:rPr>
          <w:b/>
        </w:rPr>
      </w:pPr>
      <w:r>
        <w:t>Der Anspruch steht der Klägerin auch materiell zu. Die herrschende Lehre geht davon aus, dass es sich bei Art. 9 Abs. 3 UWG um einen Rechtsgrundverweis handelt, so dass die V</w:t>
      </w:r>
      <w:r>
        <w:t>o</w:t>
      </w:r>
      <w:r>
        <w:t xml:space="preserve">raussetzungen des Art. 423 Abs. 1 OR gegeben sein müssen. </w:t>
      </w:r>
      <w:r w:rsidR="00B25761">
        <w:t xml:space="preserve">Der Geschäftsführer muss somit </w:t>
      </w:r>
      <w:r w:rsidR="00183544">
        <w:t xml:space="preserve">bösgläubig </w:t>
      </w:r>
      <w:r w:rsidR="00B25761">
        <w:t>ein objektiv fremdes Geschäft mit Eigengeschäftsführungswille</w:t>
      </w:r>
      <w:r w:rsidR="00CC01C1">
        <w:t>n</w:t>
      </w:r>
      <w:r w:rsidR="00B25761">
        <w:t xml:space="preserve"> geführt haben und </w:t>
      </w:r>
      <w:r w:rsidR="00CC01C1" w:rsidRPr="00CC01C1">
        <w:t xml:space="preserve">hierdurch </w:t>
      </w:r>
      <w:r w:rsidR="00B25761">
        <w:t xml:space="preserve">kausal einen Gewinn erzielt haben (vgl. </w:t>
      </w:r>
      <w:proofErr w:type="spellStart"/>
      <w:r w:rsidR="00B25761" w:rsidRPr="00883BA8">
        <w:rPr>
          <w:smallCaps/>
        </w:rPr>
        <w:t>Baudenbacher</w:t>
      </w:r>
      <w:proofErr w:type="spellEnd"/>
      <w:r w:rsidR="0021531F">
        <w:rPr>
          <w:smallCaps/>
        </w:rPr>
        <w:t xml:space="preserve"> UWG</w:t>
      </w:r>
      <w:r w:rsidR="00B25761" w:rsidRPr="00883BA8">
        <w:rPr>
          <w:smallCaps/>
        </w:rPr>
        <w:t>-</w:t>
      </w:r>
      <w:proofErr w:type="spellStart"/>
      <w:r w:rsidR="00B25761" w:rsidRPr="00883BA8">
        <w:rPr>
          <w:smallCaps/>
        </w:rPr>
        <w:t>Baudenbacher</w:t>
      </w:r>
      <w:proofErr w:type="spellEnd"/>
      <w:r w:rsidR="00B25761" w:rsidRPr="00883BA8">
        <w:rPr>
          <w:smallCaps/>
        </w:rPr>
        <w:t>/</w:t>
      </w:r>
      <w:r w:rsidR="008C5C69">
        <w:rPr>
          <w:smallCaps/>
        </w:rPr>
        <w:t xml:space="preserve"> </w:t>
      </w:r>
      <w:r w:rsidR="00B25761" w:rsidRPr="00883BA8">
        <w:rPr>
          <w:smallCaps/>
        </w:rPr>
        <w:t>Glöckner</w:t>
      </w:r>
      <w:r w:rsidR="00B25761" w:rsidRPr="00303727">
        <w:t xml:space="preserve">, Art. 9 </w:t>
      </w:r>
      <w:r w:rsidR="0021531F">
        <w:t>N</w:t>
      </w:r>
      <w:r w:rsidR="00E2091D">
        <w:t> </w:t>
      </w:r>
      <w:r w:rsidR="00B25761">
        <w:t xml:space="preserve">257). </w:t>
      </w:r>
    </w:p>
    <w:p w:rsidR="005972C3" w:rsidRPr="005972C3" w:rsidRDefault="00B25761">
      <w:pPr>
        <w:pStyle w:val="MustertextListe0"/>
        <w:rPr>
          <w:b/>
        </w:rPr>
      </w:pPr>
      <w:r>
        <w:t>Dies ist vorliegend der Fall. Die Beklagte hat durch die unlautere Handlung in die Recht</w:t>
      </w:r>
      <w:r>
        <w:t>s</w:t>
      </w:r>
      <w:r>
        <w:t xml:space="preserve">sphäre der Klägerin eingegriffen, indem sie durch die unrichtige und irreführende Werbung unlauter Konsumenten </w:t>
      </w:r>
      <w:r w:rsidR="00183544">
        <w:t>angesprochen hat und so den Gewinn bzw. zumindest die Gewin</w:t>
      </w:r>
      <w:r w:rsidR="00183544">
        <w:t>n</w:t>
      </w:r>
      <w:r w:rsidR="00183544">
        <w:t xml:space="preserve">aussichten der Klägerin geschmälert hat (vgl. hierzu </w:t>
      </w:r>
      <w:proofErr w:type="spellStart"/>
      <w:r w:rsidR="00E2091D" w:rsidRPr="00281E47">
        <w:rPr>
          <w:smallCaps/>
        </w:rPr>
        <w:t>Baudenbacher</w:t>
      </w:r>
      <w:proofErr w:type="spellEnd"/>
      <w:r w:rsidR="0021531F">
        <w:rPr>
          <w:smallCaps/>
        </w:rPr>
        <w:t xml:space="preserve"> UWG</w:t>
      </w:r>
      <w:r w:rsidR="00E2091D" w:rsidRPr="00281E47">
        <w:rPr>
          <w:smallCaps/>
        </w:rPr>
        <w:t>-</w:t>
      </w:r>
      <w:proofErr w:type="spellStart"/>
      <w:r w:rsidR="00E2091D" w:rsidRPr="00281E47">
        <w:rPr>
          <w:smallCaps/>
        </w:rPr>
        <w:t>Baudenbacher</w:t>
      </w:r>
      <w:proofErr w:type="spellEnd"/>
      <w:r w:rsidR="00E2091D" w:rsidRPr="00281E47">
        <w:rPr>
          <w:smallCaps/>
        </w:rPr>
        <w:t>/</w:t>
      </w:r>
      <w:r w:rsidR="008C5C69">
        <w:rPr>
          <w:smallCaps/>
        </w:rPr>
        <w:t xml:space="preserve"> </w:t>
      </w:r>
      <w:r w:rsidR="00E2091D" w:rsidRPr="00281E47">
        <w:rPr>
          <w:smallCaps/>
        </w:rPr>
        <w:t>Glöckner</w:t>
      </w:r>
      <w:r w:rsidR="00183544" w:rsidRPr="00303727">
        <w:t xml:space="preserve">, Art. 9 </w:t>
      </w:r>
      <w:r w:rsidR="0021531F">
        <w:t>N</w:t>
      </w:r>
      <w:r w:rsidR="00883BA8">
        <w:t xml:space="preserve"> </w:t>
      </w:r>
      <w:r w:rsidR="00183544">
        <w:t xml:space="preserve">257; </w:t>
      </w:r>
      <w:r w:rsidR="00183544" w:rsidRPr="00E93E1F">
        <w:t>BSK UWG-</w:t>
      </w:r>
      <w:proofErr w:type="spellStart"/>
      <w:r w:rsidR="00183544" w:rsidRPr="00883BA8">
        <w:rPr>
          <w:smallCaps/>
        </w:rPr>
        <w:t>Rüetschi</w:t>
      </w:r>
      <w:proofErr w:type="spellEnd"/>
      <w:r w:rsidR="00183544" w:rsidRPr="00883BA8">
        <w:rPr>
          <w:smallCaps/>
        </w:rPr>
        <w:t>/Roth/Frick</w:t>
      </w:r>
      <w:r w:rsidR="00183544" w:rsidRPr="00E93E1F">
        <w:t xml:space="preserve">, Art. 9 </w:t>
      </w:r>
      <w:r w:rsidR="00494B3E">
        <w:t>N</w:t>
      </w:r>
      <w:r w:rsidR="00E2091D">
        <w:t> </w:t>
      </w:r>
      <w:r w:rsidR="00183544">
        <w:t xml:space="preserve">125; jeweils </w:t>
      </w:r>
      <w:proofErr w:type="spellStart"/>
      <w:r w:rsidR="00183544">
        <w:t>m.w.N</w:t>
      </w:r>
      <w:proofErr w:type="spellEnd"/>
      <w:r w:rsidR="00183544">
        <w:t>.). Zudem hat die Beklagte im eigenen Interesse und damit mit Eigengeschäftsführungswille</w:t>
      </w:r>
      <w:r w:rsidR="00FA4597">
        <w:t>n</w:t>
      </w:r>
      <w:r w:rsidR="00183544">
        <w:t xml:space="preserve"> geha</w:t>
      </w:r>
      <w:r w:rsidR="00183544">
        <w:t>n</w:t>
      </w:r>
      <w:r w:rsidR="00183544">
        <w:t xml:space="preserve">delt. Die Beklagte war auch bösgläubig, da sie wusste oder zumindest hätte wissen müssen, </w:t>
      </w:r>
      <w:r w:rsidR="00183544">
        <w:lastRenderedPageBreak/>
        <w:t xml:space="preserve">dass </w:t>
      </w:r>
      <w:r w:rsidR="005972C3">
        <w:t xml:space="preserve">Mitbewerber dieselben Produkte zu gleichen oder sogar tieferen Preisen anboten und die Werbeaussagen daher unzutreffend und irreführend waren. </w:t>
      </w:r>
    </w:p>
    <w:p w:rsidR="005972C3" w:rsidRPr="005972C3" w:rsidRDefault="005972C3">
      <w:pPr>
        <w:pStyle w:val="MustertextListe0"/>
        <w:rPr>
          <w:b/>
        </w:rPr>
      </w:pPr>
      <w:r>
        <w:t xml:space="preserve">Im Ergebnis steht der Klägerin somit ein Anspruch auf Herausgabe des Gewinns zu. </w:t>
      </w:r>
    </w:p>
    <w:p w:rsidR="005972C3" w:rsidRPr="005972C3" w:rsidRDefault="005972C3">
      <w:pPr>
        <w:pStyle w:val="Mustertextklein"/>
      </w:pPr>
      <w:r>
        <w:tab/>
      </w:r>
      <w:r w:rsidRPr="008C3967">
        <w:rPr>
          <w:b/>
        </w:rPr>
        <w:t xml:space="preserve">Bemerkung </w:t>
      </w:r>
      <w:r w:rsidR="0078443D" w:rsidRPr="008C3967">
        <w:rPr>
          <w:b/>
        </w:rPr>
        <w:t>26</w:t>
      </w:r>
      <w:r w:rsidRPr="008C3967">
        <w:rPr>
          <w:b/>
        </w:rPr>
        <w:t>:</w:t>
      </w:r>
      <w:r w:rsidRPr="004E1DC3">
        <w:t xml:space="preserve"> </w:t>
      </w:r>
      <w:r w:rsidRPr="0078443D">
        <w:t xml:space="preserve">Der Kläger </w:t>
      </w:r>
      <w:r w:rsidR="00FE492A" w:rsidRPr="0078443D">
        <w:t>kann nach Art. 423 OR nur den Gewinn herausverlangen, den der Bekla</w:t>
      </w:r>
      <w:r w:rsidR="00FE492A" w:rsidRPr="0078443D">
        <w:t>g</w:t>
      </w:r>
      <w:r w:rsidR="00FE492A" w:rsidRPr="0078443D">
        <w:t>te durch die unlautere Handlung erzielt hat, d.h. die finanziellen Vorteile, die er hierdurch erlangt hat. Massgebend ist der Nettogewinn (BGE 134 III 306</w:t>
      </w:r>
      <w:r w:rsidR="008C5C69">
        <w:t xml:space="preserve"> E. 4.1.1</w:t>
      </w:r>
      <w:r w:rsidR="00FE492A" w:rsidRPr="0078443D">
        <w:t>). Der Kläger trägt die Beweislast für die Höhe des erzielten Bruttogewinns, während der Beklagte seine Aufwendungen darzulegen und nachzuweisen hat (BGE 134 III 306</w:t>
      </w:r>
      <w:r w:rsidR="008C5C69">
        <w:t xml:space="preserve"> E. 4.1.2</w:t>
      </w:r>
      <w:r w:rsidR="00FE492A" w:rsidRPr="0078443D">
        <w:t xml:space="preserve"> </w:t>
      </w:r>
      <w:proofErr w:type="spellStart"/>
      <w:r w:rsidR="00FE492A" w:rsidRPr="0078443D">
        <w:t>m.w.H</w:t>
      </w:r>
      <w:proofErr w:type="spellEnd"/>
      <w:r w:rsidR="00FE492A" w:rsidRPr="0078443D">
        <w:t>.). Lässt sich der Gewinn auch nach Rechnungsl</w:t>
      </w:r>
      <w:r w:rsidR="00FE492A" w:rsidRPr="0078443D">
        <w:t>e</w:t>
      </w:r>
      <w:r w:rsidR="00FE492A" w:rsidRPr="0078443D">
        <w:t>gung nicht beziffern, so ist er nach gerichtlichem Ermessen analog Art. 42 Abs. 2 OR zu schätzen (BGE 134 III 306</w:t>
      </w:r>
      <w:r w:rsidR="008C5C69">
        <w:t xml:space="preserve"> E. 4.1.2</w:t>
      </w:r>
      <w:r w:rsidR="00FE492A" w:rsidRPr="0078443D">
        <w:t>; BSK UWG-</w:t>
      </w:r>
      <w:proofErr w:type="spellStart"/>
      <w:r w:rsidR="00FE492A" w:rsidRPr="0078443D">
        <w:rPr>
          <w:smallCaps/>
        </w:rPr>
        <w:t>Rüetschi</w:t>
      </w:r>
      <w:proofErr w:type="spellEnd"/>
      <w:r w:rsidR="00FE492A" w:rsidRPr="0078443D">
        <w:rPr>
          <w:smallCaps/>
        </w:rPr>
        <w:t>/Roth/Frick</w:t>
      </w:r>
      <w:r w:rsidR="00FE492A" w:rsidRPr="0078443D">
        <w:t>, Art. 9</w:t>
      </w:r>
      <w:r w:rsidR="002B3F07" w:rsidRPr="0078443D">
        <w:t xml:space="preserve"> </w:t>
      </w:r>
      <w:r w:rsidR="00494B3E">
        <w:t>N</w:t>
      </w:r>
      <w:r w:rsidR="002B3F07" w:rsidRPr="0078443D">
        <w:t xml:space="preserve"> </w:t>
      </w:r>
      <w:r w:rsidR="00FE492A" w:rsidRPr="0078443D">
        <w:t>1</w:t>
      </w:r>
      <w:r w:rsidR="004F56A4" w:rsidRPr="0078443D">
        <w:t>31).</w:t>
      </w:r>
      <w:r w:rsidR="004F56A4">
        <w:t xml:space="preserve"> </w:t>
      </w:r>
    </w:p>
    <w:p w:rsidR="00275A69" w:rsidRPr="004F56A4" w:rsidRDefault="006978A7" w:rsidP="008C3967">
      <w:pPr>
        <w:pStyle w:val="MustertextTitelEbene2"/>
      </w:pPr>
      <w:r>
        <w:t>C.</w:t>
      </w:r>
      <w:r>
        <w:tab/>
      </w:r>
      <w:r w:rsidR="004F56A4" w:rsidRPr="004F56A4">
        <w:t xml:space="preserve">Ergebnis </w:t>
      </w:r>
    </w:p>
    <w:p w:rsidR="004F56A4" w:rsidRDefault="004F56A4" w:rsidP="004F56A4">
      <w:pPr>
        <w:pStyle w:val="MusterTitel2"/>
        <w:numPr>
          <w:ilvl w:val="0"/>
          <w:numId w:val="0"/>
        </w:numPr>
      </w:pPr>
      <w:r>
        <w:t>Im Ergebnis ist festzuhalten, dass die Klag</w:t>
      </w:r>
      <w:r w:rsidR="007B7A5C">
        <w:t>e vollumfänglich begründet ist und daher vollumfän</w:t>
      </w:r>
      <w:r w:rsidR="007B7A5C">
        <w:t>g</w:t>
      </w:r>
      <w:r w:rsidR="007B7A5C">
        <w:t xml:space="preserve">lich gutzuheissen ist. </w:t>
      </w:r>
    </w:p>
    <w:p w:rsidR="007B7A5C" w:rsidRDefault="007B7A5C">
      <w:pPr>
        <w:pStyle w:val="MustertextListe0"/>
        <w:numPr>
          <w:ilvl w:val="0"/>
          <w:numId w:val="0"/>
        </w:numPr>
      </w:pPr>
    </w:p>
    <w:p w:rsidR="00314D3D" w:rsidRPr="002067F9" w:rsidRDefault="004F56A4">
      <w:pPr>
        <w:pStyle w:val="MustertextListe0"/>
        <w:numPr>
          <w:ilvl w:val="0"/>
          <w:numId w:val="0"/>
        </w:numPr>
        <w:rPr>
          <w:b/>
        </w:rPr>
      </w:pPr>
      <w:r>
        <w:t xml:space="preserve">Hochachtungsvoll </w:t>
      </w:r>
    </w:p>
    <w:p w:rsidR="00314D3D" w:rsidRPr="002067F9" w:rsidRDefault="00314D3D" w:rsidP="0051022C">
      <w:pPr>
        <w:pStyle w:val="Mustertext"/>
        <w:rPr>
          <w:b/>
        </w:rPr>
      </w:pPr>
      <w:r w:rsidRPr="002067F9">
        <w:t xml:space="preserve">[Unterschrift des Rechtsanwaltes </w:t>
      </w:r>
      <w:r w:rsidR="00936FE1">
        <w:t>der Klägerin</w:t>
      </w:r>
      <w:r w:rsidRPr="002067F9">
        <w:t>]</w:t>
      </w:r>
    </w:p>
    <w:p w:rsidR="00314D3D" w:rsidRPr="002067F9" w:rsidRDefault="00314D3D" w:rsidP="0051022C">
      <w:pPr>
        <w:pStyle w:val="Mustertext"/>
        <w:rPr>
          <w:b/>
        </w:rPr>
      </w:pPr>
      <w:r w:rsidRPr="002067F9">
        <w:t xml:space="preserve">[Name des Rechtsanwaltes </w:t>
      </w:r>
      <w:r w:rsidR="00936FE1">
        <w:t>der Klägerin</w:t>
      </w:r>
      <w:r w:rsidRPr="002067F9">
        <w:t>]</w:t>
      </w:r>
    </w:p>
    <w:p w:rsidR="004F56A4" w:rsidRPr="007B7A5C" w:rsidRDefault="007B7A5C" w:rsidP="0051022C">
      <w:pPr>
        <w:pStyle w:val="Mustertext"/>
      </w:pPr>
      <w:r w:rsidRPr="007B7A5C">
        <w:t>dreifach</w:t>
      </w:r>
    </w:p>
    <w:p w:rsidR="00314D3D" w:rsidRDefault="00314D3D" w:rsidP="0051022C">
      <w:pPr>
        <w:pStyle w:val="Mustertext"/>
      </w:pPr>
      <w:r w:rsidRPr="004F56A4">
        <w:t>Beilage: Beweismittelverzeichnis dreifach mit den Urkunden im Doppel</w:t>
      </w:r>
    </w:p>
    <w:p w:rsidR="00314D3D" w:rsidRDefault="00314D3D" w:rsidP="0051022C">
      <w:pPr>
        <w:pStyle w:val="Mustertextleer"/>
      </w:pPr>
    </w:p>
    <w:p w:rsidR="00314D3D" w:rsidRPr="006C6DEB" w:rsidRDefault="00314D3D" w:rsidP="0051022C">
      <w:pPr>
        <w:pStyle w:val="BoxEnde"/>
      </w:pPr>
    </w:p>
    <w:sectPr w:rsidR="00314D3D" w:rsidRPr="006C6DEB" w:rsidSect="00626A62">
      <w:footerReference w:type="even" r:id="rId10"/>
      <w:footerReference w:type="default" r:id="rId11"/>
      <w:footerReference w:type="first" r:id="rId12"/>
      <w:pgSz w:w="9639" w:h="13608" w:code="9"/>
      <w:pgMar w:top="1134" w:right="1247" w:bottom="851" w:left="1304" w:header="567" w:footer="454"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29F" w:rsidRDefault="0064629F" w:rsidP="00171C75">
      <w:pPr>
        <w:spacing w:after="0" w:line="240" w:lineRule="auto"/>
      </w:pPr>
      <w:r>
        <w:separator/>
      </w:r>
    </w:p>
  </w:endnote>
  <w:endnote w:type="continuationSeparator" w:id="0">
    <w:p w:rsidR="0064629F" w:rsidRDefault="0064629F"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29F" w:rsidRPr="006978A7" w:rsidRDefault="00626A62" w:rsidP="00AE2FC7">
    <w:pPr>
      <w:pStyle w:val="Fuzeile"/>
      <w:tabs>
        <w:tab w:val="clear" w:pos="4536"/>
        <w:tab w:val="clear" w:pos="9072"/>
        <w:tab w:val="right" w:pos="7088"/>
      </w:tabs>
      <w:jc w:val="right"/>
      <w:rPr>
        <w:b/>
        <w:szCs w:val="18"/>
      </w:rPr>
    </w:pPr>
    <w:r>
      <w:rPr>
        <w:szCs w:val="18"/>
      </w:rPr>
      <w:tab/>
    </w:r>
    <w:r w:rsidR="0064629F" w:rsidRPr="008C3967">
      <w:rPr>
        <w:szCs w:val="18"/>
      </w:rPr>
      <w:fldChar w:fldCharType="begin"/>
    </w:r>
    <w:r w:rsidR="0064629F" w:rsidRPr="008C3967">
      <w:rPr>
        <w:szCs w:val="18"/>
      </w:rPr>
      <w:instrText xml:space="preserve"> PAGE  \* Arabic  \* MERGEFORMAT </w:instrText>
    </w:r>
    <w:r w:rsidR="0064629F" w:rsidRPr="008C3967">
      <w:rPr>
        <w:szCs w:val="18"/>
      </w:rPr>
      <w:fldChar w:fldCharType="separate"/>
    </w:r>
    <w:r w:rsidR="00F02507">
      <w:rPr>
        <w:noProof/>
        <w:szCs w:val="18"/>
      </w:rPr>
      <w:t>12</w:t>
    </w:r>
    <w:r w:rsidR="0064629F" w:rsidRPr="008C3967">
      <w:rPr>
        <w:szCs w:val="18"/>
      </w:rPr>
      <w:fldChar w:fldCharType="end"/>
    </w:r>
    <w:r w:rsidR="0064629F" w:rsidRPr="006978A7">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29F" w:rsidRPr="006978A7" w:rsidRDefault="00626A62" w:rsidP="00AE2FC7">
    <w:pPr>
      <w:pStyle w:val="Fuzeile"/>
      <w:tabs>
        <w:tab w:val="clear" w:pos="4536"/>
        <w:tab w:val="clear" w:pos="9072"/>
        <w:tab w:val="center" w:pos="0"/>
        <w:tab w:val="left" w:pos="1985"/>
        <w:tab w:val="right" w:pos="7088"/>
      </w:tabs>
      <w:rPr>
        <w:b/>
        <w:szCs w:val="18"/>
      </w:rPr>
    </w:pPr>
    <w:r>
      <w:rPr>
        <w:b/>
        <w:szCs w:val="18"/>
      </w:rPr>
      <w:tab/>
    </w:r>
    <w:r w:rsidR="0064629F" w:rsidRPr="006978A7">
      <w:rPr>
        <w:b/>
        <w:szCs w:val="18"/>
      </w:rPr>
      <w:tab/>
    </w:r>
    <w:r w:rsidR="0064629F" w:rsidRPr="008C3967">
      <w:rPr>
        <w:szCs w:val="18"/>
      </w:rPr>
      <w:fldChar w:fldCharType="begin"/>
    </w:r>
    <w:r w:rsidR="0064629F" w:rsidRPr="008C3967">
      <w:rPr>
        <w:szCs w:val="18"/>
      </w:rPr>
      <w:instrText xml:space="preserve"> PAGE  \* Arabic  \* MERGEFORMAT </w:instrText>
    </w:r>
    <w:r w:rsidR="0064629F" w:rsidRPr="008C3967">
      <w:rPr>
        <w:szCs w:val="18"/>
      </w:rPr>
      <w:fldChar w:fldCharType="separate"/>
    </w:r>
    <w:r w:rsidR="00F02507">
      <w:rPr>
        <w:noProof/>
        <w:szCs w:val="18"/>
      </w:rPr>
      <w:t>13</w:t>
    </w:r>
    <w:r w:rsidR="0064629F" w:rsidRPr="008C3967">
      <w:rPr>
        <w:szCs w:val="18"/>
      </w:rPr>
      <w:fldChar w:fldCharType="end"/>
    </w:r>
    <w:r w:rsidR="0064629F" w:rsidRPr="008C3967">
      <w:rPr>
        <w:szCs w:val="18"/>
      </w:rPr>
      <w:tab/>
    </w:r>
    <w:r w:rsidR="0064629F" w:rsidRPr="006978A7">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29F" w:rsidRPr="00541446" w:rsidRDefault="0064629F" w:rsidP="0093429A">
    <w:pPr>
      <w:pStyle w:val="Fuzeile"/>
      <w:tabs>
        <w:tab w:val="clear" w:pos="4536"/>
        <w:tab w:val="center" w:pos="7088"/>
      </w:tabs>
      <w:rPr>
        <w:szCs w:val="18"/>
      </w:rPr>
    </w:pPr>
    <w:r w:rsidRPr="006978A7">
      <w:rPr>
        <w:szCs w:val="18"/>
      </w:rPr>
      <w:tab/>
    </w:r>
    <w:r w:rsidRPr="008C3967">
      <w:rPr>
        <w:szCs w:val="18"/>
      </w:rPr>
      <w:fldChar w:fldCharType="begin"/>
    </w:r>
    <w:r w:rsidRPr="008C3967">
      <w:rPr>
        <w:szCs w:val="18"/>
      </w:rPr>
      <w:instrText xml:space="preserve"> PAGE  \* Arabic  \* MERGEFORMAT </w:instrText>
    </w:r>
    <w:r w:rsidRPr="008C3967">
      <w:rPr>
        <w:szCs w:val="18"/>
      </w:rPr>
      <w:fldChar w:fldCharType="separate"/>
    </w:r>
    <w:r w:rsidR="00F02507">
      <w:rPr>
        <w:noProof/>
        <w:szCs w:val="18"/>
      </w:rPr>
      <w:t>1</w:t>
    </w:r>
    <w:r w:rsidRPr="008C3967">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29F" w:rsidRDefault="0064629F" w:rsidP="00171C75">
      <w:pPr>
        <w:spacing w:after="0" w:line="240" w:lineRule="auto"/>
      </w:pPr>
      <w:r>
        <w:separator/>
      </w:r>
    </w:p>
  </w:footnote>
  <w:footnote w:type="continuationSeparator" w:id="0">
    <w:p w:rsidR="0064629F" w:rsidRDefault="0064629F"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4945913"/>
    <w:multiLevelType w:val="multilevel"/>
    <w:tmpl w:val="0BA8A8C4"/>
    <w:lvl w:ilvl="0">
      <w:start w:val="1"/>
      <w:numFmt w:val="upperRoman"/>
      <w:pStyle w:val="MusterTitel"/>
      <w:lvlText w:val="%1."/>
      <w:lvlJc w:val="left"/>
      <w:pPr>
        <w:ind w:left="425" w:hanging="425"/>
      </w:pPr>
      <w:rPr>
        <w:rFonts w:hint="default"/>
        <w:b/>
        <w:i w:val="0"/>
      </w:rPr>
    </w:lvl>
    <w:lvl w:ilvl="1">
      <w:start w:val="1"/>
      <w:numFmt w:val="decimal"/>
      <w:pStyle w:val="MusterTitel3"/>
      <w:lvlText w:val="%2."/>
      <w:lvlJc w:val="left"/>
      <w:pPr>
        <w:ind w:left="425" w:hanging="425"/>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38665A44"/>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9">
    <w:nsid w:val="4E502173"/>
    <w:multiLevelType w:val="hybridMultilevel"/>
    <w:tmpl w:val="974E0A2A"/>
    <w:lvl w:ilvl="0" w:tplc="47945F66">
      <w:start w:val="1"/>
      <w:numFmt w:val="upperLetter"/>
      <w:pStyle w:val="MusterTitel2"/>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7"/>
  </w:num>
  <w:num w:numId="2">
    <w:abstractNumId w:val="2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3"/>
  </w:num>
  <w:num w:numId="18">
    <w:abstractNumId w:val="26"/>
  </w:num>
  <w:num w:numId="19">
    <w:abstractNumId w:val="18"/>
  </w:num>
  <w:num w:numId="20">
    <w:abstractNumId w:val="18"/>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8"/>
  </w:num>
  <w:num w:numId="23">
    <w:abstractNumId w:val="18"/>
  </w:num>
  <w:num w:numId="24">
    <w:abstractNumId w:val="11"/>
  </w:num>
  <w:num w:numId="25">
    <w:abstractNumId w:val="18"/>
  </w:num>
  <w:num w:numId="26">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3"/>
  </w:num>
  <w:num w:numId="29">
    <w:abstractNumId w:val="25"/>
  </w:num>
  <w:num w:numId="30">
    <w:abstractNumId w:val="25"/>
    <w:lvlOverride w:ilvl="0">
      <w:startOverride w:val="2"/>
    </w:lvlOverride>
  </w:num>
  <w:num w:numId="31">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num>
  <w:num w:numId="39">
    <w:abstractNumId w:val="25"/>
    <w:lvlOverride w:ilvl="0">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16"/>
  </w:num>
  <w:num w:numId="43">
    <w:abstractNumId w:val="19"/>
  </w:num>
  <w:num w:numId="44">
    <w:abstractNumId w:val="19"/>
    <w:lvlOverride w:ilvl="0">
      <w:startOverride w:val="1"/>
    </w:lvlOverride>
  </w:num>
  <w:num w:numId="45">
    <w:abstractNumId w:val="24"/>
  </w:num>
  <w:num w:numId="46">
    <w:abstractNumId w:val="21"/>
  </w:num>
  <w:num w:numId="47">
    <w:abstractNumId w:val="15"/>
  </w:num>
  <w:num w:numId="48">
    <w:abstractNumId w:val="10"/>
  </w:num>
  <w:num w:numId="49">
    <w:abstractNumId w:val="12"/>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3E13"/>
    <w:rsid w:val="00015F4E"/>
    <w:rsid w:val="00027B07"/>
    <w:rsid w:val="00033394"/>
    <w:rsid w:val="00047DE8"/>
    <w:rsid w:val="00056C4E"/>
    <w:rsid w:val="00060695"/>
    <w:rsid w:val="00063194"/>
    <w:rsid w:val="0006536D"/>
    <w:rsid w:val="00067876"/>
    <w:rsid w:val="00071F63"/>
    <w:rsid w:val="0007432C"/>
    <w:rsid w:val="0007456F"/>
    <w:rsid w:val="00076F6F"/>
    <w:rsid w:val="00087B2A"/>
    <w:rsid w:val="00087CC3"/>
    <w:rsid w:val="00095D0E"/>
    <w:rsid w:val="00097CDC"/>
    <w:rsid w:val="000A019D"/>
    <w:rsid w:val="000A1829"/>
    <w:rsid w:val="000A3743"/>
    <w:rsid w:val="000B33D7"/>
    <w:rsid w:val="000B65FE"/>
    <w:rsid w:val="000B70CE"/>
    <w:rsid w:val="000C7B73"/>
    <w:rsid w:val="000D3D2B"/>
    <w:rsid w:val="000D4837"/>
    <w:rsid w:val="000D523D"/>
    <w:rsid w:val="000D5486"/>
    <w:rsid w:val="000E2846"/>
    <w:rsid w:val="000E7071"/>
    <w:rsid w:val="000F238C"/>
    <w:rsid w:val="000F7E1D"/>
    <w:rsid w:val="000F7F66"/>
    <w:rsid w:val="00103877"/>
    <w:rsid w:val="001120E1"/>
    <w:rsid w:val="001147C5"/>
    <w:rsid w:val="001159B3"/>
    <w:rsid w:val="0011653B"/>
    <w:rsid w:val="00124170"/>
    <w:rsid w:val="001279EF"/>
    <w:rsid w:val="00133577"/>
    <w:rsid w:val="00133B82"/>
    <w:rsid w:val="0014493E"/>
    <w:rsid w:val="00156891"/>
    <w:rsid w:val="00162630"/>
    <w:rsid w:val="00165ABC"/>
    <w:rsid w:val="00171C75"/>
    <w:rsid w:val="00172F8D"/>
    <w:rsid w:val="00174B0A"/>
    <w:rsid w:val="00174F2F"/>
    <w:rsid w:val="001802D9"/>
    <w:rsid w:val="00183544"/>
    <w:rsid w:val="001841CF"/>
    <w:rsid w:val="00185CFD"/>
    <w:rsid w:val="0019671A"/>
    <w:rsid w:val="001A3181"/>
    <w:rsid w:val="001A38DC"/>
    <w:rsid w:val="001A7044"/>
    <w:rsid w:val="001B0101"/>
    <w:rsid w:val="001B41C8"/>
    <w:rsid w:val="001B71AD"/>
    <w:rsid w:val="001D4EEC"/>
    <w:rsid w:val="001E00EC"/>
    <w:rsid w:val="001E47DC"/>
    <w:rsid w:val="001F4099"/>
    <w:rsid w:val="00200F32"/>
    <w:rsid w:val="00201B56"/>
    <w:rsid w:val="00203A83"/>
    <w:rsid w:val="002046FD"/>
    <w:rsid w:val="002067F9"/>
    <w:rsid w:val="00211762"/>
    <w:rsid w:val="002126A7"/>
    <w:rsid w:val="0021531F"/>
    <w:rsid w:val="00216071"/>
    <w:rsid w:val="002173FF"/>
    <w:rsid w:val="0022751D"/>
    <w:rsid w:val="00237489"/>
    <w:rsid w:val="00243E23"/>
    <w:rsid w:val="00245BAF"/>
    <w:rsid w:val="00253D51"/>
    <w:rsid w:val="002704D9"/>
    <w:rsid w:val="00271AA4"/>
    <w:rsid w:val="00275A69"/>
    <w:rsid w:val="0028087F"/>
    <w:rsid w:val="0028234A"/>
    <w:rsid w:val="0028298C"/>
    <w:rsid w:val="00282AA7"/>
    <w:rsid w:val="00292DA5"/>
    <w:rsid w:val="00295BEA"/>
    <w:rsid w:val="00297816"/>
    <w:rsid w:val="002A434F"/>
    <w:rsid w:val="002B3F07"/>
    <w:rsid w:val="002B6AFF"/>
    <w:rsid w:val="002C23A1"/>
    <w:rsid w:val="002C4041"/>
    <w:rsid w:val="002C7810"/>
    <w:rsid w:val="002D12DB"/>
    <w:rsid w:val="002D45F3"/>
    <w:rsid w:val="002D63DC"/>
    <w:rsid w:val="002E0141"/>
    <w:rsid w:val="002E178B"/>
    <w:rsid w:val="003017A7"/>
    <w:rsid w:val="00303727"/>
    <w:rsid w:val="00305110"/>
    <w:rsid w:val="00306318"/>
    <w:rsid w:val="00314BC8"/>
    <w:rsid w:val="00314D3D"/>
    <w:rsid w:val="00314D4A"/>
    <w:rsid w:val="0031549E"/>
    <w:rsid w:val="0031738D"/>
    <w:rsid w:val="003235B0"/>
    <w:rsid w:val="0032655C"/>
    <w:rsid w:val="00330C62"/>
    <w:rsid w:val="0034585B"/>
    <w:rsid w:val="00357A2F"/>
    <w:rsid w:val="00360568"/>
    <w:rsid w:val="00365CF9"/>
    <w:rsid w:val="00367104"/>
    <w:rsid w:val="003674F5"/>
    <w:rsid w:val="00370F75"/>
    <w:rsid w:val="00373D25"/>
    <w:rsid w:val="003753EC"/>
    <w:rsid w:val="00375F81"/>
    <w:rsid w:val="00381A08"/>
    <w:rsid w:val="00390774"/>
    <w:rsid w:val="00393012"/>
    <w:rsid w:val="00397051"/>
    <w:rsid w:val="003A1335"/>
    <w:rsid w:val="003A1C1D"/>
    <w:rsid w:val="003A1C1E"/>
    <w:rsid w:val="003A391E"/>
    <w:rsid w:val="003A4AFB"/>
    <w:rsid w:val="003A6A38"/>
    <w:rsid w:val="003B214B"/>
    <w:rsid w:val="003B328C"/>
    <w:rsid w:val="003B3306"/>
    <w:rsid w:val="003C2027"/>
    <w:rsid w:val="003E17DB"/>
    <w:rsid w:val="003E1EDD"/>
    <w:rsid w:val="003F21A3"/>
    <w:rsid w:val="003F21C9"/>
    <w:rsid w:val="003F4DF5"/>
    <w:rsid w:val="003F70C9"/>
    <w:rsid w:val="003F76F0"/>
    <w:rsid w:val="00402829"/>
    <w:rsid w:val="00402837"/>
    <w:rsid w:val="00412943"/>
    <w:rsid w:val="00421D31"/>
    <w:rsid w:val="00422645"/>
    <w:rsid w:val="00424B17"/>
    <w:rsid w:val="00424B31"/>
    <w:rsid w:val="00433718"/>
    <w:rsid w:val="00434C3A"/>
    <w:rsid w:val="00443746"/>
    <w:rsid w:val="00450F00"/>
    <w:rsid w:val="00456C95"/>
    <w:rsid w:val="0045701E"/>
    <w:rsid w:val="00486CE3"/>
    <w:rsid w:val="004877E2"/>
    <w:rsid w:val="00491944"/>
    <w:rsid w:val="00491E16"/>
    <w:rsid w:val="004923FE"/>
    <w:rsid w:val="00494B3E"/>
    <w:rsid w:val="004A2A06"/>
    <w:rsid w:val="004A2F17"/>
    <w:rsid w:val="004A53F9"/>
    <w:rsid w:val="004B1A21"/>
    <w:rsid w:val="004B7337"/>
    <w:rsid w:val="004C0E15"/>
    <w:rsid w:val="004C2E14"/>
    <w:rsid w:val="004C5EB9"/>
    <w:rsid w:val="004C7E4F"/>
    <w:rsid w:val="004E2A0A"/>
    <w:rsid w:val="004E6679"/>
    <w:rsid w:val="004E7EE8"/>
    <w:rsid w:val="004F56A4"/>
    <w:rsid w:val="004F6005"/>
    <w:rsid w:val="004F650B"/>
    <w:rsid w:val="00500C46"/>
    <w:rsid w:val="00506F0C"/>
    <w:rsid w:val="0051022C"/>
    <w:rsid w:val="00510E79"/>
    <w:rsid w:val="00514154"/>
    <w:rsid w:val="0051551E"/>
    <w:rsid w:val="00521805"/>
    <w:rsid w:val="00523E74"/>
    <w:rsid w:val="00526AD6"/>
    <w:rsid w:val="00541446"/>
    <w:rsid w:val="00554168"/>
    <w:rsid w:val="00563457"/>
    <w:rsid w:val="0056717A"/>
    <w:rsid w:val="00570F48"/>
    <w:rsid w:val="00574128"/>
    <w:rsid w:val="00576F14"/>
    <w:rsid w:val="00585A47"/>
    <w:rsid w:val="00587C7B"/>
    <w:rsid w:val="00590BA5"/>
    <w:rsid w:val="0059135D"/>
    <w:rsid w:val="005972C3"/>
    <w:rsid w:val="005A29BF"/>
    <w:rsid w:val="005A3313"/>
    <w:rsid w:val="005A39CB"/>
    <w:rsid w:val="005A6F94"/>
    <w:rsid w:val="005B1A60"/>
    <w:rsid w:val="005C2643"/>
    <w:rsid w:val="005C343F"/>
    <w:rsid w:val="005C396C"/>
    <w:rsid w:val="005C57BC"/>
    <w:rsid w:val="005F3990"/>
    <w:rsid w:val="00600DB2"/>
    <w:rsid w:val="00600FF4"/>
    <w:rsid w:val="00603F17"/>
    <w:rsid w:val="00604C01"/>
    <w:rsid w:val="006113A1"/>
    <w:rsid w:val="006170BB"/>
    <w:rsid w:val="0062073F"/>
    <w:rsid w:val="00624D88"/>
    <w:rsid w:val="00626A62"/>
    <w:rsid w:val="00626E53"/>
    <w:rsid w:val="006306A0"/>
    <w:rsid w:val="00631D5E"/>
    <w:rsid w:val="00633954"/>
    <w:rsid w:val="006359A2"/>
    <w:rsid w:val="00644440"/>
    <w:rsid w:val="00645F44"/>
    <w:rsid w:val="0064629F"/>
    <w:rsid w:val="00653578"/>
    <w:rsid w:val="00656A6C"/>
    <w:rsid w:val="00671A20"/>
    <w:rsid w:val="006839BD"/>
    <w:rsid w:val="00684949"/>
    <w:rsid w:val="00691B09"/>
    <w:rsid w:val="00695182"/>
    <w:rsid w:val="006963B2"/>
    <w:rsid w:val="006978A7"/>
    <w:rsid w:val="006B1BFA"/>
    <w:rsid w:val="006B3C3B"/>
    <w:rsid w:val="006B3E62"/>
    <w:rsid w:val="006C5E6C"/>
    <w:rsid w:val="006C6DEB"/>
    <w:rsid w:val="006C7DCD"/>
    <w:rsid w:val="006E16CC"/>
    <w:rsid w:val="006E5420"/>
    <w:rsid w:val="006E786B"/>
    <w:rsid w:val="006F0D25"/>
    <w:rsid w:val="006F3BBA"/>
    <w:rsid w:val="006F52C2"/>
    <w:rsid w:val="007016F6"/>
    <w:rsid w:val="007039E5"/>
    <w:rsid w:val="007102A7"/>
    <w:rsid w:val="00711E66"/>
    <w:rsid w:val="00714047"/>
    <w:rsid w:val="00714F34"/>
    <w:rsid w:val="00720CB9"/>
    <w:rsid w:val="00726396"/>
    <w:rsid w:val="00732003"/>
    <w:rsid w:val="00732B2B"/>
    <w:rsid w:val="00733FA5"/>
    <w:rsid w:val="00740BED"/>
    <w:rsid w:val="00740CAC"/>
    <w:rsid w:val="00760F08"/>
    <w:rsid w:val="007635E3"/>
    <w:rsid w:val="00765C8D"/>
    <w:rsid w:val="0078443D"/>
    <w:rsid w:val="0079254C"/>
    <w:rsid w:val="007958DF"/>
    <w:rsid w:val="00795FFD"/>
    <w:rsid w:val="00797702"/>
    <w:rsid w:val="007A3B57"/>
    <w:rsid w:val="007A44CF"/>
    <w:rsid w:val="007A6DE8"/>
    <w:rsid w:val="007A7E1A"/>
    <w:rsid w:val="007B3968"/>
    <w:rsid w:val="007B7A5C"/>
    <w:rsid w:val="007C190B"/>
    <w:rsid w:val="007C5AE7"/>
    <w:rsid w:val="007D52CF"/>
    <w:rsid w:val="007D5539"/>
    <w:rsid w:val="007F1535"/>
    <w:rsid w:val="007F19B1"/>
    <w:rsid w:val="007F1C3B"/>
    <w:rsid w:val="007F62A2"/>
    <w:rsid w:val="007F62F2"/>
    <w:rsid w:val="008061CD"/>
    <w:rsid w:val="00807688"/>
    <w:rsid w:val="00811987"/>
    <w:rsid w:val="008127C1"/>
    <w:rsid w:val="008130D6"/>
    <w:rsid w:val="00824B16"/>
    <w:rsid w:val="00827394"/>
    <w:rsid w:val="00836E27"/>
    <w:rsid w:val="00837C5F"/>
    <w:rsid w:val="00840F5A"/>
    <w:rsid w:val="00844DAA"/>
    <w:rsid w:val="008567A7"/>
    <w:rsid w:val="00861DB5"/>
    <w:rsid w:val="00866289"/>
    <w:rsid w:val="00870356"/>
    <w:rsid w:val="00875710"/>
    <w:rsid w:val="00883BA8"/>
    <w:rsid w:val="0088799B"/>
    <w:rsid w:val="00891F9D"/>
    <w:rsid w:val="008926D3"/>
    <w:rsid w:val="00893CC6"/>
    <w:rsid w:val="008A05A3"/>
    <w:rsid w:val="008B1CBE"/>
    <w:rsid w:val="008B21DA"/>
    <w:rsid w:val="008B7EE2"/>
    <w:rsid w:val="008C0974"/>
    <w:rsid w:val="008C3967"/>
    <w:rsid w:val="008C5C69"/>
    <w:rsid w:val="008D50F3"/>
    <w:rsid w:val="008D6D18"/>
    <w:rsid w:val="008E0CDA"/>
    <w:rsid w:val="008E1901"/>
    <w:rsid w:val="008E319E"/>
    <w:rsid w:val="008E4467"/>
    <w:rsid w:val="008E5A88"/>
    <w:rsid w:val="008E5B40"/>
    <w:rsid w:val="008F2E7D"/>
    <w:rsid w:val="008F3110"/>
    <w:rsid w:val="00900450"/>
    <w:rsid w:val="009025BE"/>
    <w:rsid w:val="009033D5"/>
    <w:rsid w:val="009168C6"/>
    <w:rsid w:val="00924BA7"/>
    <w:rsid w:val="009338D0"/>
    <w:rsid w:val="0093429A"/>
    <w:rsid w:val="00936FE1"/>
    <w:rsid w:val="00937CDC"/>
    <w:rsid w:val="00945ADA"/>
    <w:rsid w:val="00950577"/>
    <w:rsid w:val="00953468"/>
    <w:rsid w:val="00964594"/>
    <w:rsid w:val="00985613"/>
    <w:rsid w:val="009858EC"/>
    <w:rsid w:val="0098636B"/>
    <w:rsid w:val="009875CE"/>
    <w:rsid w:val="009916B5"/>
    <w:rsid w:val="00996CBB"/>
    <w:rsid w:val="0099765F"/>
    <w:rsid w:val="009B5648"/>
    <w:rsid w:val="009C361E"/>
    <w:rsid w:val="009C52F1"/>
    <w:rsid w:val="009C61FE"/>
    <w:rsid w:val="009D0148"/>
    <w:rsid w:val="009D075E"/>
    <w:rsid w:val="009E32DE"/>
    <w:rsid w:val="009E4D1E"/>
    <w:rsid w:val="009F401D"/>
    <w:rsid w:val="009F6FBF"/>
    <w:rsid w:val="00A00749"/>
    <w:rsid w:val="00A04361"/>
    <w:rsid w:val="00A112D2"/>
    <w:rsid w:val="00A137C3"/>
    <w:rsid w:val="00A215BD"/>
    <w:rsid w:val="00A26A12"/>
    <w:rsid w:val="00A365CF"/>
    <w:rsid w:val="00A435F4"/>
    <w:rsid w:val="00A520F4"/>
    <w:rsid w:val="00A571C2"/>
    <w:rsid w:val="00A61AD1"/>
    <w:rsid w:val="00A62474"/>
    <w:rsid w:val="00A716A9"/>
    <w:rsid w:val="00A717E1"/>
    <w:rsid w:val="00A73DAF"/>
    <w:rsid w:val="00A7564A"/>
    <w:rsid w:val="00A856FF"/>
    <w:rsid w:val="00A87505"/>
    <w:rsid w:val="00A877DC"/>
    <w:rsid w:val="00A967E4"/>
    <w:rsid w:val="00AA19DF"/>
    <w:rsid w:val="00AA1CD3"/>
    <w:rsid w:val="00AA7801"/>
    <w:rsid w:val="00AB6548"/>
    <w:rsid w:val="00AB7421"/>
    <w:rsid w:val="00AC0D14"/>
    <w:rsid w:val="00AC44FC"/>
    <w:rsid w:val="00AD4B52"/>
    <w:rsid w:val="00AE0998"/>
    <w:rsid w:val="00AE2FC7"/>
    <w:rsid w:val="00AF59AD"/>
    <w:rsid w:val="00B00125"/>
    <w:rsid w:val="00B039F7"/>
    <w:rsid w:val="00B0666F"/>
    <w:rsid w:val="00B101C0"/>
    <w:rsid w:val="00B16AA9"/>
    <w:rsid w:val="00B25761"/>
    <w:rsid w:val="00B2768D"/>
    <w:rsid w:val="00B338FF"/>
    <w:rsid w:val="00B419E6"/>
    <w:rsid w:val="00B453DE"/>
    <w:rsid w:val="00B526E6"/>
    <w:rsid w:val="00B576D2"/>
    <w:rsid w:val="00B75158"/>
    <w:rsid w:val="00B879E0"/>
    <w:rsid w:val="00B91FAD"/>
    <w:rsid w:val="00B94033"/>
    <w:rsid w:val="00B95FB7"/>
    <w:rsid w:val="00B973D4"/>
    <w:rsid w:val="00B97F1E"/>
    <w:rsid w:val="00BA09D3"/>
    <w:rsid w:val="00BA7716"/>
    <w:rsid w:val="00BB01EA"/>
    <w:rsid w:val="00BB362A"/>
    <w:rsid w:val="00BB70E5"/>
    <w:rsid w:val="00BC5901"/>
    <w:rsid w:val="00BC6967"/>
    <w:rsid w:val="00BC741F"/>
    <w:rsid w:val="00BE0A2F"/>
    <w:rsid w:val="00BE7EB4"/>
    <w:rsid w:val="00BF3FCE"/>
    <w:rsid w:val="00BF518A"/>
    <w:rsid w:val="00C0135F"/>
    <w:rsid w:val="00C24BCA"/>
    <w:rsid w:val="00C4412E"/>
    <w:rsid w:val="00C45E87"/>
    <w:rsid w:val="00C46691"/>
    <w:rsid w:val="00C529F9"/>
    <w:rsid w:val="00C55B50"/>
    <w:rsid w:val="00C60F63"/>
    <w:rsid w:val="00C82765"/>
    <w:rsid w:val="00C901DD"/>
    <w:rsid w:val="00C934A3"/>
    <w:rsid w:val="00C944A4"/>
    <w:rsid w:val="00C94ED3"/>
    <w:rsid w:val="00CA306F"/>
    <w:rsid w:val="00CA554D"/>
    <w:rsid w:val="00CB130A"/>
    <w:rsid w:val="00CC01C1"/>
    <w:rsid w:val="00CC2AEA"/>
    <w:rsid w:val="00CC47F7"/>
    <w:rsid w:val="00CC5B5C"/>
    <w:rsid w:val="00CD17D9"/>
    <w:rsid w:val="00CD4829"/>
    <w:rsid w:val="00CD59BA"/>
    <w:rsid w:val="00CD7DBC"/>
    <w:rsid w:val="00CE0139"/>
    <w:rsid w:val="00CE2577"/>
    <w:rsid w:val="00CF0F12"/>
    <w:rsid w:val="00D0334A"/>
    <w:rsid w:val="00D06216"/>
    <w:rsid w:val="00D1130F"/>
    <w:rsid w:val="00D24B6A"/>
    <w:rsid w:val="00D2600D"/>
    <w:rsid w:val="00D26B05"/>
    <w:rsid w:val="00D3546E"/>
    <w:rsid w:val="00D3593D"/>
    <w:rsid w:val="00D35BEE"/>
    <w:rsid w:val="00D41977"/>
    <w:rsid w:val="00D43A35"/>
    <w:rsid w:val="00D46D7C"/>
    <w:rsid w:val="00D47F5C"/>
    <w:rsid w:val="00D5052B"/>
    <w:rsid w:val="00D52CF2"/>
    <w:rsid w:val="00D542D8"/>
    <w:rsid w:val="00D57673"/>
    <w:rsid w:val="00D60A11"/>
    <w:rsid w:val="00D611D1"/>
    <w:rsid w:val="00D72384"/>
    <w:rsid w:val="00D74D22"/>
    <w:rsid w:val="00D7681C"/>
    <w:rsid w:val="00D85584"/>
    <w:rsid w:val="00D8612A"/>
    <w:rsid w:val="00D920E6"/>
    <w:rsid w:val="00D92F0A"/>
    <w:rsid w:val="00D948DF"/>
    <w:rsid w:val="00DA0608"/>
    <w:rsid w:val="00DA29C9"/>
    <w:rsid w:val="00DA6037"/>
    <w:rsid w:val="00DA60B4"/>
    <w:rsid w:val="00DA7AE0"/>
    <w:rsid w:val="00DB2565"/>
    <w:rsid w:val="00DB3AB3"/>
    <w:rsid w:val="00DB4E55"/>
    <w:rsid w:val="00DD177E"/>
    <w:rsid w:val="00DD1EB3"/>
    <w:rsid w:val="00DD38E3"/>
    <w:rsid w:val="00DD3B7F"/>
    <w:rsid w:val="00DD48FE"/>
    <w:rsid w:val="00DD4DC5"/>
    <w:rsid w:val="00DD6FAD"/>
    <w:rsid w:val="00DE6543"/>
    <w:rsid w:val="00DE7BC2"/>
    <w:rsid w:val="00DF5217"/>
    <w:rsid w:val="00E0132B"/>
    <w:rsid w:val="00E02681"/>
    <w:rsid w:val="00E12042"/>
    <w:rsid w:val="00E148AF"/>
    <w:rsid w:val="00E2088C"/>
    <w:rsid w:val="00E2091D"/>
    <w:rsid w:val="00E30169"/>
    <w:rsid w:val="00E41380"/>
    <w:rsid w:val="00E467FB"/>
    <w:rsid w:val="00E53DCF"/>
    <w:rsid w:val="00E56923"/>
    <w:rsid w:val="00E670E4"/>
    <w:rsid w:val="00E67555"/>
    <w:rsid w:val="00E7180D"/>
    <w:rsid w:val="00E728E5"/>
    <w:rsid w:val="00E8787B"/>
    <w:rsid w:val="00E87E2D"/>
    <w:rsid w:val="00E90527"/>
    <w:rsid w:val="00E91325"/>
    <w:rsid w:val="00E934D0"/>
    <w:rsid w:val="00E93E1F"/>
    <w:rsid w:val="00E96B88"/>
    <w:rsid w:val="00EA1F60"/>
    <w:rsid w:val="00EA420C"/>
    <w:rsid w:val="00EA6CCF"/>
    <w:rsid w:val="00EB0623"/>
    <w:rsid w:val="00EC11F2"/>
    <w:rsid w:val="00EC1A4F"/>
    <w:rsid w:val="00EC1DDA"/>
    <w:rsid w:val="00ED1453"/>
    <w:rsid w:val="00ED1B2C"/>
    <w:rsid w:val="00ED1B89"/>
    <w:rsid w:val="00ED1C80"/>
    <w:rsid w:val="00ED2D36"/>
    <w:rsid w:val="00EE1AEA"/>
    <w:rsid w:val="00EE311B"/>
    <w:rsid w:val="00EF3F4C"/>
    <w:rsid w:val="00F01863"/>
    <w:rsid w:val="00F01B3C"/>
    <w:rsid w:val="00F02507"/>
    <w:rsid w:val="00F143FA"/>
    <w:rsid w:val="00F1467E"/>
    <w:rsid w:val="00F22154"/>
    <w:rsid w:val="00F233AB"/>
    <w:rsid w:val="00F25D70"/>
    <w:rsid w:val="00F26E83"/>
    <w:rsid w:val="00F31588"/>
    <w:rsid w:val="00F35627"/>
    <w:rsid w:val="00F358B3"/>
    <w:rsid w:val="00F41D17"/>
    <w:rsid w:val="00F44753"/>
    <w:rsid w:val="00F45CF5"/>
    <w:rsid w:val="00F465E7"/>
    <w:rsid w:val="00F46BF2"/>
    <w:rsid w:val="00F47C09"/>
    <w:rsid w:val="00F51CE1"/>
    <w:rsid w:val="00F51E40"/>
    <w:rsid w:val="00F5729F"/>
    <w:rsid w:val="00F5776E"/>
    <w:rsid w:val="00F613A1"/>
    <w:rsid w:val="00F6332E"/>
    <w:rsid w:val="00F659D3"/>
    <w:rsid w:val="00F70169"/>
    <w:rsid w:val="00F71CEF"/>
    <w:rsid w:val="00F82843"/>
    <w:rsid w:val="00F82F77"/>
    <w:rsid w:val="00F910FC"/>
    <w:rsid w:val="00FA0410"/>
    <w:rsid w:val="00FA1CE4"/>
    <w:rsid w:val="00FA2ABC"/>
    <w:rsid w:val="00FA4597"/>
    <w:rsid w:val="00FA5DB5"/>
    <w:rsid w:val="00FB48EE"/>
    <w:rsid w:val="00FB7655"/>
    <w:rsid w:val="00FD6D3B"/>
    <w:rsid w:val="00FE1EEA"/>
    <w:rsid w:val="00FE492A"/>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2507"/>
    <w:pPr>
      <w:spacing w:after="200" w:line="276" w:lineRule="auto"/>
    </w:pPr>
  </w:style>
  <w:style w:type="paragraph" w:styleId="berschrift1">
    <w:name w:val="heading 1"/>
    <w:basedOn w:val="Standard"/>
    <w:next w:val="Standard"/>
    <w:link w:val="berschrift1Zchn"/>
    <w:autoRedefine/>
    <w:uiPriority w:val="9"/>
    <w:qFormat/>
    <w:rsid w:val="00B16AA9"/>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B16AA9"/>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B16AA9"/>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B16AA9"/>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B16AA9"/>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B16AA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F0250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02507"/>
  </w:style>
  <w:style w:type="character" w:customStyle="1" w:styleId="berschrift1Zchn">
    <w:name w:val="Überschrift 1 Zchn"/>
    <w:basedOn w:val="Absatz-Standardschriftart"/>
    <w:link w:val="berschrift1"/>
    <w:uiPriority w:val="9"/>
    <w:rsid w:val="00B16AA9"/>
    <w:rPr>
      <w:rFonts w:ascii="Calibri" w:eastAsiaTheme="majorEastAsia" w:hAnsi="Calibri" w:cstheme="majorBidi"/>
      <w:b/>
      <w:sz w:val="32"/>
      <w:szCs w:val="32"/>
    </w:rPr>
  </w:style>
  <w:style w:type="paragraph" w:styleId="Kopfzeile">
    <w:name w:val="header"/>
    <w:basedOn w:val="Standard"/>
    <w:link w:val="KopfzeileZchn"/>
    <w:uiPriority w:val="99"/>
    <w:unhideWhenUsed/>
    <w:rsid w:val="00B16AA9"/>
    <w:pPr>
      <w:tabs>
        <w:tab w:val="left" w:pos="425"/>
      </w:tabs>
      <w:spacing w:after="0" w:line="240" w:lineRule="auto"/>
    </w:pPr>
  </w:style>
  <w:style w:type="character" w:customStyle="1" w:styleId="KopfzeileZchn">
    <w:name w:val="Kopfzeile Zchn"/>
    <w:basedOn w:val="Absatz-Standardschriftart"/>
    <w:link w:val="Kopfzeile"/>
    <w:uiPriority w:val="99"/>
    <w:rsid w:val="00B16AA9"/>
  </w:style>
  <w:style w:type="paragraph" w:styleId="Fuzeile">
    <w:name w:val="footer"/>
    <w:basedOn w:val="Standard"/>
    <w:link w:val="FuzeileZchn"/>
    <w:uiPriority w:val="99"/>
    <w:unhideWhenUsed/>
    <w:rsid w:val="00B16AA9"/>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B16AA9"/>
    <w:rPr>
      <w:rFonts w:ascii="Palatino Linotype" w:hAnsi="Palatino Linotype"/>
      <w:smallCaps/>
      <w:sz w:val="18"/>
    </w:rPr>
  </w:style>
  <w:style w:type="character" w:customStyle="1" w:styleId="berschrift2Zchn">
    <w:name w:val="Überschrift 2 Zchn"/>
    <w:basedOn w:val="Absatz-Standardschriftart"/>
    <w:link w:val="berschrift2"/>
    <w:uiPriority w:val="9"/>
    <w:rsid w:val="00B16AA9"/>
    <w:rPr>
      <w:rFonts w:ascii="Calibri" w:eastAsiaTheme="majorEastAsia" w:hAnsi="Calibri" w:cstheme="majorBidi"/>
      <w:b/>
      <w:sz w:val="24"/>
      <w:szCs w:val="26"/>
    </w:rPr>
  </w:style>
  <w:style w:type="character" w:customStyle="1" w:styleId="fett">
    <w:name w:val="_fett"/>
    <w:basedOn w:val="Absatz-Standardschriftart"/>
    <w:uiPriority w:val="1"/>
    <w:qFormat/>
    <w:rsid w:val="00B16AA9"/>
    <w:rPr>
      <w:rFonts w:ascii="Palatino Linotype" w:hAnsi="Palatino Linotype"/>
      <w:b/>
      <w:sz w:val="18"/>
    </w:rPr>
  </w:style>
  <w:style w:type="character" w:customStyle="1" w:styleId="berschrift3Zchn">
    <w:name w:val="Überschrift 3 Zchn"/>
    <w:basedOn w:val="Absatz-Standardschriftart"/>
    <w:link w:val="berschrift3"/>
    <w:uiPriority w:val="9"/>
    <w:rsid w:val="00B16AA9"/>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B16AA9"/>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B16AA9"/>
    <w:rPr>
      <w:rFonts w:ascii="Calibri" w:eastAsiaTheme="majorEastAsia" w:hAnsi="Calibri" w:cstheme="majorBidi"/>
      <w:sz w:val="18"/>
    </w:rPr>
  </w:style>
  <w:style w:type="paragraph" w:customStyle="1" w:styleId="Text">
    <w:name w:val="Text"/>
    <w:basedOn w:val="Standard"/>
    <w:next w:val="Randziffer"/>
    <w:autoRedefine/>
    <w:qFormat/>
    <w:rsid w:val="00B16AA9"/>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B16AA9"/>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B16AA9"/>
    <w:rPr>
      <w:rFonts w:ascii="Palatino Linotype" w:hAnsi="Palatino Linotype"/>
      <w:sz w:val="16"/>
      <w:szCs w:val="20"/>
    </w:rPr>
  </w:style>
  <w:style w:type="character" w:styleId="Funotenzeichen">
    <w:name w:val="footnote reference"/>
    <w:basedOn w:val="Absatz-Standardschriftart"/>
    <w:uiPriority w:val="99"/>
    <w:semiHidden/>
    <w:unhideWhenUsed/>
    <w:rsid w:val="00B16AA9"/>
    <w:rPr>
      <w:vertAlign w:val="superscript"/>
    </w:rPr>
  </w:style>
  <w:style w:type="character" w:customStyle="1" w:styleId="kursiv">
    <w:name w:val="_kursiv"/>
    <w:basedOn w:val="Absatz-Standardschriftart"/>
    <w:uiPriority w:val="1"/>
    <w:qFormat/>
    <w:rsid w:val="00B16AA9"/>
    <w:rPr>
      <w:rFonts w:ascii="Palatino Linotype" w:hAnsi="Palatino Linotype"/>
      <w:i/>
      <w:sz w:val="18"/>
    </w:rPr>
  </w:style>
  <w:style w:type="paragraph" w:customStyle="1" w:styleId="Liste">
    <w:name w:val="Liste –"/>
    <w:basedOn w:val="Text"/>
    <w:qFormat/>
    <w:rsid w:val="00B16AA9"/>
    <w:pPr>
      <w:numPr>
        <w:numId w:val="17"/>
      </w:numPr>
      <w:spacing w:before="60" w:after="60"/>
      <w:ind w:left="284" w:hanging="284"/>
      <w:contextualSpacing/>
    </w:pPr>
  </w:style>
  <w:style w:type="paragraph" w:customStyle="1" w:styleId="Listei">
    <w:name w:val="Liste i)"/>
    <w:basedOn w:val="Liste"/>
    <w:qFormat/>
    <w:rsid w:val="00B16AA9"/>
    <w:pPr>
      <w:numPr>
        <w:numId w:val="18"/>
      </w:numPr>
      <w:ind w:left="568" w:hanging="284"/>
    </w:pPr>
  </w:style>
  <w:style w:type="character" w:styleId="Platzhaltertext">
    <w:name w:val="Placeholder Text"/>
    <w:basedOn w:val="Absatz-Standardschriftart"/>
    <w:uiPriority w:val="99"/>
    <w:semiHidden/>
    <w:rsid w:val="00B16AA9"/>
    <w:rPr>
      <w:color w:val="808080"/>
    </w:rPr>
  </w:style>
  <w:style w:type="character" w:customStyle="1" w:styleId="fettMuster">
    <w:name w:val="_fett_Muster"/>
    <w:basedOn w:val="fett"/>
    <w:uiPriority w:val="1"/>
    <w:qFormat/>
    <w:rsid w:val="00B16AA9"/>
    <w:rPr>
      <w:rFonts w:ascii="Calibri" w:hAnsi="Calibri"/>
      <w:b/>
      <w:sz w:val="18"/>
    </w:rPr>
  </w:style>
  <w:style w:type="paragraph" w:customStyle="1" w:styleId="BoxKopf">
    <w:name w:val="Box_Kopf"/>
    <w:basedOn w:val="Standard"/>
    <w:next w:val="RandzifferMuster"/>
    <w:autoRedefine/>
    <w:qFormat/>
    <w:rsid w:val="00626A62"/>
    <w:pPr>
      <w:spacing w:after="0" w:line="240" w:lineRule="auto"/>
      <w:jc w:val="both"/>
    </w:pPr>
    <w:rPr>
      <w:rFonts w:ascii="Tahoma" w:hAnsi="Tahoma"/>
      <w:sz w:val="18"/>
    </w:rPr>
  </w:style>
  <w:style w:type="paragraph" w:customStyle="1" w:styleId="Mustertext">
    <w:name w:val="Mustertext"/>
    <w:basedOn w:val="Standard"/>
    <w:autoRedefine/>
    <w:qFormat/>
    <w:rsid w:val="00626A6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26A62"/>
  </w:style>
  <w:style w:type="paragraph" w:customStyle="1" w:styleId="Mustertextklein">
    <w:name w:val="Mustertext_klein"/>
    <w:basedOn w:val="Mustertext"/>
    <w:autoRedefine/>
    <w:qFormat/>
    <w:rsid w:val="00B16AA9"/>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B16AA9"/>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B16AA9"/>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B16AA9"/>
    <w:rPr>
      <w:rFonts w:ascii="Palatino Linotype" w:hAnsi="Palatino Linotype"/>
      <w:i w:val="0"/>
      <w:caps w:val="0"/>
      <w:smallCaps/>
      <w:sz w:val="18"/>
    </w:rPr>
  </w:style>
  <w:style w:type="character" w:customStyle="1" w:styleId="kursivMuster">
    <w:name w:val="_kursiv_Muster"/>
    <w:basedOn w:val="fettMuster"/>
    <w:uiPriority w:val="1"/>
    <w:qFormat/>
    <w:rsid w:val="00B16AA9"/>
    <w:rPr>
      <w:rFonts w:ascii="Calibri" w:hAnsi="Calibri"/>
      <w:b w:val="0"/>
      <w:i/>
      <w:sz w:val="18"/>
    </w:rPr>
  </w:style>
  <w:style w:type="character" w:customStyle="1" w:styleId="kapitlchenMuster">
    <w:name w:val="_kapitälchen_Muster"/>
    <w:basedOn w:val="fettMuster"/>
    <w:uiPriority w:val="1"/>
    <w:qFormat/>
    <w:rsid w:val="00B16AA9"/>
    <w:rPr>
      <w:rFonts w:ascii="Calibri" w:hAnsi="Calibri"/>
      <w:b w:val="0"/>
      <w:caps w:val="0"/>
      <w:smallCaps/>
      <w:sz w:val="18"/>
    </w:rPr>
  </w:style>
  <w:style w:type="character" w:customStyle="1" w:styleId="berschrift6Zchn">
    <w:name w:val="Überschrift 6 Zchn"/>
    <w:basedOn w:val="Absatz-Standardschriftart"/>
    <w:link w:val="berschrift6"/>
    <w:uiPriority w:val="9"/>
    <w:rsid w:val="00B16AA9"/>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B16AA9"/>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B16AA9"/>
    <w:pPr>
      <w:framePr w:hSpace="198" w:wrap="around" w:y="-283"/>
      <w:jc w:val="left"/>
    </w:pPr>
  </w:style>
  <w:style w:type="paragraph" w:customStyle="1" w:styleId="MustertextListe0">
    <w:name w:val="Mustertext_Liste"/>
    <w:basedOn w:val="Standard"/>
    <w:autoRedefine/>
    <w:qFormat/>
    <w:rsid w:val="00626A62"/>
    <w:pPr>
      <w:numPr>
        <w:ilvl w:val="1"/>
        <w:numId w:val="4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MusterTitel">
    <w:name w:val="Muster_Titel"/>
    <w:basedOn w:val="Mustertext"/>
    <w:next w:val="Mustertext"/>
    <w:qFormat/>
    <w:rsid w:val="00314D3D"/>
    <w:pPr>
      <w:numPr>
        <w:numId w:val="42"/>
      </w:numPr>
    </w:pPr>
    <w:rPr>
      <w:b/>
    </w:rPr>
  </w:style>
  <w:style w:type="paragraph" w:customStyle="1" w:styleId="MusterTitel3">
    <w:name w:val="Muster_Titel3"/>
    <w:basedOn w:val="MusterTitel"/>
    <w:next w:val="Mustertext"/>
    <w:qFormat/>
    <w:rsid w:val="00314D3D"/>
    <w:pPr>
      <w:numPr>
        <w:ilvl w:val="1"/>
      </w:numPr>
    </w:pPr>
  </w:style>
  <w:style w:type="paragraph" w:customStyle="1" w:styleId="MusterTitel2">
    <w:name w:val="Muster_Titel2"/>
    <w:basedOn w:val="Mustertext"/>
    <w:qFormat/>
    <w:rsid w:val="002067F9"/>
    <w:pPr>
      <w:numPr>
        <w:numId w:val="43"/>
      </w:numPr>
      <w:ind w:left="425" w:hanging="425"/>
    </w:pPr>
  </w:style>
  <w:style w:type="character" w:styleId="Hyperlink">
    <w:name w:val="Hyperlink"/>
    <w:basedOn w:val="Absatz-Standardschriftart"/>
    <w:uiPriority w:val="99"/>
    <w:unhideWhenUsed/>
    <w:rsid w:val="00203A83"/>
    <w:rPr>
      <w:color w:val="0563C1" w:themeColor="hyperlink"/>
      <w:u w:val="single"/>
    </w:rPr>
  </w:style>
  <w:style w:type="character" w:customStyle="1" w:styleId="smallcaps">
    <w:name w:val="smallcaps"/>
    <w:basedOn w:val="Absatz-Standardschriftart"/>
    <w:rsid w:val="00DA0608"/>
  </w:style>
  <w:style w:type="character" w:styleId="Hervorhebung">
    <w:name w:val="Emphasis"/>
    <w:basedOn w:val="Absatz-Standardschriftart"/>
    <w:uiPriority w:val="20"/>
    <w:qFormat/>
    <w:rsid w:val="0051022C"/>
    <w:rPr>
      <w:i/>
      <w:iCs/>
    </w:rPr>
  </w:style>
  <w:style w:type="character" w:styleId="Kommentarzeichen">
    <w:name w:val="annotation reference"/>
    <w:basedOn w:val="Absatz-Standardschriftart"/>
    <w:uiPriority w:val="99"/>
    <w:semiHidden/>
    <w:unhideWhenUsed/>
    <w:rsid w:val="00172F8D"/>
    <w:rPr>
      <w:sz w:val="16"/>
      <w:szCs w:val="16"/>
    </w:rPr>
  </w:style>
  <w:style w:type="paragraph" w:styleId="Kommentartext">
    <w:name w:val="annotation text"/>
    <w:basedOn w:val="Standard"/>
    <w:link w:val="KommentartextZchn"/>
    <w:uiPriority w:val="99"/>
    <w:semiHidden/>
    <w:unhideWhenUsed/>
    <w:rsid w:val="00172F8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2F8D"/>
    <w:rPr>
      <w:sz w:val="20"/>
      <w:szCs w:val="20"/>
    </w:rPr>
  </w:style>
  <w:style w:type="paragraph" w:styleId="Kommentarthema">
    <w:name w:val="annotation subject"/>
    <w:basedOn w:val="Kommentartext"/>
    <w:next w:val="Kommentartext"/>
    <w:link w:val="KommentarthemaZchn"/>
    <w:uiPriority w:val="99"/>
    <w:semiHidden/>
    <w:unhideWhenUsed/>
    <w:rsid w:val="00172F8D"/>
    <w:rPr>
      <w:b/>
      <w:bCs/>
    </w:rPr>
  </w:style>
  <w:style w:type="character" w:customStyle="1" w:styleId="KommentarthemaZchn">
    <w:name w:val="Kommentarthema Zchn"/>
    <w:basedOn w:val="KommentartextZchn"/>
    <w:link w:val="Kommentarthema"/>
    <w:uiPriority w:val="99"/>
    <w:semiHidden/>
    <w:rsid w:val="00172F8D"/>
    <w:rPr>
      <w:b/>
      <w:bCs/>
      <w:sz w:val="20"/>
      <w:szCs w:val="20"/>
    </w:rPr>
  </w:style>
  <w:style w:type="paragraph" w:customStyle="1" w:styleId="MustertextListeI">
    <w:name w:val="Mustertext_Liste_I"/>
    <w:basedOn w:val="MustertextListe0"/>
    <w:qFormat/>
    <w:rsid w:val="00B16AA9"/>
    <w:pPr>
      <w:numPr>
        <w:ilvl w:val="0"/>
      </w:numPr>
    </w:pPr>
  </w:style>
  <w:style w:type="paragraph" w:customStyle="1" w:styleId="MustertextListea">
    <w:name w:val="Mustertext_Liste_a"/>
    <w:basedOn w:val="MustertextListeI"/>
    <w:autoRedefine/>
    <w:qFormat/>
    <w:rsid w:val="00B16AA9"/>
    <w:pPr>
      <w:numPr>
        <w:ilvl w:val="2"/>
      </w:numPr>
      <w:tabs>
        <w:tab w:val="clear" w:pos="567"/>
      </w:tabs>
    </w:pPr>
  </w:style>
  <w:style w:type="paragraph" w:customStyle="1" w:styleId="MustertextListe">
    <w:name w:val="Mustertext_Liste –"/>
    <w:basedOn w:val="MustertextListe0"/>
    <w:autoRedefine/>
    <w:qFormat/>
    <w:rsid w:val="00B16AA9"/>
    <w:pPr>
      <w:numPr>
        <w:ilvl w:val="0"/>
        <w:numId w:val="48"/>
      </w:numPr>
      <w:ind w:left="284" w:hanging="284"/>
    </w:pPr>
  </w:style>
  <w:style w:type="paragraph" w:customStyle="1" w:styleId="MustertextBO">
    <w:name w:val="Mustertext_BO"/>
    <w:basedOn w:val="Mustertext"/>
    <w:autoRedefine/>
    <w:qFormat/>
    <w:rsid w:val="00B16AA9"/>
    <w:pPr>
      <w:tabs>
        <w:tab w:val="clear" w:pos="284"/>
      </w:tabs>
      <w:spacing w:after="0"/>
      <w:ind w:left="1219" w:hanging="1219"/>
    </w:pPr>
  </w:style>
  <w:style w:type="paragraph" w:customStyle="1" w:styleId="MustertextTitelEbene1">
    <w:name w:val="Mustertext_Titel_Ebene_1"/>
    <w:basedOn w:val="Mustertext"/>
    <w:autoRedefine/>
    <w:qFormat/>
    <w:rsid w:val="00B16AA9"/>
    <w:pPr>
      <w:spacing w:before="120"/>
      <w:contextualSpacing/>
    </w:pPr>
    <w:rPr>
      <w:b/>
    </w:rPr>
  </w:style>
  <w:style w:type="paragraph" w:customStyle="1" w:styleId="MustertextTitelEbene5">
    <w:name w:val="Mustertext_Titel_Ebene_5"/>
    <w:basedOn w:val="MustertextTitelEbene1"/>
    <w:next w:val="Mustertext"/>
    <w:autoRedefine/>
    <w:qFormat/>
    <w:rsid w:val="00B16AA9"/>
    <w:rPr>
      <w:b w:val="0"/>
    </w:rPr>
  </w:style>
  <w:style w:type="paragraph" w:customStyle="1" w:styleId="MustertextTitelEbene2">
    <w:name w:val="Mustertext_Titel_Ebene_2"/>
    <w:basedOn w:val="MustertextTitelEbene1"/>
    <w:next w:val="Mustertext"/>
    <w:autoRedefine/>
    <w:qFormat/>
    <w:rsid w:val="00B16AA9"/>
  </w:style>
  <w:style w:type="paragraph" w:customStyle="1" w:styleId="MustertextTitelEbene3">
    <w:name w:val="Mustertext_Titel_Ebene_3"/>
    <w:basedOn w:val="MustertextTitelEbene1"/>
    <w:next w:val="Mustertext"/>
    <w:qFormat/>
    <w:rsid w:val="00B16AA9"/>
  </w:style>
  <w:style w:type="paragraph" w:customStyle="1" w:styleId="MustertextTitelEbene4">
    <w:name w:val="Mustertext_Titel_Ebene_4"/>
    <w:basedOn w:val="MustertextTitelEbene1"/>
    <w:next w:val="Mustertext"/>
    <w:qFormat/>
    <w:rsid w:val="00B16A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2507"/>
    <w:pPr>
      <w:spacing w:after="200" w:line="276" w:lineRule="auto"/>
    </w:pPr>
  </w:style>
  <w:style w:type="paragraph" w:styleId="berschrift1">
    <w:name w:val="heading 1"/>
    <w:basedOn w:val="Standard"/>
    <w:next w:val="Standard"/>
    <w:link w:val="berschrift1Zchn"/>
    <w:autoRedefine/>
    <w:uiPriority w:val="9"/>
    <w:qFormat/>
    <w:rsid w:val="00B16AA9"/>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B16AA9"/>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B16AA9"/>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B16AA9"/>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B16AA9"/>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B16AA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F0250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02507"/>
  </w:style>
  <w:style w:type="character" w:customStyle="1" w:styleId="berschrift1Zchn">
    <w:name w:val="Überschrift 1 Zchn"/>
    <w:basedOn w:val="Absatz-Standardschriftart"/>
    <w:link w:val="berschrift1"/>
    <w:uiPriority w:val="9"/>
    <w:rsid w:val="00B16AA9"/>
    <w:rPr>
      <w:rFonts w:ascii="Calibri" w:eastAsiaTheme="majorEastAsia" w:hAnsi="Calibri" w:cstheme="majorBidi"/>
      <w:b/>
      <w:sz w:val="32"/>
      <w:szCs w:val="32"/>
    </w:rPr>
  </w:style>
  <w:style w:type="paragraph" w:styleId="Kopfzeile">
    <w:name w:val="header"/>
    <w:basedOn w:val="Standard"/>
    <w:link w:val="KopfzeileZchn"/>
    <w:uiPriority w:val="99"/>
    <w:unhideWhenUsed/>
    <w:rsid w:val="00B16AA9"/>
    <w:pPr>
      <w:tabs>
        <w:tab w:val="left" w:pos="425"/>
      </w:tabs>
      <w:spacing w:after="0" w:line="240" w:lineRule="auto"/>
    </w:pPr>
  </w:style>
  <w:style w:type="character" w:customStyle="1" w:styleId="KopfzeileZchn">
    <w:name w:val="Kopfzeile Zchn"/>
    <w:basedOn w:val="Absatz-Standardschriftart"/>
    <w:link w:val="Kopfzeile"/>
    <w:uiPriority w:val="99"/>
    <w:rsid w:val="00B16AA9"/>
  </w:style>
  <w:style w:type="paragraph" w:styleId="Fuzeile">
    <w:name w:val="footer"/>
    <w:basedOn w:val="Standard"/>
    <w:link w:val="FuzeileZchn"/>
    <w:uiPriority w:val="99"/>
    <w:unhideWhenUsed/>
    <w:rsid w:val="00B16AA9"/>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B16AA9"/>
    <w:rPr>
      <w:rFonts w:ascii="Palatino Linotype" w:hAnsi="Palatino Linotype"/>
      <w:smallCaps/>
      <w:sz w:val="18"/>
    </w:rPr>
  </w:style>
  <w:style w:type="character" w:customStyle="1" w:styleId="berschrift2Zchn">
    <w:name w:val="Überschrift 2 Zchn"/>
    <w:basedOn w:val="Absatz-Standardschriftart"/>
    <w:link w:val="berschrift2"/>
    <w:uiPriority w:val="9"/>
    <w:rsid w:val="00B16AA9"/>
    <w:rPr>
      <w:rFonts w:ascii="Calibri" w:eastAsiaTheme="majorEastAsia" w:hAnsi="Calibri" w:cstheme="majorBidi"/>
      <w:b/>
      <w:sz w:val="24"/>
      <w:szCs w:val="26"/>
    </w:rPr>
  </w:style>
  <w:style w:type="character" w:customStyle="1" w:styleId="fett">
    <w:name w:val="_fett"/>
    <w:basedOn w:val="Absatz-Standardschriftart"/>
    <w:uiPriority w:val="1"/>
    <w:qFormat/>
    <w:rsid w:val="00B16AA9"/>
    <w:rPr>
      <w:rFonts w:ascii="Palatino Linotype" w:hAnsi="Palatino Linotype"/>
      <w:b/>
      <w:sz w:val="18"/>
    </w:rPr>
  </w:style>
  <w:style w:type="character" w:customStyle="1" w:styleId="berschrift3Zchn">
    <w:name w:val="Überschrift 3 Zchn"/>
    <w:basedOn w:val="Absatz-Standardschriftart"/>
    <w:link w:val="berschrift3"/>
    <w:uiPriority w:val="9"/>
    <w:rsid w:val="00B16AA9"/>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B16AA9"/>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B16AA9"/>
    <w:rPr>
      <w:rFonts w:ascii="Calibri" w:eastAsiaTheme="majorEastAsia" w:hAnsi="Calibri" w:cstheme="majorBidi"/>
      <w:sz w:val="18"/>
    </w:rPr>
  </w:style>
  <w:style w:type="paragraph" w:customStyle="1" w:styleId="Text">
    <w:name w:val="Text"/>
    <w:basedOn w:val="Standard"/>
    <w:next w:val="Randziffer"/>
    <w:autoRedefine/>
    <w:qFormat/>
    <w:rsid w:val="00B16AA9"/>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B16AA9"/>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B16AA9"/>
    <w:rPr>
      <w:rFonts w:ascii="Palatino Linotype" w:hAnsi="Palatino Linotype"/>
      <w:sz w:val="16"/>
      <w:szCs w:val="20"/>
    </w:rPr>
  </w:style>
  <w:style w:type="character" w:styleId="Funotenzeichen">
    <w:name w:val="footnote reference"/>
    <w:basedOn w:val="Absatz-Standardschriftart"/>
    <w:uiPriority w:val="99"/>
    <w:semiHidden/>
    <w:unhideWhenUsed/>
    <w:rsid w:val="00B16AA9"/>
    <w:rPr>
      <w:vertAlign w:val="superscript"/>
    </w:rPr>
  </w:style>
  <w:style w:type="character" w:customStyle="1" w:styleId="kursiv">
    <w:name w:val="_kursiv"/>
    <w:basedOn w:val="Absatz-Standardschriftart"/>
    <w:uiPriority w:val="1"/>
    <w:qFormat/>
    <w:rsid w:val="00B16AA9"/>
    <w:rPr>
      <w:rFonts w:ascii="Palatino Linotype" w:hAnsi="Palatino Linotype"/>
      <w:i/>
      <w:sz w:val="18"/>
    </w:rPr>
  </w:style>
  <w:style w:type="paragraph" w:customStyle="1" w:styleId="Liste">
    <w:name w:val="Liste –"/>
    <w:basedOn w:val="Text"/>
    <w:qFormat/>
    <w:rsid w:val="00B16AA9"/>
    <w:pPr>
      <w:numPr>
        <w:numId w:val="17"/>
      </w:numPr>
      <w:spacing w:before="60" w:after="60"/>
      <w:ind w:left="284" w:hanging="284"/>
      <w:contextualSpacing/>
    </w:pPr>
  </w:style>
  <w:style w:type="paragraph" w:customStyle="1" w:styleId="Listei">
    <w:name w:val="Liste i)"/>
    <w:basedOn w:val="Liste"/>
    <w:qFormat/>
    <w:rsid w:val="00B16AA9"/>
    <w:pPr>
      <w:numPr>
        <w:numId w:val="18"/>
      </w:numPr>
      <w:ind w:left="568" w:hanging="284"/>
    </w:pPr>
  </w:style>
  <w:style w:type="character" w:styleId="Platzhaltertext">
    <w:name w:val="Placeholder Text"/>
    <w:basedOn w:val="Absatz-Standardschriftart"/>
    <w:uiPriority w:val="99"/>
    <w:semiHidden/>
    <w:rsid w:val="00B16AA9"/>
    <w:rPr>
      <w:color w:val="808080"/>
    </w:rPr>
  </w:style>
  <w:style w:type="character" w:customStyle="1" w:styleId="fettMuster">
    <w:name w:val="_fett_Muster"/>
    <w:basedOn w:val="fett"/>
    <w:uiPriority w:val="1"/>
    <w:qFormat/>
    <w:rsid w:val="00B16AA9"/>
    <w:rPr>
      <w:rFonts w:ascii="Calibri" w:hAnsi="Calibri"/>
      <w:b/>
      <w:sz w:val="18"/>
    </w:rPr>
  </w:style>
  <w:style w:type="paragraph" w:customStyle="1" w:styleId="BoxKopf">
    <w:name w:val="Box_Kopf"/>
    <w:basedOn w:val="Standard"/>
    <w:next w:val="RandzifferMuster"/>
    <w:autoRedefine/>
    <w:qFormat/>
    <w:rsid w:val="00626A62"/>
    <w:pPr>
      <w:spacing w:after="0" w:line="240" w:lineRule="auto"/>
      <w:jc w:val="both"/>
    </w:pPr>
    <w:rPr>
      <w:rFonts w:ascii="Tahoma" w:hAnsi="Tahoma"/>
      <w:sz w:val="18"/>
    </w:rPr>
  </w:style>
  <w:style w:type="paragraph" w:customStyle="1" w:styleId="Mustertext">
    <w:name w:val="Mustertext"/>
    <w:basedOn w:val="Standard"/>
    <w:autoRedefine/>
    <w:qFormat/>
    <w:rsid w:val="00626A6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26A62"/>
  </w:style>
  <w:style w:type="paragraph" w:customStyle="1" w:styleId="Mustertextklein">
    <w:name w:val="Mustertext_klein"/>
    <w:basedOn w:val="Mustertext"/>
    <w:autoRedefine/>
    <w:qFormat/>
    <w:rsid w:val="00B16AA9"/>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B16AA9"/>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B16AA9"/>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B16AA9"/>
    <w:rPr>
      <w:rFonts w:ascii="Palatino Linotype" w:hAnsi="Palatino Linotype"/>
      <w:i w:val="0"/>
      <w:caps w:val="0"/>
      <w:smallCaps/>
      <w:sz w:val="18"/>
    </w:rPr>
  </w:style>
  <w:style w:type="character" w:customStyle="1" w:styleId="kursivMuster">
    <w:name w:val="_kursiv_Muster"/>
    <w:basedOn w:val="fettMuster"/>
    <w:uiPriority w:val="1"/>
    <w:qFormat/>
    <w:rsid w:val="00B16AA9"/>
    <w:rPr>
      <w:rFonts w:ascii="Calibri" w:hAnsi="Calibri"/>
      <w:b w:val="0"/>
      <w:i/>
      <w:sz w:val="18"/>
    </w:rPr>
  </w:style>
  <w:style w:type="character" w:customStyle="1" w:styleId="kapitlchenMuster">
    <w:name w:val="_kapitälchen_Muster"/>
    <w:basedOn w:val="fettMuster"/>
    <w:uiPriority w:val="1"/>
    <w:qFormat/>
    <w:rsid w:val="00B16AA9"/>
    <w:rPr>
      <w:rFonts w:ascii="Calibri" w:hAnsi="Calibri"/>
      <w:b w:val="0"/>
      <w:caps w:val="0"/>
      <w:smallCaps/>
      <w:sz w:val="18"/>
    </w:rPr>
  </w:style>
  <w:style w:type="character" w:customStyle="1" w:styleId="berschrift6Zchn">
    <w:name w:val="Überschrift 6 Zchn"/>
    <w:basedOn w:val="Absatz-Standardschriftart"/>
    <w:link w:val="berschrift6"/>
    <w:uiPriority w:val="9"/>
    <w:rsid w:val="00B16AA9"/>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B16AA9"/>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B16AA9"/>
    <w:pPr>
      <w:framePr w:hSpace="198" w:wrap="around" w:y="-283"/>
      <w:jc w:val="left"/>
    </w:pPr>
  </w:style>
  <w:style w:type="paragraph" w:customStyle="1" w:styleId="MustertextListe0">
    <w:name w:val="Mustertext_Liste"/>
    <w:basedOn w:val="Standard"/>
    <w:autoRedefine/>
    <w:qFormat/>
    <w:rsid w:val="00626A62"/>
    <w:pPr>
      <w:numPr>
        <w:ilvl w:val="1"/>
        <w:numId w:val="4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MusterTitel">
    <w:name w:val="Muster_Titel"/>
    <w:basedOn w:val="Mustertext"/>
    <w:next w:val="Mustertext"/>
    <w:qFormat/>
    <w:rsid w:val="00314D3D"/>
    <w:pPr>
      <w:numPr>
        <w:numId w:val="42"/>
      </w:numPr>
    </w:pPr>
    <w:rPr>
      <w:b/>
    </w:rPr>
  </w:style>
  <w:style w:type="paragraph" w:customStyle="1" w:styleId="MusterTitel3">
    <w:name w:val="Muster_Titel3"/>
    <w:basedOn w:val="MusterTitel"/>
    <w:next w:val="Mustertext"/>
    <w:qFormat/>
    <w:rsid w:val="00314D3D"/>
    <w:pPr>
      <w:numPr>
        <w:ilvl w:val="1"/>
      </w:numPr>
    </w:pPr>
  </w:style>
  <w:style w:type="paragraph" w:customStyle="1" w:styleId="MusterTitel2">
    <w:name w:val="Muster_Titel2"/>
    <w:basedOn w:val="Mustertext"/>
    <w:qFormat/>
    <w:rsid w:val="002067F9"/>
    <w:pPr>
      <w:numPr>
        <w:numId w:val="43"/>
      </w:numPr>
      <w:ind w:left="425" w:hanging="425"/>
    </w:pPr>
  </w:style>
  <w:style w:type="character" w:styleId="Hyperlink">
    <w:name w:val="Hyperlink"/>
    <w:basedOn w:val="Absatz-Standardschriftart"/>
    <w:uiPriority w:val="99"/>
    <w:unhideWhenUsed/>
    <w:rsid w:val="00203A83"/>
    <w:rPr>
      <w:color w:val="0563C1" w:themeColor="hyperlink"/>
      <w:u w:val="single"/>
    </w:rPr>
  </w:style>
  <w:style w:type="character" w:customStyle="1" w:styleId="smallcaps">
    <w:name w:val="smallcaps"/>
    <w:basedOn w:val="Absatz-Standardschriftart"/>
    <w:rsid w:val="00DA0608"/>
  </w:style>
  <w:style w:type="character" w:styleId="Hervorhebung">
    <w:name w:val="Emphasis"/>
    <w:basedOn w:val="Absatz-Standardschriftart"/>
    <w:uiPriority w:val="20"/>
    <w:qFormat/>
    <w:rsid w:val="0051022C"/>
    <w:rPr>
      <w:i/>
      <w:iCs/>
    </w:rPr>
  </w:style>
  <w:style w:type="character" w:styleId="Kommentarzeichen">
    <w:name w:val="annotation reference"/>
    <w:basedOn w:val="Absatz-Standardschriftart"/>
    <w:uiPriority w:val="99"/>
    <w:semiHidden/>
    <w:unhideWhenUsed/>
    <w:rsid w:val="00172F8D"/>
    <w:rPr>
      <w:sz w:val="16"/>
      <w:szCs w:val="16"/>
    </w:rPr>
  </w:style>
  <w:style w:type="paragraph" w:styleId="Kommentartext">
    <w:name w:val="annotation text"/>
    <w:basedOn w:val="Standard"/>
    <w:link w:val="KommentartextZchn"/>
    <w:uiPriority w:val="99"/>
    <w:semiHidden/>
    <w:unhideWhenUsed/>
    <w:rsid w:val="00172F8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2F8D"/>
    <w:rPr>
      <w:sz w:val="20"/>
      <w:szCs w:val="20"/>
    </w:rPr>
  </w:style>
  <w:style w:type="paragraph" w:styleId="Kommentarthema">
    <w:name w:val="annotation subject"/>
    <w:basedOn w:val="Kommentartext"/>
    <w:next w:val="Kommentartext"/>
    <w:link w:val="KommentarthemaZchn"/>
    <w:uiPriority w:val="99"/>
    <w:semiHidden/>
    <w:unhideWhenUsed/>
    <w:rsid w:val="00172F8D"/>
    <w:rPr>
      <w:b/>
      <w:bCs/>
    </w:rPr>
  </w:style>
  <w:style w:type="character" w:customStyle="1" w:styleId="KommentarthemaZchn">
    <w:name w:val="Kommentarthema Zchn"/>
    <w:basedOn w:val="KommentartextZchn"/>
    <w:link w:val="Kommentarthema"/>
    <w:uiPriority w:val="99"/>
    <w:semiHidden/>
    <w:rsid w:val="00172F8D"/>
    <w:rPr>
      <w:b/>
      <w:bCs/>
      <w:sz w:val="20"/>
      <w:szCs w:val="20"/>
    </w:rPr>
  </w:style>
  <w:style w:type="paragraph" w:customStyle="1" w:styleId="MustertextListeI">
    <w:name w:val="Mustertext_Liste_I"/>
    <w:basedOn w:val="MustertextListe0"/>
    <w:qFormat/>
    <w:rsid w:val="00B16AA9"/>
    <w:pPr>
      <w:numPr>
        <w:ilvl w:val="0"/>
      </w:numPr>
    </w:pPr>
  </w:style>
  <w:style w:type="paragraph" w:customStyle="1" w:styleId="MustertextListea">
    <w:name w:val="Mustertext_Liste_a"/>
    <w:basedOn w:val="MustertextListeI"/>
    <w:autoRedefine/>
    <w:qFormat/>
    <w:rsid w:val="00B16AA9"/>
    <w:pPr>
      <w:numPr>
        <w:ilvl w:val="2"/>
      </w:numPr>
      <w:tabs>
        <w:tab w:val="clear" w:pos="567"/>
      </w:tabs>
    </w:pPr>
  </w:style>
  <w:style w:type="paragraph" w:customStyle="1" w:styleId="MustertextListe">
    <w:name w:val="Mustertext_Liste –"/>
    <w:basedOn w:val="MustertextListe0"/>
    <w:autoRedefine/>
    <w:qFormat/>
    <w:rsid w:val="00B16AA9"/>
    <w:pPr>
      <w:numPr>
        <w:ilvl w:val="0"/>
        <w:numId w:val="48"/>
      </w:numPr>
      <w:ind w:left="284" w:hanging="284"/>
    </w:pPr>
  </w:style>
  <w:style w:type="paragraph" w:customStyle="1" w:styleId="MustertextBO">
    <w:name w:val="Mustertext_BO"/>
    <w:basedOn w:val="Mustertext"/>
    <w:autoRedefine/>
    <w:qFormat/>
    <w:rsid w:val="00B16AA9"/>
    <w:pPr>
      <w:tabs>
        <w:tab w:val="clear" w:pos="284"/>
      </w:tabs>
      <w:spacing w:after="0"/>
      <w:ind w:left="1219" w:hanging="1219"/>
    </w:pPr>
  </w:style>
  <w:style w:type="paragraph" w:customStyle="1" w:styleId="MustertextTitelEbene1">
    <w:name w:val="Mustertext_Titel_Ebene_1"/>
    <w:basedOn w:val="Mustertext"/>
    <w:autoRedefine/>
    <w:qFormat/>
    <w:rsid w:val="00B16AA9"/>
    <w:pPr>
      <w:spacing w:before="120"/>
      <w:contextualSpacing/>
    </w:pPr>
    <w:rPr>
      <w:b/>
    </w:rPr>
  </w:style>
  <w:style w:type="paragraph" w:customStyle="1" w:styleId="MustertextTitelEbene5">
    <w:name w:val="Mustertext_Titel_Ebene_5"/>
    <w:basedOn w:val="MustertextTitelEbene1"/>
    <w:next w:val="Mustertext"/>
    <w:autoRedefine/>
    <w:qFormat/>
    <w:rsid w:val="00B16AA9"/>
    <w:rPr>
      <w:b w:val="0"/>
    </w:rPr>
  </w:style>
  <w:style w:type="paragraph" w:customStyle="1" w:styleId="MustertextTitelEbene2">
    <w:name w:val="Mustertext_Titel_Ebene_2"/>
    <w:basedOn w:val="MustertextTitelEbene1"/>
    <w:next w:val="Mustertext"/>
    <w:autoRedefine/>
    <w:qFormat/>
    <w:rsid w:val="00B16AA9"/>
  </w:style>
  <w:style w:type="paragraph" w:customStyle="1" w:styleId="MustertextTitelEbene3">
    <w:name w:val="Mustertext_Titel_Ebene_3"/>
    <w:basedOn w:val="MustertextTitelEbene1"/>
    <w:next w:val="Mustertext"/>
    <w:qFormat/>
    <w:rsid w:val="00B16AA9"/>
  </w:style>
  <w:style w:type="paragraph" w:customStyle="1" w:styleId="MustertextTitelEbene4">
    <w:name w:val="Mustertext_Titel_Ebene_4"/>
    <w:basedOn w:val="MustertextTitelEbene1"/>
    <w:next w:val="Mustertext"/>
    <w:qFormat/>
    <w:rsid w:val="00B16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EE84F-FDAD-40B9-9208-B55C489AF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6030</Words>
  <Characters>37989</Characters>
  <Application>Microsoft Office Word</Application>
  <DocSecurity>0</DocSecurity>
  <Lines>316</Lines>
  <Paragraphs>87</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8</cp:revision>
  <cp:lastPrinted>2016-08-12T11:17:00Z</cp:lastPrinted>
  <dcterms:created xsi:type="dcterms:W3CDTF">2016-08-12T07:59:00Z</dcterms:created>
  <dcterms:modified xsi:type="dcterms:W3CDTF">2016-08-19T11:41:00Z</dcterms:modified>
</cp:coreProperties>
</file>