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743" w:rsidRDefault="006A7743" w:rsidP="000B65FE">
      <w:pPr>
        <w:pStyle w:val="BoxKopf"/>
        <w:rPr>
          <w:rFonts w:ascii="Palatino Linotype" w:hAnsi="Palatino Linotype"/>
        </w:rPr>
      </w:pPr>
    </w:p>
    <w:p w:rsidR="00664613" w:rsidRDefault="00585C49">
      <w:pPr>
        <w:pStyle w:val="Mustertext"/>
      </w:pPr>
      <w:r w:rsidRPr="005B4B4F">
        <w:t xml:space="preserve"> </w:t>
      </w:r>
      <w:r w:rsidR="006A7743" w:rsidRPr="005B4B4F">
        <w:t>[Briefkopf Anwaltskanzlei]</w:t>
      </w:r>
    </w:p>
    <w:p w:rsidR="00AA7E5A" w:rsidRPr="005B4B4F" w:rsidRDefault="00AA7E5A">
      <w:pPr>
        <w:pStyle w:val="Mustertext"/>
      </w:pPr>
    </w:p>
    <w:p w:rsidR="006A7743" w:rsidRPr="005B4B4F" w:rsidRDefault="006A7743">
      <w:pPr>
        <w:pStyle w:val="Mustertext"/>
      </w:pPr>
      <w:r w:rsidRPr="005B4B4F">
        <w:tab/>
      </w:r>
      <w:r w:rsidRPr="005B4B4F">
        <w:tab/>
      </w:r>
      <w:r w:rsidRPr="005B4B4F">
        <w:tab/>
      </w:r>
      <w:r w:rsidRPr="005B4B4F">
        <w:tab/>
      </w:r>
      <w:r w:rsidRPr="005B4B4F">
        <w:tab/>
      </w:r>
      <w:r w:rsidRPr="005B4B4F">
        <w:tab/>
      </w:r>
      <w:r w:rsidR="00AA7E5A">
        <w:tab/>
      </w:r>
      <w:r w:rsidRPr="005B4B4F">
        <w:t>Einschreiben</w:t>
      </w:r>
    </w:p>
    <w:p w:rsidR="006A7743" w:rsidRPr="005B4B4F" w:rsidRDefault="006A7743">
      <w:pPr>
        <w:pStyle w:val="Mustertext"/>
      </w:pPr>
      <w:r w:rsidRPr="005B4B4F">
        <w:tab/>
      </w:r>
      <w:r w:rsidRPr="005B4B4F">
        <w:tab/>
      </w:r>
      <w:r w:rsidRPr="005B4B4F">
        <w:tab/>
      </w:r>
      <w:r w:rsidRPr="005B4B4F">
        <w:tab/>
      </w:r>
      <w:r w:rsidRPr="005B4B4F">
        <w:tab/>
      </w:r>
      <w:r w:rsidRPr="005B4B4F">
        <w:tab/>
      </w:r>
      <w:r w:rsidR="00AA7E5A">
        <w:tab/>
      </w:r>
      <w:r w:rsidRPr="005B4B4F">
        <w:t>Eidgenössisches Institut für Geistiges Eigentum</w:t>
      </w:r>
    </w:p>
    <w:p w:rsidR="006A7743" w:rsidRPr="005B4B4F" w:rsidRDefault="006A7743">
      <w:pPr>
        <w:pStyle w:val="Mustertext"/>
      </w:pPr>
      <w:r w:rsidRPr="005B4B4F">
        <w:tab/>
      </w:r>
      <w:r w:rsidRPr="005B4B4F">
        <w:tab/>
      </w:r>
      <w:r w:rsidRPr="005B4B4F">
        <w:tab/>
      </w:r>
      <w:r w:rsidRPr="005B4B4F">
        <w:tab/>
      </w:r>
      <w:r w:rsidRPr="005B4B4F">
        <w:tab/>
      </w:r>
      <w:r w:rsidRPr="005B4B4F">
        <w:tab/>
      </w:r>
      <w:r w:rsidR="00AA7E5A">
        <w:tab/>
      </w:r>
      <w:r w:rsidRPr="005B4B4F">
        <w:t>Markenabteilung</w:t>
      </w:r>
    </w:p>
    <w:p w:rsidR="006A7743" w:rsidRPr="005B4B4F" w:rsidRDefault="006A7743">
      <w:pPr>
        <w:pStyle w:val="Mustertext"/>
      </w:pPr>
      <w:r w:rsidRPr="005B4B4F">
        <w:tab/>
      </w:r>
      <w:r w:rsidRPr="005B4B4F">
        <w:tab/>
      </w:r>
      <w:r w:rsidRPr="005B4B4F">
        <w:tab/>
      </w:r>
      <w:r w:rsidRPr="005B4B4F">
        <w:tab/>
      </w:r>
      <w:r w:rsidRPr="005B4B4F">
        <w:tab/>
      </w:r>
      <w:r w:rsidRPr="005B4B4F">
        <w:tab/>
      </w:r>
      <w:r w:rsidR="00AA7E5A">
        <w:tab/>
      </w:r>
      <w:r w:rsidRPr="005B4B4F">
        <w:t>Stauffacherstrasse 65/59g</w:t>
      </w:r>
      <w:r w:rsidRPr="005B4B4F">
        <w:tab/>
      </w:r>
      <w:r w:rsidRPr="005B4B4F">
        <w:tab/>
      </w:r>
      <w:r w:rsidRPr="005B4B4F">
        <w:tab/>
      </w:r>
    </w:p>
    <w:p w:rsidR="006A7743" w:rsidRPr="005B4B4F" w:rsidRDefault="006A7743">
      <w:pPr>
        <w:pStyle w:val="Mustertext"/>
      </w:pPr>
      <w:r w:rsidRPr="005B4B4F">
        <w:tab/>
      </w:r>
      <w:r w:rsidRPr="005B4B4F">
        <w:tab/>
      </w:r>
      <w:r w:rsidRPr="005B4B4F">
        <w:tab/>
      </w:r>
      <w:r w:rsidRPr="005B4B4F">
        <w:tab/>
      </w:r>
      <w:r w:rsidRPr="005B4B4F">
        <w:tab/>
      </w:r>
      <w:r w:rsidRPr="005B4B4F">
        <w:tab/>
      </w:r>
      <w:r w:rsidR="00AA7E5A">
        <w:tab/>
      </w:r>
      <w:r w:rsidRPr="005B4B4F">
        <w:t>3003 Bern</w:t>
      </w:r>
    </w:p>
    <w:p w:rsidR="006A7743" w:rsidRPr="005B4B4F" w:rsidRDefault="006A7743">
      <w:pPr>
        <w:pStyle w:val="Mustertext"/>
      </w:pPr>
    </w:p>
    <w:p w:rsidR="006A7743" w:rsidRPr="005B4B4F" w:rsidRDefault="00204143">
      <w:pPr>
        <w:pStyle w:val="Mustertext"/>
      </w:pPr>
      <w:r w:rsidRPr="005B4B4F">
        <w:tab/>
      </w:r>
      <w:r w:rsidRPr="005B4B4F">
        <w:tab/>
      </w:r>
      <w:r w:rsidRPr="005B4B4F">
        <w:tab/>
      </w:r>
      <w:r w:rsidRPr="005B4B4F">
        <w:tab/>
      </w:r>
      <w:r w:rsidRPr="005B4B4F">
        <w:tab/>
      </w:r>
      <w:r w:rsidRPr="005B4B4F">
        <w:tab/>
      </w:r>
      <w:r w:rsidR="00AA7E5A">
        <w:tab/>
      </w:r>
      <w:r w:rsidR="00A57937" w:rsidRPr="005B4B4F">
        <w:t xml:space="preserve">[Ort], </w:t>
      </w:r>
      <w:r w:rsidR="00344875">
        <w:t>[Datum]</w:t>
      </w:r>
      <w:r w:rsidR="006A7743" w:rsidRPr="005B4B4F">
        <w:t xml:space="preserve"> </w:t>
      </w:r>
    </w:p>
    <w:p w:rsidR="006A7743" w:rsidRPr="005B4B4F" w:rsidRDefault="006A7743">
      <w:pPr>
        <w:pStyle w:val="Mustertext"/>
      </w:pPr>
    </w:p>
    <w:p w:rsidR="006A7743" w:rsidRPr="005B4B4F" w:rsidRDefault="006A7743">
      <w:pPr>
        <w:pStyle w:val="Mustertext"/>
      </w:pPr>
      <w:r w:rsidRPr="005B4B4F">
        <w:t>[Anrede]</w:t>
      </w:r>
    </w:p>
    <w:p w:rsidR="006A7743" w:rsidRPr="005B4B4F" w:rsidRDefault="006A7743">
      <w:pPr>
        <w:pStyle w:val="Mustertext"/>
      </w:pPr>
      <w:r w:rsidRPr="005B4B4F">
        <w:t>In Sachen</w:t>
      </w:r>
    </w:p>
    <w:p w:rsidR="006A7743" w:rsidRPr="005B4B4F" w:rsidRDefault="006A7743">
      <w:pPr>
        <w:pStyle w:val="Mustertext"/>
      </w:pPr>
    </w:p>
    <w:p w:rsidR="006A7743" w:rsidRPr="005B4B4F" w:rsidRDefault="006A7743">
      <w:pPr>
        <w:pStyle w:val="Mustertext"/>
      </w:pPr>
      <w:r w:rsidRPr="005B4B4F">
        <w:rPr>
          <w:rStyle w:val="fettMuster"/>
        </w:rPr>
        <w:t>[Vorname] [Name]</w:t>
      </w:r>
      <w:r w:rsidRPr="005B4B4F">
        <w:t xml:space="preserve"> </w:t>
      </w:r>
      <w:r w:rsidRPr="005B4B4F">
        <w:tab/>
      </w:r>
      <w:r w:rsidRPr="005B4B4F">
        <w:tab/>
      </w:r>
      <w:r w:rsidRPr="005B4B4F">
        <w:tab/>
      </w:r>
      <w:r w:rsidRPr="005B4B4F">
        <w:tab/>
      </w:r>
      <w:r w:rsidRPr="005B4B4F">
        <w:tab/>
      </w:r>
      <w:r w:rsidRPr="005B4B4F">
        <w:tab/>
      </w:r>
      <w:r w:rsidRPr="005B4B4F">
        <w:tab/>
      </w:r>
      <w:r w:rsidRPr="005B4B4F">
        <w:rPr>
          <w:rStyle w:val="fettMuster"/>
        </w:rPr>
        <w:t>Widersprechende</w:t>
      </w:r>
    </w:p>
    <w:p w:rsidR="006A7743" w:rsidRPr="005B4B4F" w:rsidRDefault="006A7743">
      <w:pPr>
        <w:pStyle w:val="Mustertext"/>
      </w:pPr>
      <w:r w:rsidRPr="005B4B4F">
        <w:t>[Adresse], [Ort]</w:t>
      </w:r>
    </w:p>
    <w:p w:rsidR="006A7743" w:rsidRPr="005B4B4F" w:rsidRDefault="006A7743">
      <w:pPr>
        <w:pStyle w:val="Mustertext"/>
      </w:pPr>
      <w:r w:rsidRPr="005B4B4F">
        <w:t>vertreten durch Rechtsanwalt [Vorname</w:t>
      </w:r>
      <w:r w:rsidR="00344875">
        <w:t>]</w:t>
      </w:r>
      <w:r w:rsidRPr="005B4B4F">
        <w:t xml:space="preserve"> </w:t>
      </w:r>
      <w:r w:rsidR="00344875">
        <w:t>[</w:t>
      </w:r>
      <w:r w:rsidRPr="005B4B4F">
        <w:t>Name], [Adresse], [Ort]</w:t>
      </w:r>
    </w:p>
    <w:p w:rsidR="006A7743" w:rsidRPr="005B4B4F" w:rsidRDefault="006A7743">
      <w:pPr>
        <w:pStyle w:val="Mustertext"/>
      </w:pPr>
    </w:p>
    <w:p w:rsidR="006A7743" w:rsidRPr="005B4B4F" w:rsidRDefault="006A7743">
      <w:pPr>
        <w:pStyle w:val="Mustertext"/>
      </w:pPr>
      <w:r w:rsidRPr="005B4B4F">
        <w:t xml:space="preserve">gegen </w:t>
      </w:r>
      <w:r w:rsidRPr="005B4B4F">
        <w:tab/>
      </w:r>
      <w:r w:rsidRPr="005B4B4F">
        <w:tab/>
      </w:r>
    </w:p>
    <w:p w:rsidR="006A7743" w:rsidRPr="005B4B4F" w:rsidRDefault="006A7743">
      <w:pPr>
        <w:pStyle w:val="Mustertext"/>
      </w:pPr>
      <w:r w:rsidRPr="005B4B4F">
        <w:tab/>
      </w:r>
      <w:r w:rsidRPr="005B4B4F">
        <w:tab/>
      </w:r>
      <w:r w:rsidRPr="005B4B4F">
        <w:tab/>
      </w:r>
      <w:r w:rsidRPr="005B4B4F">
        <w:tab/>
      </w:r>
      <w:r w:rsidRPr="005B4B4F">
        <w:tab/>
      </w:r>
    </w:p>
    <w:p w:rsidR="006A7743" w:rsidRPr="005B4B4F" w:rsidRDefault="006A7743">
      <w:pPr>
        <w:pStyle w:val="Mustertext"/>
      </w:pPr>
      <w:r w:rsidRPr="005B4B4F">
        <w:rPr>
          <w:rStyle w:val="fettMuster"/>
        </w:rPr>
        <w:t>[Firma der Gesellschaft]</w:t>
      </w:r>
      <w:r w:rsidRPr="005B4B4F">
        <w:tab/>
      </w:r>
      <w:r w:rsidRPr="005B4B4F">
        <w:tab/>
      </w:r>
      <w:r w:rsidRPr="005B4B4F">
        <w:tab/>
      </w:r>
      <w:r w:rsidRPr="005B4B4F">
        <w:tab/>
      </w:r>
      <w:r w:rsidRPr="005B4B4F">
        <w:tab/>
      </w:r>
      <w:r w:rsidRPr="005B4B4F">
        <w:tab/>
      </w:r>
      <w:r w:rsidRPr="005B4B4F">
        <w:rPr>
          <w:rStyle w:val="fettMuster"/>
        </w:rPr>
        <w:t>Widerspruchsgegnerin</w:t>
      </w:r>
    </w:p>
    <w:p w:rsidR="006A7743" w:rsidRPr="005B4B4F" w:rsidRDefault="006A7743">
      <w:pPr>
        <w:pStyle w:val="Mustertext"/>
      </w:pPr>
      <w:r w:rsidRPr="005B4B4F">
        <w:t>[Adresse], [Ort]</w:t>
      </w:r>
    </w:p>
    <w:p w:rsidR="006A7743" w:rsidRPr="005B4B4F" w:rsidRDefault="006A7743">
      <w:pPr>
        <w:pStyle w:val="Mustertext"/>
      </w:pPr>
      <w:r w:rsidRPr="005B4B4F">
        <w:t>vertreten durch Rechtsanwalt [Vorname</w:t>
      </w:r>
      <w:r w:rsidR="00344875">
        <w:t>]</w:t>
      </w:r>
      <w:r w:rsidRPr="005B4B4F">
        <w:t xml:space="preserve"> </w:t>
      </w:r>
      <w:r w:rsidR="00344875">
        <w:t>[</w:t>
      </w:r>
      <w:r w:rsidRPr="005B4B4F">
        <w:t>Name]</w:t>
      </w:r>
      <w:r w:rsidR="00344875">
        <w:t xml:space="preserve">, </w:t>
      </w:r>
      <w:r w:rsidR="00344875" w:rsidRPr="00765098">
        <w:t>[Adresse], [Ort]</w:t>
      </w:r>
    </w:p>
    <w:p w:rsidR="006A7743" w:rsidRPr="005B4B4F" w:rsidRDefault="006A7743">
      <w:pPr>
        <w:pStyle w:val="Mustertext"/>
      </w:pPr>
    </w:p>
    <w:p w:rsidR="006A7743" w:rsidRPr="005B4B4F" w:rsidRDefault="006A7743">
      <w:pPr>
        <w:pStyle w:val="Mustertext"/>
        <w:rPr>
          <w:rStyle w:val="fettMuster"/>
        </w:rPr>
      </w:pPr>
      <w:r w:rsidRPr="005B4B4F">
        <w:rPr>
          <w:rStyle w:val="fettMuster"/>
        </w:rPr>
        <w:t>betreffend Markenkollision ZEPPELIN/</w:t>
      </w:r>
      <w:r w:rsidR="00506FEA" w:rsidRPr="005B4B4F">
        <w:rPr>
          <w:rStyle w:val="fettMuster"/>
        </w:rPr>
        <w:t xml:space="preserve">Graf Zeppelin </w:t>
      </w:r>
      <w:r w:rsidRPr="005B4B4F">
        <w:rPr>
          <w:rStyle w:val="fettMuster"/>
        </w:rPr>
        <w:t>(fig.)</w:t>
      </w:r>
    </w:p>
    <w:p w:rsidR="006A7743" w:rsidRPr="005B4B4F" w:rsidRDefault="006A7743">
      <w:pPr>
        <w:pStyle w:val="Mustertext"/>
      </w:pPr>
    </w:p>
    <w:p w:rsidR="006A7743" w:rsidRPr="005B4B4F" w:rsidRDefault="006A7743">
      <w:pPr>
        <w:pStyle w:val="Mustertext"/>
      </w:pPr>
      <w:r w:rsidRPr="005B4B4F">
        <w:t xml:space="preserve">erheben wir namens und im Auftrag der Widersprechenden  </w:t>
      </w:r>
    </w:p>
    <w:p w:rsidR="006A7743" w:rsidRPr="005B4B4F" w:rsidRDefault="006A7743">
      <w:pPr>
        <w:pStyle w:val="Mustertext"/>
      </w:pPr>
    </w:p>
    <w:p w:rsidR="006A7743" w:rsidRPr="005B4B4F" w:rsidRDefault="006A7743">
      <w:pPr>
        <w:pStyle w:val="Mustertext"/>
        <w:rPr>
          <w:rStyle w:val="fettMuster"/>
        </w:rPr>
      </w:pPr>
      <w:r w:rsidRPr="005B4B4F">
        <w:rPr>
          <w:rStyle w:val="fettMuster"/>
        </w:rPr>
        <w:t>Widerspruch</w:t>
      </w:r>
    </w:p>
    <w:p w:rsidR="00664613" w:rsidRDefault="00664613">
      <w:pPr>
        <w:pStyle w:val="Mustertext"/>
        <w:rPr>
          <w:rStyle w:val="fettMuster"/>
          <w:b w:val="0"/>
        </w:rPr>
      </w:pPr>
    </w:p>
    <w:p w:rsidR="00664613" w:rsidRDefault="005E4E86">
      <w:pPr>
        <w:pStyle w:val="Mustertext"/>
        <w:rPr>
          <w:rStyle w:val="fettMuster"/>
          <w:b w:val="0"/>
        </w:rPr>
      </w:pPr>
      <w:r>
        <w:rPr>
          <w:rStyle w:val="fettMuster"/>
          <w:b w:val="0"/>
        </w:rPr>
        <w:t>m</w:t>
      </w:r>
      <w:r w:rsidRPr="005B4B4F">
        <w:rPr>
          <w:rStyle w:val="fettMuster"/>
          <w:b w:val="0"/>
        </w:rPr>
        <w:t xml:space="preserve">it </w:t>
      </w:r>
      <w:r w:rsidR="006A7743" w:rsidRPr="005B4B4F">
        <w:rPr>
          <w:rStyle w:val="fettMuster"/>
          <w:b w:val="0"/>
        </w:rPr>
        <w:t xml:space="preserve">den folgenden </w:t>
      </w:r>
    </w:p>
    <w:p w:rsidR="00664613" w:rsidRDefault="00664613">
      <w:pPr>
        <w:pStyle w:val="Mustertext"/>
        <w:rPr>
          <w:rStyle w:val="fettMuster"/>
          <w:b w:val="0"/>
        </w:rPr>
      </w:pPr>
    </w:p>
    <w:p w:rsidR="006A7743" w:rsidRPr="005B4B4F" w:rsidRDefault="006A7743">
      <w:pPr>
        <w:pStyle w:val="Mustertext"/>
        <w:rPr>
          <w:rStyle w:val="fettMuster"/>
          <w:caps/>
        </w:rPr>
      </w:pPr>
      <w:r w:rsidRPr="005B4B4F">
        <w:rPr>
          <w:rStyle w:val="fettMuster"/>
          <w:caps/>
        </w:rPr>
        <w:t>Begehren</w:t>
      </w:r>
    </w:p>
    <w:p w:rsidR="006A7743" w:rsidRPr="00FD0B95" w:rsidRDefault="006A7743" w:rsidP="005B4B4F">
      <w:pPr>
        <w:pStyle w:val="MustertextListe0"/>
      </w:pPr>
      <w:r w:rsidRPr="007C456C">
        <w:t xml:space="preserve">Die Schweizer Marke Nr. 111111 – </w:t>
      </w:r>
      <w:r w:rsidR="00506FEA" w:rsidRPr="002725A0">
        <w:t>Graf Zeppelin (fig.) s</w:t>
      </w:r>
      <w:r w:rsidRPr="00372408">
        <w:t>ei für sämtliche beanspruch</w:t>
      </w:r>
      <w:r w:rsidRPr="00C23E94">
        <w:t>ten W</w:t>
      </w:r>
      <w:r w:rsidRPr="00FD0B95">
        <w:t>aren zu löschen.</w:t>
      </w:r>
    </w:p>
    <w:p w:rsidR="006A7743" w:rsidRPr="005B4B4F" w:rsidRDefault="006A7743" w:rsidP="005B4B4F">
      <w:pPr>
        <w:pStyle w:val="MustertextListe0"/>
      </w:pPr>
      <w:r w:rsidRPr="005B4B4F">
        <w:t>Alles unter Kosten- und Entschädigungsfolgen zulasten der Widerspruchsgegnerin.</w:t>
      </w:r>
    </w:p>
    <w:p w:rsidR="006A7743" w:rsidRPr="00664613" w:rsidRDefault="006A7743">
      <w:pPr>
        <w:pStyle w:val="Mustertextklein"/>
      </w:pPr>
      <w:r w:rsidRPr="00664613">
        <w:tab/>
      </w:r>
      <w:r w:rsidRPr="005B4B4F">
        <w:rPr>
          <w:rStyle w:val="fettMuster"/>
          <w:rFonts w:asciiTheme="minorHAnsi" w:hAnsiTheme="minorHAnsi"/>
          <w:sz w:val="16"/>
        </w:rPr>
        <w:t>Bemerkung 1</w:t>
      </w:r>
      <w:r w:rsidRPr="005B4B4F">
        <w:rPr>
          <w:b/>
        </w:rPr>
        <w:t>:</w:t>
      </w:r>
      <w:r w:rsidRPr="00664613">
        <w:t xml:space="preserve"> Richtet sich der Widerspruch</w:t>
      </w:r>
      <w:r w:rsidR="00294BCE" w:rsidRPr="00664613">
        <w:t xml:space="preserve">, anders als im vorliegenden Beispiel, </w:t>
      </w:r>
      <w:r w:rsidRPr="00664613">
        <w:t>gegen die Schweizer Designation einer internationalen Marke</w:t>
      </w:r>
      <w:r w:rsidR="00FD0B95">
        <w:t>,</w:t>
      </w:r>
      <w:r w:rsidRPr="00664613">
        <w:t xml:space="preserve"> lautet das Rechtsbegehren wie folgt:</w:t>
      </w:r>
    </w:p>
    <w:p w:rsidR="006A7743" w:rsidRPr="00664613" w:rsidRDefault="006A7743">
      <w:pPr>
        <w:pStyle w:val="Mustertextklein"/>
      </w:pPr>
      <w:r w:rsidRPr="00664613">
        <w:tab/>
      </w:r>
      <w:r w:rsidR="00664613" w:rsidRPr="00664613">
        <w:t>1.</w:t>
      </w:r>
      <w:r w:rsidR="006B340A" w:rsidRPr="00664613">
        <w:t xml:space="preserve"> Die Schweizer Designation der i</w:t>
      </w:r>
      <w:r w:rsidRPr="00664613">
        <w:t xml:space="preserve">nternationalen Marke Nr. 2222222 – </w:t>
      </w:r>
      <w:r w:rsidR="00506FEA" w:rsidRPr="00664613">
        <w:t xml:space="preserve">Graf Zeppelin (fig.) </w:t>
      </w:r>
      <w:r w:rsidRPr="00664613">
        <w:t xml:space="preserve">sei für sämtliche beanspruchten Waren </w:t>
      </w:r>
      <w:r w:rsidR="00294BCE" w:rsidRPr="00664613">
        <w:t>zurückzuweisen</w:t>
      </w:r>
      <w:r w:rsidRPr="00664613">
        <w:t>.</w:t>
      </w:r>
    </w:p>
    <w:p w:rsidR="006A7743" w:rsidRPr="005B4B4F" w:rsidRDefault="006A7743">
      <w:pPr>
        <w:pStyle w:val="Mustertextklein"/>
      </w:pPr>
      <w:r w:rsidRPr="005B4B4F">
        <w:rPr>
          <w:rStyle w:val="fettMuster"/>
          <w:rFonts w:asciiTheme="minorHAnsi" w:hAnsiTheme="minorHAnsi"/>
          <w:b w:val="0"/>
          <w:sz w:val="16"/>
        </w:rPr>
        <w:tab/>
      </w:r>
      <w:r w:rsidRPr="005B4B4F">
        <w:rPr>
          <w:rStyle w:val="fettMuster"/>
          <w:rFonts w:asciiTheme="minorHAnsi" w:hAnsiTheme="minorHAnsi"/>
          <w:sz w:val="16"/>
        </w:rPr>
        <w:t>Bemerkung 2:</w:t>
      </w:r>
      <w:r w:rsidRPr="005B4B4F">
        <w:rPr>
          <w:rStyle w:val="fettMuster"/>
          <w:rFonts w:asciiTheme="minorHAnsi" w:hAnsiTheme="minorHAnsi"/>
          <w:b w:val="0"/>
          <w:sz w:val="16"/>
        </w:rPr>
        <w:t xml:space="preserve"> Richtet sich der Widerspruch lediglich gegen einen Teil der beanspruchten Waren, lautet das Rechtsbegehren wie folgt:</w:t>
      </w:r>
    </w:p>
    <w:p w:rsidR="006A7743" w:rsidRPr="00FD0B95" w:rsidRDefault="006A7743">
      <w:pPr>
        <w:pStyle w:val="Mustertextklein"/>
      </w:pPr>
      <w:r w:rsidRPr="005B4B4F">
        <w:rPr>
          <w:rStyle w:val="fettMuster"/>
          <w:rFonts w:asciiTheme="minorHAnsi" w:hAnsiTheme="minorHAnsi"/>
          <w:b w:val="0"/>
          <w:i w:val="0"/>
          <w:sz w:val="16"/>
          <w:szCs w:val="16"/>
        </w:rPr>
        <w:tab/>
      </w:r>
      <w:r w:rsidR="00664613" w:rsidRPr="005B4B4F">
        <w:rPr>
          <w:szCs w:val="16"/>
        </w:rPr>
        <w:t xml:space="preserve">1. </w:t>
      </w:r>
      <w:r w:rsidRPr="005B4B4F">
        <w:rPr>
          <w:szCs w:val="16"/>
        </w:rPr>
        <w:t xml:space="preserve"> Die […] Marke […] sei für die Ware </w:t>
      </w:r>
      <w:r w:rsidR="006C6C02" w:rsidRPr="00FD0B95">
        <w:rPr>
          <w:i w:val="0"/>
        </w:rPr>
        <w:t>«</w:t>
      </w:r>
      <w:r w:rsidRPr="005B4B4F">
        <w:rPr>
          <w:szCs w:val="16"/>
        </w:rPr>
        <w:t>Bekle</w:t>
      </w:r>
      <w:r w:rsidR="00B07CC6" w:rsidRPr="005B4B4F">
        <w:rPr>
          <w:szCs w:val="16"/>
        </w:rPr>
        <w:t>idung und Schuhe</w:t>
      </w:r>
      <w:r w:rsidR="006C6C02" w:rsidRPr="00FD0B95">
        <w:rPr>
          <w:i w:val="0"/>
        </w:rPr>
        <w:t>»</w:t>
      </w:r>
      <w:r w:rsidR="00B07CC6" w:rsidRPr="005B4B4F">
        <w:rPr>
          <w:szCs w:val="16"/>
        </w:rPr>
        <w:t xml:space="preserve"> in der Klasse 25 </w:t>
      </w:r>
      <w:r w:rsidRPr="005B4B4F">
        <w:rPr>
          <w:szCs w:val="16"/>
        </w:rPr>
        <w:t>zu löschen.</w:t>
      </w:r>
    </w:p>
    <w:p w:rsidR="00FD0B95" w:rsidRDefault="00FD0B95">
      <w:pPr>
        <w:pStyle w:val="Mustertext"/>
        <w:rPr>
          <w:rStyle w:val="fettMuster"/>
          <w:rFonts w:asciiTheme="minorHAnsi" w:hAnsiTheme="minorHAnsi"/>
          <w:caps/>
        </w:rPr>
      </w:pPr>
    </w:p>
    <w:p w:rsidR="006A7743" w:rsidRPr="005B4B4F" w:rsidRDefault="006A7743">
      <w:pPr>
        <w:pStyle w:val="Mustertext"/>
        <w:rPr>
          <w:rStyle w:val="fettMuster"/>
          <w:rFonts w:asciiTheme="minorHAnsi" w:hAnsiTheme="minorHAnsi"/>
          <w:caps/>
        </w:rPr>
      </w:pPr>
      <w:r w:rsidRPr="005B4B4F">
        <w:rPr>
          <w:rStyle w:val="fettMuster"/>
          <w:rFonts w:asciiTheme="minorHAnsi" w:hAnsiTheme="minorHAnsi"/>
          <w:caps/>
        </w:rPr>
        <w:t>Begründung</w:t>
      </w:r>
    </w:p>
    <w:p w:rsidR="00C352B2" w:rsidRPr="005B4B4F" w:rsidRDefault="00664613" w:rsidP="005B4B4F">
      <w:pPr>
        <w:pStyle w:val="MustertextTitelEbene1"/>
        <w:rPr>
          <w:rStyle w:val="fettMuster"/>
          <w:rFonts w:asciiTheme="minorHAnsi" w:hAnsiTheme="minorHAnsi"/>
        </w:rPr>
      </w:pPr>
      <w:r w:rsidRPr="005B4B4F">
        <w:rPr>
          <w:rStyle w:val="fettMuster"/>
          <w:rFonts w:asciiTheme="minorHAnsi" w:hAnsiTheme="minorHAnsi"/>
          <w:b/>
        </w:rPr>
        <w:t>I.</w:t>
      </w:r>
      <w:r w:rsidRPr="005B4B4F">
        <w:rPr>
          <w:rStyle w:val="fettMuster"/>
          <w:rFonts w:asciiTheme="minorHAnsi" w:hAnsiTheme="minorHAnsi"/>
          <w:b/>
        </w:rPr>
        <w:tab/>
      </w:r>
      <w:r w:rsidR="006A7743" w:rsidRPr="005B4B4F">
        <w:rPr>
          <w:rStyle w:val="fettMuster"/>
          <w:rFonts w:asciiTheme="minorHAnsi" w:hAnsiTheme="minorHAnsi"/>
          <w:b/>
        </w:rPr>
        <w:t>Sachverhalt</w:t>
      </w:r>
    </w:p>
    <w:p w:rsidR="006A7743" w:rsidRPr="00664613" w:rsidRDefault="006A7743" w:rsidP="005B4B4F">
      <w:pPr>
        <w:pStyle w:val="MustertextListe0"/>
        <w:numPr>
          <w:ilvl w:val="1"/>
          <w:numId w:val="52"/>
        </w:numPr>
      </w:pPr>
      <w:r w:rsidRPr="00664613">
        <w:t xml:space="preserve">Die Schweizer Marke Nr. 111111 – </w:t>
      </w:r>
      <w:r w:rsidR="00506FEA" w:rsidRPr="00664613">
        <w:t xml:space="preserve">Graf Zeppelin (fig.) </w:t>
      </w:r>
      <w:r w:rsidRPr="00664613">
        <w:t>wurde am 4. Juni 2015 auf dem Swissreg publiziert. Die dreimonatige Widerspruchsfrist ist mit der heutigen Eingabe gewahrt.</w:t>
      </w:r>
    </w:p>
    <w:p w:rsidR="008F06AB" w:rsidRDefault="00334692" w:rsidP="005B4B4F">
      <w:pPr>
        <w:pStyle w:val="MustertextBO"/>
      </w:pPr>
      <w:r w:rsidRPr="005B4B4F">
        <w:rPr>
          <w:rStyle w:val="fettMuster"/>
          <w:rFonts w:asciiTheme="minorHAnsi" w:hAnsiTheme="minorHAnsi"/>
          <w:b w:val="0"/>
        </w:rPr>
        <w:tab/>
      </w:r>
      <w:r w:rsidRPr="005B4B4F">
        <w:rPr>
          <w:rStyle w:val="fettMuster"/>
          <w:rFonts w:asciiTheme="minorHAnsi" w:hAnsiTheme="minorHAnsi"/>
        </w:rPr>
        <w:t>BO:</w:t>
      </w:r>
      <w:r w:rsidRPr="00664613">
        <w:t xml:space="preserve"> </w:t>
      </w:r>
      <w:r w:rsidRPr="005B4B4F">
        <w:rPr>
          <w:rStyle w:val="fettMuster"/>
          <w:rFonts w:asciiTheme="minorHAnsi" w:hAnsiTheme="minorHAnsi"/>
          <w:b w:val="0"/>
        </w:rPr>
        <w:t xml:space="preserve">Swissreg-Auszug der Schweizer Marke Nr. 111111 – </w:t>
      </w:r>
      <w:r w:rsidR="00506FEA" w:rsidRPr="005B4B4F">
        <w:rPr>
          <w:rStyle w:val="fettMuster"/>
          <w:rFonts w:asciiTheme="minorHAnsi" w:hAnsiTheme="minorHAnsi"/>
          <w:b w:val="0"/>
        </w:rPr>
        <w:t xml:space="preserve">Graf Zeppelin </w:t>
      </w:r>
      <w:r w:rsidRPr="005B4B4F">
        <w:rPr>
          <w:rStyle w:val="fettMuster"/>
          <w:rFonts w:asciiTheme="minorHAnsi" w:hAnsiTheme="minorHAnsi"/>
          <w:b w:val="0"/>
        </w:rPr>
        <w:t>(fig.)</w:t>
      </w:r>
      <w:r w:rsidRPr="00664613">
        <w:tab/>
      </w:r>
      <w:r w:rsidR="008F06AB">
        <w:tab/>
      </w:r>
    </w:p>
    <w:p w:rsidR="00334692" w:rsidRPr="00664613" w:rsidRDefault="008F06AB" w:rsidP="005B4B4F">
      <w:pPr>
        <w:pStyle w:val="MustertextBO"/>
      </w:pP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Pr>
          <w:rStyle w:val="fettMuster"/>
          <w:rFonts w:asciiTheme="minorHAnsi" w:hAnsiTheme="minorHAnsi"/>
        </w:rPr>
        <w:tab/>
      </w:r>
      <w:r w:rsidR="00334692" w:rsidRPr="005B4B4F">
        <w:rPr>
          <w:rStyle w:val="fettMuster"/>
          <w:rFonts w:asciiTheme="minorHAnsi" w:hAnsiTheme="minorHAnsi"/>
        </w:rPr>
        <w:t>Beilage 1</w:t>
      </w:r>
    </w:p>
    <w:p w:rsidR="00C352B2" w:rsidRPr="00664613" w:rsidRDefault="006A7743">
      <w:pPr>
        <w:pStyle w:val="Mustertextklein"/>
      </w:pPr>
      <w:r w:rsidRPr="00664613">
        <w:tab/>
      </w:r>
      <w:r w:rsidRPr="005B4B4F">
        <w:rPr>
          <w:rStyle w:val="fettMuster"/>
          <w:rFonts w:asciiTheme="minorHAnsi" w:hAnsiTheme="minorHAnsi"/>
          <w:sz w:val="16"/>
        </w:rPr>
        <w:t>Bemerkung 1:</w:t>
      </w:r>
      <w:r w:rsidRPr="00664613">
        <w:t xml:space="preserve"> Der </w:t>
      </w:r>
      <w:r w:rsidRPr="00664613">
        <w:rPr>
          <w:b/>
        </w:rPr>
        <w:t>Beginn des dreimonatigen Fristenlaufs</w:t>
      </w:r>
      <w:r w:rsidRPr="00664613">
        <w:t xml:space="preserve"> ist bei Schweizer Marken (Publikation auf dem Swissreg) ein anderer als bei Schweizer Designation internationaler Marken. Die dreimonatige Widerspruchsfrist für internationale Designation</w:t>
      </w:r>
      <w:r w:rsidR="00FD0B95">
        <w:t>en</w:t>
      </w:r>
      <w:r w:rsidRPr="00664613">
        <w:t xml:space="preserve"> beginnt nach Art. 50 MSchV am darauffolgenden Ersten des Monats (1. Juli 2015) zu laufen</w:t>
      </w:r>
      <w:r w:rsidR="00EE7050" w:rsidRPr="00664613">
        <w:t xml:space="preserve"> und endet am 1. Oktober 2015</w:t>
      </w:r>
      <w:r w:rsidRPr="00664613">
        <w:t>.</w:t>
      </w:r>
    </w:p>
    <w:p w:rsidR="006A7743" w:rsidRPr="007C456C" w:rsidRDefault="006A7743" w:rsidP="005B4B4F">
      <w:pPr>
        <w:pStyle w:val="MustertextListe0"/>
      </w:pPr>
      <w:r w:rsidRPr="00EC2FFF">
        <w:t>Der Unterzeichnete ist gehörig bevollmächtigt.</w:t>
      </w:r>
    </w:p>
    <w:p w:rsidR="00C352B2" w:rsidRPr="005B4B4F" w:rsidRDefault="006A7743" w:rsidP="005B4B4F">
      <w:pPr>
        <w:pStyle w:val="MustertextBO"/>
        <w:rPr>
          <w:rStyle w:val="fettMuster"/>
          <w:rFonts w:asciiTheme="minorHAnsi" w:hAnsiTheme="minorHAnsi"/>
        </w:rPr>
      </w:pPr>
      <w:r w:rsidRPr="005B4B4F">
        <w:tab/>
      </w:r>
      <w:r w:rsidRPr="005B4B4F">
        <w:rPr>
          <w:rStyle w:val="fettMuster"/>
          <w:rFonts w:asciiTheme="minorHAnsi" w:hAnsiTheme="minorHAnsi"/>
        </w:rPr>
        <w:t xml:space="preserve">BO: </w:t>
      </w:r>
      <w:r w:rsidRPr="005B4B4F">
        <w:rPr>
          <w:rStyle w:val="fettMuster"/>
          <w:rFonts w:asciiTheme="minorHAnsi" w:hAnsiTheme="minorHAnsi"/>
          <w:b w:val="0"/>
        </w:rPr>
        <w:t>Vollmacht vom [Datum]</w:t>
      </w:r>
      <w:r w:rsidRPr="005B4B4F">
        <w:rPr>
          <w:rStyle w:val="fettMuster"/>
          <w:rFonts w:asciiTheme="minorHAnsi" w:hAnsiTheme="minorHAnsi"/>
          <w:b w:val="0"/>
        </w:rPr>
        <w:tab/>
      </w:r>
      <w:r w:rsidRPr="005B4B4F">
        <w:rPr>
          <w:rStyle w:val="fettMuster"/>
          <w:rFonts w:asciiTheme="minorHAnsi" w:hAnsiTheme="minorHAnsi"/>
        </w:rPr>
        <w:tab/>
      </w:r>
      <w:r w:rsidRPr="005B4B4F">
        <w:rPr>
          <w:rStyle w:val="fettMuster"/>
          <w:rFonts w:asciiTheme="minorHAnsi" w:hAnsiTheme="minorHAnsi"/>
        </w:rPr>
        <w:tab/>
      </w:r>
      <w:r w:rsidRPr="005B4B4F">
        <w:rPr>
          <w:rStyle w:val="fettMuster"/>
          <w:rFonts w:asciiTheme="minorHAnsi" w:hAnsiTheme="minorHAnsi"/>
        </w:rPr>
        <w:tab/>
      </w:r>
      <w:r w:rsidRPr="005B4B4F">
        <w:rPr>
          <w:rStyle w:val="fettMuster"/>
          <w:rFonts w:asciiTheme="minorHAnsi" w:hAnsiTheme="minorHAnsi"/>
        </w:rPr>
        <w:tab/>
      </w:r>
      <w:r w:rsidRPr="005B4B4F">
        <w:rPr>
          <w:rStyle w:val="fettMuster"/>
          <w:rFonts w:asciiTheme="minorHAnsi" w:hAnsiTheme="minorHAnsi"/>
        </w:rPr>
        <w:tab/>
      </w:r>
      <w:r w:rsidRPr="005B4B4F">
        <w:rPr>
          <w:rStyle w:val="fettMuster"/>
          <w:rFonts w:asciiTheme="minorHAnsi" w:hAnsiTheme="minorHAnsi"/>
        </w:rPr>
        <w:tab/>
      </w:r>
      <w:r w:rsidR="00334692" w:rsidRPr="005B4B4F">
        <w:rPr>
          <w:rStyle w:val="fettMuster"/>
          <w:rFonts w:asciiTheme="minorHAnsi" w:hAnsiTheme="minorHAnsi"/>
        </w:rPr>
        <w:t>Beilage 2</w:t>
      </w:r>
    </w:p>
    <w:p w:rsidR="006A7743" w:rsidRPr="00664613" w:rsidRDefault="006A7743">
      <w:pPr>
        <w:pStyle w:val="MustertextListe0"/>
      </w:pPr>
      <w:r w:rsidRPr="00664613">
        <w:t>Die Widerspruchsgebühr in der Höhe von CHF 800.00 ist dem Konto des Vertreters der Widersprechenden beim IGE Nr. </w:t>
      </w:r>
      <w:r w:rsidR="00F77EC4" w:rsidRPr="00664613">
        <w:t>XX XX XX</w:t>
      </w:r>
      <w:r w:rsidRPr="00664613">
        <w:t xml:space="preserve"> zu belasten. </w:t>
      </w:r>
    </w:p>
    <w:p w:rsidR="00AC239C" w:rsidRPr="005B4B4F" w:rsidRDefault="006F0196">
      <w:pPr>
        <w:pStyle w:val="Mustertextklein"/>
        <w:rPr>
          <w:rStyle w:val="fettMuster"/>
          <w:rFonts w:asciiTheme="minorHAnsi" w:hAnsiTheme="minorHAnsi"/>
          <w:b w:val="0"/>
          <w:i w:val="0"/>
          <w:sz w:val="16"/>
          <w:szCs w:val="16"/>
        </w:rPr>
      </w:pPr>
      <w:r w:rsidRPr="005B4B4F">
        <w:rPr>
          <w:rStyle w:val="fettMuster"/>
          <w:rFonts w:asciiTheme="minorHAnsi" w:hAnsiTheme="minorHAnsi"/>
          <w:sz w:val="16"/>
        </w:rPr>
        <w:tab/>
      </w:r>
      <w:r w:rsidR="006A7743" w:rsidRPr="005B4B4F">
        <w:rPr>
          <w:rStyle w:val="fettMuster"/>
          <w:rFonts w:asciiTheme="minorHAnsi" w:hAnsiTheme="minorHAnsi"/>
          <w:sz w:val="16"/>
        </w:rPr>
        <w:t xml:space="preserve">Bemerkung 2: </w:t>
      </w:r>
      <w:r w:rsidR="006A7743" w:rsidRPr="005B4B4F">
        <w:rPr>
          <w:rStyle w:val="fettMuster"/>
          <w:rFonts w:asciiTheme="minorHAnsi" w:hAnsiTheme="minorHAnsi"/>
          <w:b w:val="0"/>
          <w:sz w:val="16"/>
        </w:rPr>
        <w:t>Die Widerspruchsgebühr ist innerhalb der dreimonatigen Widerspruchsfrist zu bezahlen</w:t>
      </w:r>
      <w:r w:rsidR="00F77EC4" w:rsidRPr="005B4B4F">
        <w:rPr>
          <w:rStyle w:val="fettMuster"/>
          <w:rFonts w:asciiTheme="minorHAnsi" w:hAnsiTheme="minorHAnsi"/>
          <w:b w:val="0"/>
          <w:sz w:val="16"/>
        </w:rPr>
        <w:t xml:space="preserve"> (Art. 31 Abs. 1 Satz 2 MSchG)</w:t>
      </w:r>
      <w:r w:rsidR="006A7743" w:rsidRPr="005B4B4F">
        <w:rPr>
          <w:rStyle w:val="fettMuster"/>
          <w:rFonts w:asciiTheme="minorHAnsi" w:hAnsiTheme="minorHAnsi"/>
          <w:b w:val="0"/>
          <w:sz w:val="16"/>
        </w:rPr>
        <w:t xml:space="preserve">. Wohl kann man sich vom IGE eine </w:t>
      </w:r>
      <w:r w:rsidR="00F77EC4" w:rsidRPr="005B4B4F">
        <w:rPr>
          <w:rStyle w:val="fettMuster"/>
          <w:rFonts w:asciiTheme="minorHAnsi" w:hAnsiTheme="minorHAnsi"/>
          <w:b w:val="0"/>
          <w:sz w:val="16"/>
        </w:rPr>
        <w:t>Gebührenr</w:t>
      </w:r>
      <w:r w:rsidR="006A7743" w:rsidRPr="005B4B4F">
        <w:rPr>
          <w:rStyle w:val="fettMuster"/>
          <w:rFonts w:asciiTheme="minorHAnsi" w:hAnsiTheme="minorHAnsi"/>
          <w:b w:val="0"/>
          <w:sz w:val="16"/>
        </w:rPr>
        <w:t xml:space="preserve">echnung ausstellen lassen, freilich trägt die Widersprechende das Risiko, dass der Gebührenbetrag innert Frist beim IGE eingeht. Vertreter, welche häufig mit dem IGE zu tun haben, eröffnen </w:t>
      </w:r>
      <w:r w:rsidR="00EE7050" w:rsidRPr="005B4B4F">
        <w:rPr>
          <w:rStyle w:val="fettMuster"/>
          <w:rFonts w:asciiTheme="minorHAnsi" w:hAnsiTheme="minorHAnsi"/>
          <w:b w:val="0"/>
          <w:sz w:val="16"/>
        </w:rPr>
        <w:t xml:space="preserve">beim IGE </w:t>
      </w:r>
      <w:r w:rsidR="006A7743" w:rsidRPr="005B4B4F">
        <w:rPr>
          <w:rStyle w:val="fettMuster"/>
          <w:rFonts w:asciiTheme="minorHAnsi" w:hAnsiTheme="minorHAnsi"/>
          <w:b w:val="0"/>
          <w:sz w:val="16"/>
        </w:rPr>
        <w:t xml:space="preserve">ein Konto und stellen in der Widerspruchsschrift den Abbuchungsauftrag. Allerdings muss im Zeitpunkt des Ablaufs der Widerspruchsfrist das Konto einen </w:t>
      </w:r>
      <w:r w:rsidR="00294BCE" w:rsidRPr="005B4B4F">
        <w:rPr>
          <w:rStyle w:val="fettMuster"/>
          <w:rFonts w:asciiTheme="minorHAnsi" w:hAnsiTheme="minorHAnsi"/>
          <w:b w:val="0"/>
          <w:sz w:val="16"/>
        </w:rPr>
        <w:t>genügenden Aktivsaldo</w:t>
      </w:r>
      <w:r w:rsidR="006A7743" w:rsidRPr="005B4B4F">
        <w:rPr>
          <w:rStyle w:val="fettMuster"/>
          <w:rFonts w:asciiTheme="minorHAnsi" w:hAnsiTheme="minorHAnsi"/>
          <w:b w:val="0"/>
          <w:sz w:val="16"/>
        </w:rPr>
        <w:t xml:space="preserve"> haben, damit die Gebühr abgebucht werden kann. Ist dies nicht der Fall, gilt die Widerspruchsgebühr als nicht fristgerecht bezahlt und auf den Widerspruch wird nicht eingetreten.  </w:t>
      </w:r>
    </w:p>
    <w:p w:rsidR="00AC239C" w:rsidRPr="00664613" w:rsidRDefault="006A7743">
      <w:pPr>
        <w:pStyle w:val="MustertextListe0"/>
      </w:pPr>
      <w:r w:rsidRPr="00664613">
        <w:t>Die Widersprechende ist Inhaberin der Schweizer Marke Nr. 99999</w:t>
      </w:r>
      <w:r w:rsidR="00D57EE0" w:rsidRPr="00664613">
        <w:t>9</w:t>
      </w:r>
      <w:r w:rsidRPr="00664613">
        <w:t xml:space="preserve"> – ZEPPELIN, welche am 1. August 2000 im Schweizer Markenregister einge</w:t>
      </w:r>
      <w:r w:rsidR="006B340A" w:rsidRPr="00664613">
        <w:t>tragen wurde. Di</w:t>
      </w:r>
      <w:r w:rsidRPr="00664613">
        <w:t xml:space="preserve">e Widerspruchsmarke geniesst Schutz für die folgenden Waren: </w:t>
      </w:r>
    </w:p>
    <w:p w:rsidR="004B3DD7" w:rsidRDefault="00E41829" w:rsidP="001B21F2">
      <w:pPr>
        <w:pStyle w:val="Mustertextleer"/>
        <w:rPr>
          <w:b w:val="0"/>
        </w:rPr>
      </w:pPr>
      <w:r w:rsidRPr="001B21F2">
        <w:tab/>
      </w:r>
      <w:r w:rsidR="004B3DD7" w:rsidRPr="001B21F2">
        <w:t xml:space="preserve">Klasse 25: </w:t>
      </w:r>
      <w:r w:rsidR="00A57937" w:rsidRPr="001B21F2">
        <w:rPr>
          <w:b w:val="0"/>
        </w:rPr>
        <w:t xml:space="preserve">Bekleidungsstücke und </w:t>
      </w:r>
      <w:r w:rsidR="004B3DD7" w:rsidRPr="001B21F2">
        <w:rPr>
          <w:b w:val="0"/>
        </w:rPr>
        <w:t>Schuhwaren.</w:t>
      </w:r>
    </w:p>
    <w:p w:rsidR="001B21F2" w:rsidRPr="001B21F2" w:rsidRDefault="001B21F2" w:rsidP="001B21F2">
      <w:pPr>
        <w:pStyle w:val="Mustertextleer"/>
        <w:rPr>
          <w:sz w:val="10"/>
          <w:szCs w:val="10"/>
        </w:rPr>
      </w:pPr>
    </w:p>
    <w:p w:rsidR="00AC239C" w:rsidRPr="005B4B4F" w:rsidRDefault="006F0196" w:rsidP="005B4B4F">
      <w:pPr>
        <w:pStyle w:val="MustertextBO"/>
        <w:rPr>
          <w:rStyle w:val="fettMuster"/>
          <w:rFonts w:asciiTheme="minorHAnsi" w:hAnsiTheme="minorHAnsi"/>
        </w:rPr>
      </w:pPr>
      <w:r w:rsidRPr="005B4B4F">
        <w:tab/>
      </w:r>
      <w:r w:rsidRPr="005B4B4F">
        <w:rPr>
          <w:rStyle w:val="fettMuster"/>
          <w:rFonts w:asciiTheme="minorHAnsi" w:hAnsiTheme="minorHAnsi"/>
        </w:rPr>
        <w:t>BO:</w:t>
      </w:r>
      <w:r w:rsidRPr="00664613">
        <w:t xml:space="preserve"> </w:t>
      </w:r>
      <w:r w:rsidRPr="005B4B4F">
        <w:rPr>
          <w:rStyle w:val="fettMuster"/>
          <w:rFonts w:asciiTheme="minorHAnsi" w:hAnsiTheme="minorHAnsi"/>
          <w:b w:val="0"/>
        </w:rPr>
        <w:t>Swissreg-Auszug der Schweizer Marke Nr. 9999</w:t>
      </w:r>
      <w:r w:rsidR="00D57EE0" w:rsidRPr="005B4B4F">
        <w:rPr>
          <w:rStyle w:val="fettMuster"/>
          <w:rFonts w:asciiTheme="minorHAnsi" w:hAnsiTheme="minorHAnsi"/>
          <w:b w:val="0"/>
        </w:rPr>
        <w:t>9</w:t>
      </w:r>
      <w:r w:rsidRPr="005B4B4F">
        <w:rPr>
          <w:rStyle w:val="fettMuster"/>
          <w:rFonts w:asciiTheme="minorHAnsi" w:hAnsiTheme="minorHAnsi"/>
          <w:b w:val="0"/>
        </w:rPr>
        <w:t>9 – ZEPPELIN</w:t>
      </w:r>
      <w:r w:rsidRPr="00664613">
        <w:tab/>
      </w:r>
      <w:r w:rsidRPr="00664613">
        <w:tab/>
      </w:r>
      <w:r w:rsidR="00A57937" w:rsidRPr="005B4B4F">
        <w:rPr>
          <w:rStyle w:val="fettMuster"/>
          <w:rFonts w:asciiTheme="minorHAnsi" w:hAnsiTheme="minorHAnsi"/>
        </w:rPr>
        <w:t>Beilage 3</w:t>
      </w:r>
    </w:p>
    <w:p w:rsidR="00AC239C" w:rsidRPr="005B4B4F" w:rsidRDefault="006F0196" w:rsidP="005B4B4F">
      <w:pPr>
        <w:pStyle w:val="MustertextListe0"/>
        <w:rPr>
          <w:rFonts w:asciiTheme="minorHAnsi" w:hAnsiTheme="minorHAnsi"/>
        </w:rPr>
      </w:pPr>
      <w:r w:rsidRPr="005B4B4F">
        <w:rPr>
          <w:rFonts w:asciiTheme="minorHAnsi" w:hAnsiTheme="minorHAnsi"/>
        </w:rPr>
        <w:lastRenderedPageBreak/>
        <w:t xml:space="preserve">Die Widerspruchsgegnerin ist Inhaberin der angefochtenen Schweizer Marke Nr. 111111 – </w:t>
      </w:r>
      <w:r w:rsidR="00120858" w:rsidRPr="005B4B4F">
        <w:rPr>
          <w:rFonts w:asciiTheme="minorHAnsi" w:hAnsiTheme="minorHAnsi"/>
        </w:rPr>
        <w:t>Graf Zeppelin (fig.).</w:t>
      </w:r>
      <w:r w:rsidRPr="005B4B4F">
        <w:rPr>
          <w:rFonts w:asciiTheme="minorHAnsi" w:hAnsiTheme="minorHAnsi"/>
        </w:rPr>
        <w:t xml:space="preserve"> Die angefochtene Marke wird für die folgenden </w:t>
      </w:r>
      <w:r w:rsidR="005E4E86">
        <w:rPr>
          <w:rFonts w:asciiTheme="minorHAnsi" w:hAnsiTheme="minorHAnsi"/>
        </w:rPr>
        <w:t xml:space="preserve">Waren </w:t>
      </w:r>
      <w:r w:rsidRPr="005B4B4F">
        <w:rPr>
          <w:rFonts w:asciiTheme="minorHAnsi" w:hAnsiTheme="minorHAnsi"/>
        </w:rPr>
        <w:t>beansprucht:</w:t>
      </w:r>
    </w:p>
    <w:p w:rsidR="006F0196" w:rsidRPr="005B4B4F" w:rsidRDefault="00862637" w:rsidP="005B4B4F">
      <w:pPr>
        <w:pStyle w:val="MustertextListe"/>
      </w:pPr>
      <w:r w:rsidRPr="005B4B4F">
        <w:rPr>
          <w:b/>
        </w:rPr>
        <w:t>Klasse 18</w:t>
      </w:r>
      <w:r w:rsidR="006F0196" w:rsidRPr="005B4B4F">
        <w:t xml:space="preserve">: </w:t>
      </w:r>
      <w:r w:rsidRPr="005B4B4F">
        <w:t>Rucksäcke; Brieftaschen; Einkaufstaschen; Handtaschen; Reis</w:t>
      </w:r>
      <w:r w:rsidR="006B340A" w:rsidRPr="005B4B4F">
        <w:t>etaschen; Aktentaschen, Dokumen</w:t>
      </w:r>
      <w:r w:rsidRPr="005B4B4F">
        <w:t>tenmappen; Reisekoffer (Handkoffer); Tornister (Ranzen); Sporttaschen; Le</w:t>
      </w:r>
      <w:bookmarkStart w:id="0" w:name="_GoBack"/>
      <w:bookmarkEnd w:id="0"/>
      <w:r w:rsidRPr="005B4B4F">
        <w:t>derriemen (Lederstreifen)</w:t>
      </w:r>
      <w:r w:rsidR="006F0196" w:rsidRPr="005B4B4F">
        <w:t>.</w:t>
      </w:r>
    </w:p>
    <w:p w:rsidR="006F0196" w:rsidRPr="00EC2FFF" w:rsidRDefault="006F0196" w:rsidP="005B4B4F">
      <w:pPr>
        <w:pStyle w:val="MustertextListe"/>
      </w:pPr>
      <w:r w:rsidRPr="005B4B4F">
        <w:rPr>
          <w:b/>
        </w:rPr>
        <w:t xml:space="preserve">Klasse </w:t>
      </w:r>
      <w:r w:rsidR="00862637" w:rsidRPr="005B4B4F">
        <w:rPr>
          <w:b/>
        </w:rPr>
        <w:t>25</w:t>
      </w:r>
      <w:r w:rsidRPr="005B4B4F">
        <w:t xml:space="preserve">: </w:t>
      </w:r>
      <w:r w:rsidR="00862637" w:rsidRPr="005B4B4F">
        <w:t>Hemden; Hosen; Oberbekleidungsstücke; Trikotkleidung; Westen;</w:t>
      </w:r>
      <w:r w:rsidR="006B340A" w:rsidRPr="005B4B4F">
        <w:t xml:space="preserve"> Mäntel; Röcke; Jacken; Lederbe</w:t>
      </w:r>
      <w:r w:rsidR="00862637" w:rsidRPr="005B4B4F">
        <w:t>kleidung; Konfektionskleidung; Schuhwaren; Kopfbedeckungen; Krawatten; Hüftgürtel; Wirkwaren (Bekleidung)</w:t>
      </w:r>
      <w:r w:rsidRPr="005B4B4F">
        <w:t>.</w:t>
      </w:r>
    </w:p>
    <w:p w:rsidR="00862637" w:rsidRPr="00EC2FFF" w:rsidRDefault="00862637" w:rsidP="005B4B4F">
      <w:pPr>
        <w:pStyle w:val="MustertextBO"/>
      </w:pPr>
      <w:r w:rsidRPr="005B4B4F">
        <w:rPr>
          <w:rStyle w:val="fettMuster"/>
          <w:rFonts w:asciiTheme="minorHAnsi" w:hAnsiTheme="minorHAnsi"/>
        </w:rPr>
        <w:tab/>
        <w:t>BO:</w:t>
      </w:r>
      <w:r w:rsidRPr="005B4B4F">
        <w:t xml:space="preserve"> </w:t>
      </w:r>
      <w:r w:rsidRPr="005B4B4F">
        <w:rPr>
          <w:rStyle w:val="fettMuster"/>
          <w:rFonts w:asciiTheme="minorHAnsi" w:hAnsiTheme="minorHAnsi"/>
          <w:b w:val="0"/>
        </w:rPr>
        <w:t>Swissreg-Auszug der Schweizer Marke Nr. 111111</w:t>
      </w:r>
      <w:r w:rsidR="00506FEA" w:rsidRPr="005B4B4F">
        <w:rPr>
          <w:rStyle w:val="fettMuster"/>
          <w:rFonts w:asciiTheme="minorHAnsi" w:hAnsiTheme="minorHAnsi"/>
          <w:b w:val="0"/>
        </w:rPr>
        <w:t xml:space="preserve"> – Graf Zeppelin</w:t>
      </w:r>
      <w:r w:rsidR="00B07CC6" w:rsidRPr="005B4B4F">
        <w:rPr>
          <w:rStyle w:val="fettMuster"/>
          <w:rFonts w:asciiTheme="minorHAnsi" w:hAnsiTheme="minorHAnsi"/>
          <w:b w:val="0"/>
        </w:rPr>
        <w:t xml:space="preserve"> (fig.)</w:t>
      </w:r>
      <w:r w:rsidRPr="005B4B4F">
        <w:tab/>
      </w:r>
      <w:r w:rsidRPr="005B4B4F">
        <w:rPr>
          <w:rStyle w:val="fettMuster"/>
          <w:rFonts w:asciiTheme="minorHAnsi" w:hAnsiTheme="minorHAnsi"/>
        </w:rPr>
        <w:t>Beilage 1</w:t>
      </w:r>
    </w:p>
    <w:p w:rsidR="006A7743" w:rsidRPr="005B4B4F" w:rsidRDefault="00E41829" w:rsidP="005B4B4F">
      <w:pPr>
        <w:pStyle w:val="MustertextTitelEbene1"/>
      </w:pPr>
      <w:r w:rsidRPr="005E4E86">
        <w:t>II.</w:t>
      </w:r>
      <w:r w:rsidRPr="005E4E86">
        <w:tab/>
      </w:r>
      <w:r w:rsidR="006A7743" w:rsidRPr="005B4B4F">
        <w:t>Rechtliches</w:t>
      </w:r>
    </w:p>
    <w:p w:rsidR="00AC239C" w:rsidRPr="005B4B4F" w:rsidRDefault="00E41829" w:rsidP="005B4B4F">
      <w:pPr>
        <w:pStyle w:val="MustertextTitelEbene2"/>
      </w:pPr>
      <w:r w:rsidRPr="005B4B4F">
        <w:t>A.</w:t>
      </w:r>
      <w:r w:rsidRPr="005B4B4F">
        <w:tab/>
      </w:r>
      <w:r w:rsidR="006A7743" w:rsidRPr="005B4B4F">
        <w:t>Grundsätze</w:t>
      </w:r>
    </w:p>
    <w:p w:rsidR="00AC239C" w:rsidRPr="00664613" w:rsidRDefault="00C352B2">
      <w:pPr>
        <w:pStyle w:val="MustertextListe0"/>
      </w:pPr>
      <w:r w:rsidRPr="00664613">
        <w:t xml:space="preserve">Nach Art. 3 Abs. 1 lit. c MSchG ist ein Zeichen vom Markenschutz ausgeschlossen, wenn es einer älteren Marke ähnlich ist und für gleiche oder gleichartige Waren oder Dienstleistungen bestimmt ist, so dass sich daraus eine Verwechslungsgefahr ergibt. Der Inhaber einer älteren Marke kann in diesem Fall gestützt auf Art. 3 Abs. 1 MSchG gegen die Eintragung Widerspruch erheben (Art. 31 Abs. 1 MSchG). </w:t>
      </w:r>
    </w:p>
    <w:p w:rsidR="00AC239C" w:rsidRPr="00664613" w:rsidRDefault="00C352B2">
      <w:pPr>
        <w:pStyle w:val="MustertextListe0"/>
      </w:pPr>
      <w:r w:rsidRPr="00664613">
        <w:t>Nach ständiger bundesgerichtlicher Praxis ist die Frage, ob sich zwei Marken genügend unterscheiden oder aber verwechselbar sind, aufgrund des Gesamteindrucks zu beurteilen, den sie beim an den fraglichen Waren bzw. Dienstleistungen interessierten Publikum hinterlassen (BGE 121 III 377 E. 2</w:t>
      </w:r>
      <w:r w:rsidR="00344875">
        <w:t>.</w:t>
      </w:r>
      <w:r w:rsidRPr="00664613">
        <w:t>a – BOSS/BOKS). Dieses wird die Zeichen meist nicht gleichzeitig wahrnehmen. Vielmehr ist davon auszugehen, dass dem direkt wahrgenommenen Zeichen bloss das mehr oder weniger verschwommene Erinnerungsbild des früher wahrgenommenen anderen Zeichens gegenübersteht (BVGer B-73</w:t>
      </w:r>
      <w:r w:rsidR="006B340A" w:rsidRPr="00664613">
        <w:t xml:space="preserve">67/2010 </w:t>
      </w:r>
      <w:r w:rsidR="00344875">
        <w:t xml:space="preserve">vom 09.12.2011 </w:t>
      </w:r>
      <w:r w:rsidR="006B340A" w:rsidRPr="00664613">
        <w:t>E. 6.1.1 – HÖFER FAMIL</w:t>
      </w:r>
      <w:r w:rsidRPr="00664613">
        <w:t>Y-OFFICE [fig.]/HOFER). Beim Vergleich der Marken ist deshalb auf diejenigen Merkmale abzustellen, die geeignet sind, auch in einem durchschnittlich unvollkommenen Gedächtnis haften zu bleiben (BGE 121 III 377 E. 2</w:t>
      </w:r>
      <w:r w:rsidR="00344875">
        <w:t>.</w:t>
      </w:r>
      <w:r w:rsidRPr="00664613">
        <w:t>a – BOSS/BOKS).</w:t>
      </w:r>
    </w:p>
    <w:p w:rsidR="00AC239C" w:rsidRPr="00664613" w:rsidRDefault="00C352B2">
      <w:pPr>
        <w:pStyle w:val="MustertextListe0"/>
      </w:pPr>
      <w:r w:rsidRPr="00664613">
        <w:t>Die Verwechslungsgefahr beurteilt sich anhand der Produkt- bzw. Dienstleistungsgleichartigkeit einerseits und der Zeichenähnlichkeit andererseits. Je näher sich die Waren bzw. Dienstleistungen sind, desto grösser wird das Risiko von Verwechslungen und desto stärker muss sich das jüngere Zeichen vom älteren abheben (BGE 122 III 382 E. 3</w:t>
      </w:r>
      <w:r w:rsidR="00344875">
        <w:t>.</w:t>
      </w:r>
      <w:r w:rsidRPr="00664613">
        <w:t>a – Kamillosan/Kamillan, Kamillon; BGE 126 III 315 E. 6</w:t>
      </w:r>
      <w:r w:rsidR="00344875">
        <w:t>.</w:t>
      </w:r>
      <w:r w:rsidRPr="00664613">
        <w:t>b – Rivella/Apiella).</w:t>
      </w:r>
    </w:p>
    <w:p w:rsidR="006A7743" w:rsidRPr="00664613" w:rsidRDefault="006A7743">
      <w:pPr>
        <w:pStyle w:val="MustertextListe0"/>
      </w:pPr>
      <w:r w:rsidRPr="00664613">
        <w:t xml:space="preserve">Im Folgenden sind diese beiden Entscheidkriterien </w:t>
      </w:r>
      <w:r w:rsidR="00294BCE" w:rsidRPr="00664613">
        <w:t>eingehend</w:t>
      </w:r>
      <w:r w:rsidRPr="00664613">
        <w:t xml:space="preserve"> zu prüfen</w:t>
      </w:r>
      <w:r w:rsidR="00551E55" w:rsidRPr="00664613">
        <w:t>.</w:t>
      </w:r>
    </w:p>
    <w:p w:rsidR="006A7743" w:rsidRPr="005B4B4F" w:rsidRDefault="00E41829" w:rsidP="005B4B4F">
      <w:pPr>
        <w:pStyle w:val="MustertextTitelEbene2"/>
      </w:pPr>
      <w:r w:rsidRPr="005E4E86">
        <w:t xml:space="preserve">B. </w:t>
      </w:r>
      <w:r w:rsidRPr="005E4E86">
        <w:tab/>
      </w:r>
      <w:r w:rsidR="006A7743" w:rsidRPr="005B4B4F">
        <w:t>Identität bzw. Gleichartigkeit der Waren und Dienstleistungen</w:t>
      </w:r>
    </w:p>
    <w:p w:rsidR="006A7743" w:rsidRPr="005B4B4F" w:rsidRDefault="00E41829" w:rsidP="005B4B4F">
      <w:pPr>
        <w:pStyle w:val="MustertextTitelEbene3"/>
      </w:pPr>
      <w:r w:rsidRPr="005B4B4F">
        <w:t>a)</w:t>
      </w:r>
      <w:r w:rsidRPr="005B4B4F">
        <w:tab/>
      </w:r>
      <w:r w:rsidR="006A7743" w:rsidRPr="005B4B4F">
        <w:t>Grundlagen</w:t>
      </w:r>
    </w:p>
    <w:p w:rsidR="00294BCE" w:rsidRPr="00664613" w:rsidRDefault="006A7743">
      <w:pPr>
        <w:pStyle w:val="MustertextListe0"/>
      </w:pPr>
      <w:r w:rsidRPr="00664613">
        <w:t>Ob eine Gleichartigkeit zwischen Waren und Dienstleistungen, für welche die gegenüberstehenden Marken registriert sind, besteht, muss im Einzelfall anhand der konkreten Umstände beurteilt werden. Es ist danach zu fragen, ob die Abnehmer auf den Gedanken kommen könnten, die unter Verwendung ähnlicher Marken angebotenen Produkte bzw. Dienstleistungen würden aus demselben Unternehmen stammen oder doch wenigstens unter Kontrolle des gemeinsamen Markeninhabers verbundene</w:t>
      </w:r>
      <w:r w:rsidR="006B340A" w:rsidRPr="00664613">
        <w:t>r</w:t>
      </w:r>
      <w:r w:rsidRPr="00664613">
        <w:t xml:space="preserve"> Unternehmen hergestellt bzw. erbracht (BVGer B-2710/2012</w:t>
      </w:r>
      <w:r w:rsidR="00344875">
        <w:t xml:space="preserve"> vom 23.05.2013</w:t>
      </w:r>
      <w:r w:rsidRPr="00664613">
        <w:t xml:space="preserve"> E. 4.1 – AON/AONHewitt [fig.]). </w:t>
      </w:r>
      <w:r w:rsidR="00294BCE" w:rsidRPr="00664613">
        <w:t>Die Art einer Ware ergibt sich aus ihrer gattungsmässigen Zuordnung und ihren spezifischen Eigenschaften.</w:t>
      </w:r>
    </w:p>
    <w:p w:rsidR="00AC239C" w:rsidRPr="00664613" w:rsidRDefault="006A7743">
      <w:pPr>
        <w:pStyle w:val="MustertextListe0"/>
      </w:pPr>
      <w:r w:rsidRPr="00664613">
        <w:t>In der Praxis haben sich gewisse Indizien herausgebildet, welche erfahrungsgemäss als Argument für oder gegen die Gleichartigkeit gelten können. Zu diesen Indizien gehören insbesondere Übereinstimmungen zwischen den Herstellungsstätten, dem erforderlichen Know-</w:t>
      </w:r>
      <w:r w:rsidRPr="00664613">
        <w:lastRenderedPageBreak/>
        <w:t>how (z.B. Technologien), den Vertriebskanälen und dem Verwendungszweck der Produkte (Zweckbestimmung), deren Substituierbarkeit sowie das Verhältnis von Hauptprodukt und Zubehör. Gegen das Vorliegen von Gleichartigkeit sprechen getrennte Vertriebskanäle innerhalb derselben Abnehmerschicht, klar abweichende Abnehmerkreise sowie das Verhältnis von Hilfsware oder Rohstoff zu Haupt-, Zwischen- oder Fertigware (BVGer B-7447/2006</w:t>
      </w:r>
      <w:r w:rsidR="00344875">
        <w:t xml:space="preserve"> vom 17.04.2007</w:t>
      </w:r>
      <w:r w:rsidRPr="00664613">
        <w:t xml:space="preserve"> E. 5 –</w:t>
      </w:r>
      <w:r w:rsidR="00120858" w:rsidRPr="00664613">
        <w:t xml:space="preserve"> MARTINI BABY/martini [fig.]).</w:t>
      </w:r>
    </w:p>
    <w:p w:rsidR="006A7743" w:rsidRPr="00664613" w:rsidRDefault="006A7743">
      <w:pPr>
        <w:pStyle w:val="MustertextListe0"/>
      </w:pPr>
      <w:r w:rsidRPr="00664613">
        <w:t>Gleichartigkeit kann auch zwischen Waren und Dienstleistungen bestehen und wird gemäss Lehre und Rechtsprechung angenommen, wenn das eine Angebot als marktlogische Folge des anderen wahrgenommen wird oder zwischen Ware und Dienstleistung eine marktübliche Verknüpfung besteht, so dass etwa ein sinnvolles Leistungspaket mit besonderem Nutzen (Erhaltung oder Veränderung der Ware) vorliegt (BVGer B-2710/2012</w:t>
      </w:r>
      <w:r w:rsidR="00344875">
        <w:t xml:space="preserve"> vom 23.05.2013</w:t>
      </w:r>
      <w:r w:rsidRPr="00664613">
        <w:t xml:space="preserve"> E</w:t>
      </w:r>
      <w:r w:rsidR="00AD0832" w:rsidRPr="00664613">
        <w:t xml:space="preserve">. 4.3 – AON/AONHewitt [fig.]). </w:t>
      </w:r>
      <w:r w:rsidRPr="00664613">
        <w:t xml:space="preserve">Selbst bei blossem funktionellem Zusammenhang kann Gleichartigkeit bestehen (RKGE, </w:t>
      </w:r>
      <w:r w:rsidR="00F14E39">
        <w:t xml:space="preserve">24.01.2001, </w:t>
      </w:r>
      <w:r w:rsidRPr="00664613">
        <w:t xml:space="preserve">sic! 2001 </w:t>
      </w:r>
      <w:r w:rsidR="00F14E39">
        <w:t xml:space="preserve">S. </w:t>
      </w:r>
      <w:r w:rsidRPr="00664613">
        <w:t xml:space="preserve">139 – Jana/Jana-Style). </w:t>
      </w:r>
    </w:p>
    <w:p w:rsidR="00946C0D" w:rsidRPr="00EC2FFF" w:rsidRDefault="00294BCE" w:rsidP="005B4B4F">
      <w:pPr>
        <w:pStyle w:val="MustertextListe0"/>
      </w:pPr>
      <w:r w:rsidRPr="00664613">
        <w:t xml:space="preserve">Waren sind markenrechtlich identisch, wenn die von der jüngeren Marke beanspruchte Ware unter den von der älteren Marke geschützten Oberbegriff fällt. Kopfbedeckungen sind beispielsweise mit Bekleidungsartikeln gleichartig (vgl. RKGE, </w:t>
      </w:r>
      <w:r w:rsidR="00F14E39">
        <w:t xml:space="preserve">10.02.2004, </w:t>
      </w:r>
      <w:r w:rsidRPr="00664613">
        <w:t>sic! 2004</w:t>
      </w:r>
      <w:r w:rsidR="00F14E39">
        <w:t xml:space="preserve"> S. </w:t>
      </w:r>
      <w:r w:rsidRPr="00664613">
        <w:t>576</w:t>
      </w:r>
      <w:r w:rsidR="00372408">
        <w:t xml:space="preserve"> und 577</w:t>
      </w:r>
      <w:r w:rsidRPr="00664613">
        <w:t xml:space="preserve"> – </w:t>
      </w:r>
      <w:r w:rsidR="00B70B0B" w:rsidRPr="00664613">
        <w:t xml:space="preserve">Speedo/Speed Company; </w:t>
      </w:r>
      <w:r w:rsidRPr="00664613">
        <w:t>BVGer</w:t>
      </w:r>
      <w:r w:rsidR="00F14E39">
        <w:t xml:space="preserve"> </w:t>
      </w:r>
      <w:r w:rsidRPr="00664613">
        <w:t>B-1641/2007</w:t>
      </w:r>
      <w:r w:rsidR="00F14E39" w:rsidRPr="00F14E39">
        <w:t xml:space="preserve"> </w:t>
      </w:r>
      <w:r w:rsidR="00F14E39">
        <w:t>vom 03.10.2007</w:t>
      </w:r>
      <w:r w:rsidRPr="00664613">
        <w:t xml:space="preserve"> E. 3 – Street Parade/Summer Parade</w:t>
      </w:r>
      <w:r w:rsidR="00B70B0B" w:rsidRPr="00664613">
        <w:t>)</w:t>
      </w:r>
      <w:r w:rsidR="00946C0D" w:rsidRPr="00664613">
        <w:t>.</w:t>
      </w:r>
    </w:p>
    <w:p w:rsidR="00AC239C" w:rsidRPr="005B4B4F" w:rsidRDefault="00E41829" w:rsidP="005B4B4F">
      <w:pPr>
        <w:pStyle w:val="MustertextTitelEbene3"/>
      </w:pPr>
      <w:r w:rsidRPr="007C456C">
        <w:t>b)</w:t>
      </w:r>
      <w:r w:rsidRPr="007C456C">
        <w:tab/>
      </w:r>
      <w:r w:rsidR="00946C0D" w:rsidRPr="005E4E86">
        <w:t>Beurteilung i</w:t>
      </w:r>
      <w:r w:rsidR="006A7743" w:rsidRPr="005B4B4F">
        <w:t>m vorliegenden Fall</w:t>
      </w:r>
    </w:p>
    <w:p w:rsidR="00862637" w:rsidRPr="00664613" w:rsidRDefault="00862637">
      <w:pPr>
        <w:pStyle w:val="MustertextListe0"/>
      </w:pPr>
      <w:r w:rsidRPr="00664613">
        <w:t xml:space="preserve">In der </w:t>
      </w:r>
      <w:r w:rsidRPr="00664613">
        <w:rPr>
          <w:b/>
        </w:rPr>
        <w:t>Klasse 25</w:t>
      </w:r>
      <w:r w:rsidRPr="00664613">
        <w:t xml:space="preserve"> ist die angefochtene Marke für </w:t>
      </w:r>
      <w:r w:rsidR="005E4E86">
        <w:t>«</w:t>
      </w:r>
      <w:r w:rsidRPr="00664613">
        <w:t>Hemden; Hosen; Oberbekleidungsstücke; Trikotkleidung; Westen; Mäntel; Röcke; Jacken; Lederbekleidung; Konfektionskleidung; Krawatten; Hüftgürtel; Wirkwaren (Bekleidung)</w:t>
      </w:r>
      <w:r w:rsidR="005E4E86">
        <w:t>»</w:t>
      </w:r>
      <w:r w:rsidRPr="00664613">
        <w:t xml:space="preserve"> eingetragen. Dabei handelt es sich allesamt um Bekleidungsstücke, womit diese ohne weiteres unter den Oberbegriff Bekleidungsstücke der Widerspruchsmarke zu subsumieren sind. Zudem beanspruchen die Vergleichszeichen identisch Schuhwaren. Die Kopfbedeckungen (angefochtene Marke) sind gemäss ständiger Praxis als gleichartig </w:t>
      </w:r>
      <w:r w:rsidR="00946C0D" w:rsidRPr="00664613">
        <w:t>mit</w:t>
      </w:r>
      <w:r w:rsidRPr="00664613">
        <w:t xml:space="preserve"> den Bekleidungsstücken und Schuhwaren der Widerspruchsmarke zu beurteilen</w:t>
      </w:r>
      <w:r w:rsidR="00CB66CC" w:rsidRPr="00664613">
        <w:t>, d</w:t>
      </w:r>
      <w:r w:rsidRPr="00664613">
        <w:t>ies umso mehr</w:t>
      </w:r>
      <w:r w:rsidR="00CB66CC" w:rsidRPr="00664613">
        <w:t>,</w:t>
      </w:r>
      <w:r w:rsidRPr="00664613">
        <w:t xml:space="preserve"> als sich die Warenabnehmer aufgrund der wettbewerblichen Situation und den marktwirtschaftlichen Gegebenheiten in der Modebranche gewohnt sind, dass solche Unternehmen breit diversifiziert sind (vgl. dazu RKGE</w:t>
      </w:r>
      <w:r w:rsidR="007C0BAD">
        <w:t>, 11.07.2001,</w:t>
      </w:r>
      <w:r w:rsidRPr="00664613">
        <w:t xml:space="preserve"> sic! 2001</w:t>
      </w:r>
      <w:r w:rsidR="007C0BAD">
        <w:t xml:space="preserve"> S.</w:t>
      </w:r>
      <w:r w:rsidRPr="00664613">
        <w:t xml:space="preserve"> 649 – Woodstone/Moonstone; BVGer B-3118/2007 </w:t>
      </w:r>
      <w:r w:rsidR="007C0BAD">
        <w:t>vom 01.11.2007</w:t>
      </w:r>
      <w:r w:rsidRPr="00664613">
        <w:t>–</w:t>
      </w:r>
      <w:r w:rsidR="006B340A" w:rsidRPr="00664613">
        <w:t xml:space="preserve"> </w:t>
      </w:r>
      <w:r w:rsidRPr="00664613">
        <w:t>Swing</w:t>
      </w:r>
      <w:r w:rsidR="006B340A" w:rsidRPr="00664613">
        <w:t>/SWING RELAXX [fig.]</w:t>
      </w:r>
      <w:r w:rsidRPr="00664613">
        <w:t>)</w:t>
      </w:r>
      <w:r w:rsidR="00AD0832" w:rsidRPr="00664613">
        <w:t xml:space="preserve">. Es </w:t>
      </w:r>
      <w:r w:rsidR="00B70B0B" w:rsidRPr="00664613">
        <w:t>gibt</w:t>
      </w:r>
      <w:r w:rsidRPr="00664613">
        <w:t xml:space="preserve"> vorliegend kein</w:t>
      </w:r>
      <w:r w:rsidR="00B70B0B" w:rsidRPr="00664613">
        <w:t>en</w:t>
      </w:r>
      <w:r w:rsidRPr="00664613">
        <w:t xml:space="preserve"> Grund</w:t>
      </w:r>
      <w:r w:rsidR="00CB66CC" w:rsidRPr="00664613">
        <w:t>,</w:t>
      </w:r>
      <w:r w:rsidRPr="00664613">
        <w:t xml:space="preserve"> von dieser Rechtsauffassung abzuweichen, besteht doch zwischen Kleidern, Schuhen und Hutwaren ein naher Sachzusammenhang dergestalt, dass sie letztlich als einander ergänzende Produkte dem gleichen Verwendungszweck – nämlich der Bekleidun</w:t>
      </w:r>
      <w:r w:rsidR="006B340A" w:rsidRPr="00664613">
        <w:t>g – dienen und dass sie von den</w:t>
      </w:r>
      <w:r w:rsidRPr="00664613">
        <w:t xml:space="preserve">selben Abnehmerkreisen vornehmlich über die gleichen Vertriebskanäle und Fachgeschäfte nachgefragt werden. Damit besteht zwischen den Vergleichswaren trotz gegebenenfalls unterschiedlicher Herstellungstechnologie und mangelnder Substituierbarkeit der Produkte ein funktioneller Zusammenhang, der ihre Gleichartigkeit indiziert. </w:t>
      </w:r>
    </w:p>
    <w:p w:rsidR="00862637" w:rsidRPr="00664613" w:rsidRDefault="00862637">
      <w:pPr>
        <w:pStyle w:val="MustertextListe0"/>
      </w:pPr>
      <w:r w:rsidRPr="00664613">
        <w:t xml:space="preserve">Die in der </w:t>
      </w:r>
      <w:r w:rsidRPr="00664613">
        <w:rPr>
          <w:b/>
        </w:rPr>
        <w:t>Klasse 18</w:t>
      </w:r>
      <w:r w:rsidRPr="00664613">
        <w:t xml:space="preserve"> angefochtenen </w:t>
      </w:r>
      <w:r w:rsidR="005E4E86">
        <w:t>«</w:t>
      </w:r>
      <w:r w:rsidRPr="00664613">
        <w:t>Rucksäcke; Brieftaschen; Einkaufstaschen; Handtaschen; Reisetaschen; Aktentaschen, Dokumentenmappen; Reisekoffer (Handkoffer); Tornister (Ranzen); Sporttaschen; Lederriemen (Lederstreifen)</w:t>
      </w:r>
      <w:r w:rsidR="005E4E86">
        <w:t>»</w:t>
      </w:r>
      <w:r w:rsidRPr="00664613">
        <w:t xml:space="preserve"> werden gemäss Rechtsprechung ebenfalls als gleichartig mit Bekleidungsstücken erachtet, weil es sich bei Hand- und Reisetaschen um Accessoires handelt, die häufig aus Stoffen und Textilien hergestellt und von Kleiderproduzenten vertrieben werden, und weil Koffer und Kleider häufig nicht nur in Warenhäusern, sondern auch in Kleidergeschäften nebeneinander angeboten werden (vgl. RKGE</w:t>
      </w:r>
      <w:r w:rsidR="007C0BAD">
        <w:t>, 03.12.2002,</w:t>
      </w:r>
      <w:r w:rsidRPr="00664613">
        <w:t xml:space="preserve"> sic! 2003</w:t>
      </w:r>
      <w:r w:rsidR="007C0BAD">
        <w:t xml:space="preserve"> S.</w:t>
      </w:r>
      <w:r w:rsidRPr="00664613">
        <w:t xml:space="preserve"> 341 – Monte</w:t>
      </w:r>
      <w:r w:rsidR="00B70B0B" w:rsidRPr="00664613">
        <w:t>ga [</w:t>
      </w:r>
      <w:r w:rsidRPr="00664613">
        <w:t>fig.</w:t>
      </w:r>
      <w:r w:rsidR="00B70B0B" w:rsidRPr="00664613">
        <w:t>]</w:t>
      </w:r>
      <w:r w:rsidRPr="00664613">
        <w:t>/Montego; bestätigt in RKGE</w:t>
      </w:r>
      <w:r w:rsidR="007C0BAD">
        <w:t>, 11.07.2003,</w:t>
      </w:r>
      <w:r w:rsidRPr="00664613">
        <w:t xml:space="preserve"> sic! 2003</w:t>
      </w:r>
      <w:r w:rsidR="007C0BAD">
        <w:t xml:space="preserve"> S.</w:t>
      </w:r>
      <w:r w:rsidR="007C0BAD" w:rsidRPr="00664613">
        <w:t xml:space="preserve"> </w:t>
      </w:r>
      <w:r w:rsidRPr="00664613">
        <w:t>906 – Cartoon/Cartoon Network [fig.] und in RKGE</w:t>
      </w:r>
      <w:r w:rsidR="007C0BAD">
        <w:t>, 10.02.2004,</w:t>
      </w:r>
      <w:r w:rsidRPr="00664613">
        <w:t xml:space="preserve"> sic! 2004</w:t>
      </w:r>
      <w:r w:rsidR="007C0BAD">
        <w:t xml:space="preserve"> S.</w:t>
      </w:r>
      <w:r w:rsidRPr="00664613">
        <w:t xml:space="preserve"> 576 – Speedo/Speed Company [fig.]). </w:t>
      </w:r>
    </w:p>
    <w:p w:rsidR="00220EA4" w:rsidRPr="00664613" w:rsidRDefault="00862637">
      <w:pPr>
        <w:pStyle w:val="MustertextListe0"/>
      </w:pPr>
      <w:r w:rsidRPr="00664613">
        <w:lastRenderedPageBreak/>
        <w:t xml:space="preserve">Zusammenfassend kann festgestellt werden, dass die Gleichartigkeit bzw. Gleichheit </w:t>
      </w:r>
      <w:r w:rsidR="00FD0B95">
        <w:t xml:space="preserve">der Waren </w:t>
      </w:r>
      <w:r w:rsidRPr="00664613">
        <w:t xml:space="preserve">zu bejahen ist. Nachfolgend ist </w:t>
      </w:r>
      <w:r w:rsidR="00946C0D" w:rsidRPr="00664613">
        <w:t xml:space="preserve">weiter </w:t>
      </w:r>
      <w:r w:rsidRPr="00664613">
        <w:t>die Zeichenähnlichkeit zu prüfen.</w:t>
      </w:r>
    </w:p>
    <w:p w:rsidR="00506FEA" w:rsidRPr="005B4B4F" w:rsidRDefault="00E41829" w:rsidP="005B4B4F">
      <w:pPr>
        <w:pStyle w:val="MustertextTitelEbene2"/>
      </w:pPr>
      <w:r w:rsidRPr="005E4E86">
        <w:t>C.</w:t>
      </w:r>
      <w:r w:rsidRPr="005E4E86">
        <w:tab/>
      </w:r>
      <w:r w:rsidR="00506FEA" w:rsidRPr="005B4B4F">
        <w:t>Zeichenähnlichkeit</w:t>
      </w:r>
    </w:p>
    <w:p w:rsidR="003E13F7" w:rsidRPr="005B4B4F" w:rsidRDefault="00E41829" w:rsidP="005B4B4F">
      <w:pPr>
        <w:pStyle w:val="MustertextTitelEbene3"/>
      </w:pPr>
      <w:r w:rsidRPr="007C456C">
        <w:t>a)</w:t>
      </w:r>
      <w:r w:rsidRPr="007C456C">
        <w:tab/>
      </w:r>
      <w:r w:rsidR="003E13F7" w:rsidRPr="005E4E86">
        <w:t>Grundlagen</w:t>
      </w:r>
    </w:p>
    <w:p w:rsidR="00220EA4" w:rsidRPr="00664613" w:rsidRDefault="00220EA4">
      <w:pPr>
        <w:pStyle w:val="MustertextListe0"/>
      </w:pPr>
      <w:r w:rsidRPr="00664613">
        <w:t xml:space="preserve">In casu stehen sich die Wortmarke ZEPPELIN (Widerspruchsmarke) und die kombinierte Wort- und Bildmarke </w:t>
      </w:r>
      <w:r w:rsidR="00506FEA" w:rsidRPr="00664613">
        <w:t>Graf Zeppelin</w:t>
      </w:r>
      <w:r w:rsidRPr="00664613">
        <w:t xml:space="preserve"> (fig.) gegenüber. Die Frage, ob bei aus Wort- und Bildelementen kombinierten Marken der Wort- oder der Bildbestandteil dominierend </w:t>
      </w:r>
      <w:r w:rsidR="006B340A" w:rsidRPr="00664613">
        <w:t xml:space="preserve">bzw. </w:t>
      </w:r>
      <w:r w:rsidRPr="00664613">
        <w:t xml:space="preserve">ausschlaggebend ist, muss von Fall zu Fall entschieden werden. Letztlich ausschlaggebend für die Beurteilung ist der Gesamteindruck. Schematische Regeln sind abzulehnen, und weder dem Wort- noch dem </w:t>
      </w:r>
      <w:r w:rsidR="006B340A" w:rsidRPr="00664613">
        <w:t>Bildelement kommt vermutungs</w:t>
      </w:r>
      <w:r w:rsidRPr="00664613">
        <w:t>weise ein Vorrang zu. Ausschlaggebend ist vielmehr immer die Kennzeichnungskraft der einzelnen Elemente. Besteht der Bildbestandteil allerdings bloss aus untergeordnetem, figu</w:t>
      </w:r>
      <w:r w:rsidR="00AD0832" w:rsidRPr="00664613">
        <w:t>rativem Beiwerk, so kann er ver</w:t>
      </w:r>
      <w:r w:rsidRPr="00664613">
        <w:t xml:space="preserve">nachlässigt werden (vgl. </w:t>
      </w:r>
      <w:r w:rsidR="0014188F" w:rsidRPr="00664613">
        <w:t>IGE-</w:t>
      </w:r>
      <w:r w:rsidRPr="00664613">
        <w:t xml:space="preserve">Richtlinien, Teil 5, Ziff. 7.3.3). </w:t>
      </w:r>
    </w:p>
    <w:p w:rsidR="00946C0D" w:rsidRPr="005B4B4F" w:rsidRDefault="00E41829" w:rsidP="005B4B4F">
      <w:pPr>
        <w:pStyle w:val="MustertextTitelEbene3"/>
      </w:pPr>
      <w:r w:rsidRPr="005E4E86">
        <w:t>b)</w:t>
      </w:r>
      <w:r w:rsidRPr="005E4E86">
        <w:tab/>
      </w:r>
      <w:r w:rsidR="00946C0D" w:rsidRPr="005B4B4F">
        <w:t>Beurteilung im vorliegenden Fall</w:t>
      </w:r>
    </w:p>
    <w:p w:rsidR="00AD0832" w:rsidRPr="00664613" w:rsidRDefault="00220EA4">
      <w:pPr>
        <w:pStyle w:val="MustertextListe0"/>
      </w:pPr>
      <w:r w:rsidRPr="00664613">
        <w:t xml:space="preserve">Die Zeichen stimmen im Wortelement </w:t>
      </w:r>
      <w:r w:rsidR="006C6C02">
        <w:t>«</w:t>
      </w:r>
      <w:r w:rsidR="00506FEA" w:rsidRPr="00664613">
        <w:t>Zeppelin</w:t>
      </w:r>
      <w:r w:rsidR="006C6C02">
        <w:t>»</w:t>
      </w:r>
      <w:r w:rsidRPr="00664613">
        <w:t xml:space="preserve"> überein. Dies führt zu Ähnlichkeiten im Schrift- und Klangbild und zu Übereinstimmungen im Sinngehalt. </w:t>
      </w:r>
      <w:r w:rsidR="006C6C02">
        <w:t>«</w:t>
      </w:r>
      <w:r w:rsidR="00AD0832" w:rsidRPr="00664613">
        <w:t>Zeppelin</w:t>
      </w:r>
      <w:r w:rsidR="006C6C02">
        <w:t>»</w:t>
      </w:r>
      <w:r w:rsidR="00AD0832" w:rsidRPr="00664613">
        <w:t xml:space="preserve"> ist ein Familienname. Das Zeichen hat keinen beschreibenden Bezug zu den beanspruchten Waren. Nach konstanter Praxis besteht zwischen Marken, welche in einem kenn</w:t>
      </w:r>
      <w:r w:rsidR="00B70B0B" w:rsidRPr="00664613">
        <w:t>zeichnungskräftigen Familien</w:t>
      </w:r>
      <w:r w:rsidR="00AD0832" w:rsidRPr="00664613">
        <w:t>namen übereinstimmen</w:t>
      </w:r>
      <w:r w:rsidR="00CB66CC" w:rsidRPr="00664613">
        <w:t>,</w:t>
      </w:r>
      <w:r w:rsidR="00AD0832" w:rsidRPr="00664613">
        <w:t xml:space="preserve"> regelmässig Zeichenähnlichkeit (BGer, </w:t>
      </w:r>
      <w:r w:rsidR="007C0BAD">
        <w:t xml:space="preserve">15.10.2007, </w:t>
      </w:r>
      <w:r w:rsidR="00AD0832" w:rsidRPr="00664613">
        <w:t>sic! 2008</w:t>
      </w:r>
      <w:r w:rsidR="007C0BAD">
        <w:t xml:space="preserve"> S. </w:t>
      </w:r>
      <w:r w:rsidR="00AD0832" w:rsidRPr="00664613">
        <w:t xml:space="preserve">295 – MISS ROSSI/ROSSI [fig.]; BGE 88 II 371 – Favre-Leuba/LEUBA [fig.]; RKGE, </w:t>
      </w:r>
      <w:r w:rsidR="007C0BAD">
        <w:t xml:space="preserve">09.02.2005, </w:t>
      </w:r>
      <w:r w:rsidR="00AD0832" w:rsidRPr="00664613">
        <w:t>sic! 2005</w:t>
      </w:r>
      <w:r w:rsidR="007C0BAD">
        <w:t xml:space="preserve"> S.</w:t>
      </w:r>
      <w:r w:rsidR="00AD0832" w:rsidRPr="00664613">
        <w:t xml:space="preserve"> 571 – CJ Cavalli Jeans [fig.]/Rocco Cavalli [fig.]; BVGer B-1139/</w:t>
      </w:r>
      <w:r w:rsidR="007C0BAD" w:rsidRPr="00664613">
        <w:t>2012</w:t>
      </w:r>
      <w:r w:rsidR="007C0BAD">
        <w:t xml:space="preserve"> vom </w:t>
      </w:r>
      <w:r w:rsidR="00FD0B95">
        <w:t>2</w:t>
      </w:r>
      <w:r w:rsidR="007C0BAD">
        <w:t xml:space="preserve">1.08.2013 </w:t>
      </w:r>
      <w:r w:rsidR="00AD0832" w:rsidRPr="00664613">
        <w:t xml:space="preserve">– </w:t>
      </w:r>
      <w:r w:rsidR="00B93077">
        <w:t>K</w:t>
      </w:r>
      <w:r w:rsidR="00B93077" w:rsidRPr="00664613">
        <w:t xml:space="preserve">üngsauna </w:t>
      </w:r>
      <w:r w:rsidR="00AD0832" w:rsidRPr="00664613">
        <w:t>[fig.]/SAUNAKING; OG</w:t>
      </w:r>
      <w:r w:rsidR="00B93077">
        <w:t>er</w:t>
      </w:r>
      <w:r w:rsidR="00AD0832" w:rsidRPr="00664613">
        <w:t xml:space="preserve"> LU,</w:t>
      </w:r>
      <w:r w:rsidR="00B93077">
        <w:t xml:space="preserve"> 29.10.2008,</w:t>
      </w:r>
      <w:r w:rsidR="00AD0832" w:rsidRPr="00664613">
        <w:t xml:space="preserve"> sic! 2009</w:t>
      </w:r>
      <w:r w:rsidR="00B93077">
        <w:t xml:space="preserve"> S.</w:t>
      </w:r>
      <w:r w:rsidR="00AD0832" w:rsidRPr="00664613">
        <w:t xml:space="preserve"> 351 – Obrist/Denis Obrist Associates; RKGE,</w:t>
      </w:r>
      <w:r w:rsidR="00B93077">
        <w:t xml:space="preserve"> 20.04.2005,</w:t>
      </w:r>
      <w:r w:rsidR="00AD0832" w:rsidRPr="00664613">
        <w:t xml:space="preserve"> sic! 2005</w:t>
      </w:r>
      <w:r w:rsidR="00B93077">
        <w:t xml:space="preserve"> S.</w:t>
      </w:r>
      <w:r w:rsidR="00AD0832" w:rsidRPr="00664613">
        <w:t xml:space="preserve"> 658 – Schneider [fig.]/SCHNEI</w:t>
      </w:r>
      <w:r w:rsidR="007C456C">
        <w:t>-</w:t>
      </w:r>
      <w:r w:rsidR="00AD0832" w:rsidRPr="00664613">
        <w:t>DER).</w:t>
      </w:r>
    </w:p>
    <w:p w:rsidR="003E13F7" w:rsidRPr="00664613" w:rsidRDefault="00220EA4">
      <w:pPr>
        <w:pStyle w:val="MustertextListe0"/>
      </w:pPr>
      <w:r w:rsidRPr="00664613">
        <w:t>Der Um</w:t>
      </w:r>
      <w:r w:rsidR="00506FEA" w:rsidRPr="00664613">
        <w:t>stand, dass das Widerspruchszei</w:t>
      </w:r>
      <w:r w:rsidRPr="00664613">
        <w:t>chen im Unterschied zum angefochtenen Zeichen in Grossbuchstaben geh</w:t>
      </w:r>
      <w:r w:rsidR="00506FEA" w:rsidRPr="00664613">
        <w:t>alten ist, fällt kennzeichnungs</w:t>
      </w:r>
      <w:r w:rsidRPr="00664613">
        <w:t>mässig nicht ins Gewicht (vgl. BVGer B-317/2010</w:t>
      </w:r>
      <w:r w:rsidR="00B93077">
        <w:t xml:space="preserve"> vom 13.09.2010</w:t>
      </w:r>
      <w:r w:rsidRPr="00664613">
        <w:t xml:space="preserve"> E. 5.2 – Lifetex/LIFE</w:t>
      </w:r>
      <w:r w:rsidR="00506FEA" w:rsidRPr="00664613">
        <w:t>TEA</w:t>
      </w:r>
      <w:r w:rsidRPr="00664613">
        <w:t>). Somit ist die Zeichenähnlichkeit zu bejahen und nachfolgend di</w:t>
      </w:r>
      <w:r w:rsidR="006B340A" w:rsidRPr="00664613">
        <w:t>e Verwechslungsgefahr zu prüfen.</w:t>
      </w:r>
      <w:r w:rsidR="003E13F7" w:rsidRPr="00664613">
        <w:t xml:space="preserve"> </w:t>
      </w:r>
    </w:p>
    <w:p w:rsidR="00506FEA" w:rsidRPr="005B4B4F" w:rsidRDefault="00E41829" w:rsidP="005B4B4F">
      <w:pPr>
        <w:pStyle w:val="MustertextTitelEbene2"/>
      </w:pPr>
      <w:r w:rsidRPr="005E4E86">
        <w:t>D.</w:t>
      </w:r>
      <w:r w:rsidRPr="005E4E86">
        <w:tab/>
      </w:r>
      <w:r w:rsidR="00506FEA" w:rsidRPr="005B4B4F">
        <w:t>Verwechslungsgefahr</w:t>
      </w:r>
    </w:p>
    <w:p w:rsidR="003E13F7" w:rsidRPr="005B4B4F" w:rsidRDefault="00E41829" w:rsidP="005B4B4F">
      <w:pPr>
        <w:pStyle w:val="MustertextTitelEbene3"/>
      </w:pPr>
      <w:r w:rsidRPr="007C456C">
        <w:t>a)</w:t>
      </w:r>
      <w:r w:rsidRPr="007C456C">
        <w:tab/>
      </w:r>
      <w:r w:rsidR="003E13F7" w:rsidRPr="005E4E86">
        <w:t>Grundlagen</w:t>
      </w:r>
    </w:p>
    <w:p w:rsidR="00A25D2A" w:rsidRPr="00664613" w:rsidRDefault="00A25D2A">
      <w:pPr>
        <w:pStyle w:val="MustertextListe0"/>
      </w:pPr>
      <w:r w:rsidRPr="00664613">
        <w:t>Grundlage der Beurteilung der Verwechselbarkeit bildet der Registereintrag, nicht die (aktuelle) Art und Weise der Verwendung der Marken im Verkehr (BVGer B-1396/2011</w:t>
      </w:r>
      <w:r w:rsidR="00B93077">
        <w:t xml:space="preserve"> vom 03.01.2012</w:t>
      </w:r>
      <w:r w:rsidR="00B93077" w:rsidRPr="00664613">
        <w:t xml:space="preserve"> </w:t>
      </w:r>
      <w:r w:rsidRPr="00664613">
        <w:t>E. 2.5 – TSARINE/CAVE TSALLINE [fig.]; BVGer B-5641/2012</w:t>
      </w:r>
      <w:r w:rsidR="00B93077">
        <w:t xml:space="preserve"> vom 16.08.2013</w:t>
      </w:r>
      <w:r w:rsidR="00B93077" w:rsidRPr="00664613">
        <w:t xml:space="preserve"> </w:t>
      </w:r>
      <w:r w:rsidRPr="00664613">
        <w:t>E. 7.1.2 – NOBIS/NOVIS ENERGY [fig.]</w:t>
      </w:r>
      <w:r w:rsidR="00FD0B95">
        <w:t>)</w:t>
      </w:r>
      <w:r w:rsidRPr="00664613">
        <w:t>. Eine Verwechslungsgefahr im Sinne von Art. 3 Abs. 1 lit. c MSchG ist dann anzunehmen, wenn das jüngere Zeichen die ältere Marke in ihrer Unterscheidungsfunktion beeinträchtigt. Eine solche Beeinträchtigung ist gegeben, sobald zu befürchten ist, dass die massgeblichen Verkehrskreise sich durch die Ähnlichkeit der Marken irreführen lassen und Waren, die das eine oder das andere Zeichen tragen, dem falschen Markeninhaber zurechnen. Eine bloss entfernte Möglichkeit von Fehlzurechnungen genügt dabei allerdings nicht. Erforderlich ist, dass der durchschnittliche Verbraucher die Marken mit einer gewissen Wahrscheinlichkeit verwechselt (BGE 122 III 382 E. 1 – Kamillosan/Ka</w:t>
      </w:r>
      <w:r w:rsidR="005E4E86">
        <w:t>-</w:t>
      </w:r>
      <w:r w:rsidRPr="00664613">
        <w:t xml:space="preserve">millan; BGE 119 II </w:t>
      </w:r>
      <w:r w:rsidR="00B93077" w:rsidRPr="00664613">
        <w:t>47</w:t>
      </w:r>
      <w:r w:rsidR="00B93077">
        <w:t>3</w:t>
      </w:r>
      <w:r w:rsidRPr="00664613">
        <w:t xml:space="preserve"> E. 2</w:t>
      </w:r>
      <w:r w:rsidR="00B93077">
        <w:t>.</w:t>
      </w:r>
      <w:r w:rsidRPr="00664613">
        <w:t>d – Radion/Radomat).</w:t>
      </w:r>
    </w:p>
    <w:p w:rsidR="00A25D2A" w:rsidRPr="00664613" w:rsidRDefault="00A25D2A">
      <w:pPr>
        <w:pStyle w:val="MustertextListe0"/>
      </w:pPr>
      <w:r w:rsidRPr="00664613">
        <w:t>Die Rechtsprechung nimmt eine Verwechslungsgefahr auch dann an, wenn das Publikum die Marken zwar durchaus auseinanderzuhalten vermag, aufgrund ihrer Ähnlichkeit aber falsche Zusammenhänge vermutet, insbesondere an Serienmarken denkt, die verschiedene Produktelinien des gleichen Unternehmens oder wirtschaftlich miteinander verbundener Unternehmen kennzeichnen (BGer</w:t>
      </w:r>
      <w:r w:rsidR="00B93077">
        <w:t xml:space="preserve">, 09.06.2011, </w:t>
      </w:r>
      <w:r w:rsidRPr="00664613">
        <w:t>sic! 2011</w:t>
      </w:r>
      <w:r w:rsidR="00B93077">
        <w:t xml:space="preserve"> S.</w:t>
      </w:r>
      <w:r w:rsidRPr="00664613">
        <w:t xml:space="preserve"> 666 E. 5.1 mit Hinweisen – R RSW Ra</w:t>
      </w:r>
      <w:r w:rsidRPr="00664613">
        <w:lastRenderedPageBreak/>
        <w:t>ma Swiss Watch [fig.]/RAM Swiss Watch AG; BVGer B-4753/2012</w:t>
      </w:r>
      <w:r w:rsidR="00B93077">
        <w:t xml:space="preserve"> vom 18.04.2013</w:t>
      </w:r>
      <w:r w:rsidR="00B93077" w:rsidRPr="00664613">
        <w:t xml:space="preserve"> </w:t>
      </w:r>
      <w:r w:rsidRPr="00664613">
        <w:t>E. 7.1 – CONNECT/CITROËN BUSINESS CONNECTED).</w:t>
      </w:r>
    </w:p>
    <w:p w:rsidR="00A25D2A" w:rsidRPr="00664613" w:rsidRDefault="00A25D2A">
      <w:pPr>
        <w:pStyle w:val="MustertextListe0"/>
      </w:pPr>
      <w:r w:rsidRPr="00664613">
        <w:t xml:space="preserve">Ob zwei Marken sich hinreichend deutlich unterscheiden oder im Gegenteil – im engeren oder im weiteren Sinne – verwechselbar sind, ist nicht aufgrund eines abstrakten Zeichenvergleichs, sondern stets vor dem Hintergrund der gesamten Umstände des Einzelfalls zu beurteilen. Der Massstab, der an die Unterscheidbarkeit anzulegen ist, hängt einerseits vom Umfang des Ähnlichkeitsbereichs ab, dessen Schutz der Inhaber der älteren Marke beanspruchen kann. Andererseits ist zu berücksichtigen, für welche Waren und Dienstleistungsgattungen die sich gegenüberstehenden Marken hinterlegt sind (BGE 122 III </w:t>
      </w:r>
      <w:r w:rsidR="00B93077" w:rsidRPr="00664613">
        <w:t>38</w:t>
      </w:r>
      <w:r w:rsidR="00B93077">
        <w:t>2</w:t>
      </w:r>
      <w:r w:rsidRPr="00664613">
        <w:t xml:space="preserve"> E. 1 – Kamillosan/Kamillan; BVGer B-3663/2011</w:t>
      </w:r>
      <w:r w:rsidR="00B93077">
        <w:t xml:space="preserve"> vom 17.04.2013</w:t>
      </w:r>
      <w:r w:rsidR="00B93077" w:rsidRPr="00664613">
        <w:t xml:space="preserve"> </w:t>
      </w:r>
      <w:r w:rsidRPr="00664613">
        <w:t>E. 3.3 – INTEL INSIDE, intel inside [fig.]/GALDAT INSIDE).</w:t>
      </w:r>
    </w:p>
    <w:p w:rsidR="00946C0D" w:rsidRPr="005B4B4F" w:rsidRDefault="00E41829" w:rsidP="005B4B4F">
      <w:pPr>
        <w:pStyle w:val="MustertextTitelEbene3"/>
      </w:pPr>
      <w:r w:rsidRPr="005E4E86">
        <w:t>b)</w:t>
      </w:r>
      <w:r w:rsidRPr="005E4E86">
        <w:tab/>
      </w:r>
      <w:r w:rsidR="00946C0D" w:rsidRPr="005B4B4F">
        <w:t>Beurteilung im vorliegenden Fall</w:t>
      </w:r>
    </w:p>
    <w:p w:rsidR="00506FEA" w:rsidRPr="00664613" w:rsidRDefault="00506FEA">
      <w:pPr>
        <w:pStyle w:val="MustertextListe0"/>
      </w:pPr>
      <w:r w:rsidRPr="00664613">
        <w:t xml:space="preserve">Die Vergleichszeichen werden für gleiche respektive </w:t>
      </w:r>
      <w:r w:rsidR="00A25D2A" w:rsidRPr="00664613">
        <w:t>stark</w:t>
      </w:r>
      <w:r w:rsidRPr="00664613">
        <w:t xml:space="preserve"> glei</w:t>
      </w:r>
      <w:r w:rsidR="00B07CC6" w:rsidRPr="00664613">
        <w:t>chartige Waren beansprucht, wes</w:t>
      </w:r>
      <w:r w:rsidRPr="00664613">
        <w:t>halb bei der Beurteilung der Zeichenverschiedenheit aufgrund des W</w:t>
      </w:r>
      <w:r w:rsidR="00AD0832" w:rsidRPr="00664613">
        <w:t>echselspiels zwischen Markenähn</w:t>
      </w:r>
      <w:r w:rsidRPr="00664613">
        <w:t>lichkeit und Warengleichartigkeit ein besonders strenger Massstab anzu</w:t>
      </w:r>
      <w:r w:rsidR="00307769" w:rsidRPr="00664613">
        <w:t>legen ist und sich die angefoch</w:t>
      </w:r>
      <w:r w:rsidRPr="00664613">
        <w:t>tene Marke umso stärker vom Widerspruchszeichen abheben muss. Dies ist vorliegend nicht der Fall: Es fällt ins Gewicht, dass d</w:t>
      </w:r>
      <w:r w:rsidR="00AD0832" w:rsidRPr="00664613">
        <w:t>ie angefochtene Marke die Wider</w:t>
      </w:r>
      <w:r w:rsidRPr="00664613">
        <w:t xml:space="preserve">spruchsmarke vollständig übernommen hat. </w:t>
      </w:r>
      <w:r w:rsidR="00AD0832" w:rsidRPr="00664613">
        <w:t>Die Wider</w:t>
      </w:r>
      <w:r w:rsidRPr="00664613">
        <w:t>spruchsmarke ist durchschnittlich kennzeichnungskräftig. Zudem ist da</w:t>
      </w:r>
      <w:r w:rsidR="00AD0832" w:rsidRPr="00664613">
        <w:t xml:space="preserve">s </w:t>
      </w:r>
      <w:r w:rsidRPr="00664613">
        <w:t>zusätzliche Wortelement</w:t>
      </w:r>
      <w:r w:rsidR="00AD0832" w:rsidRPr="00664613">
        <w:t xml:space="preserve"> </w:t>
      </w:r>
      <w:r w:rsidR="006C6C02">
        <w:t>«</w:t>
      </w:r>
      <w:r w:rsidR="00AD0832" w:rsidRPr="00664613">
        <w:t>Graf</w:t>
      </w:r>
      <w:r w:rsidR="006C6C02">
        <w:t>»</w:t>
      </w:r>
      <w:r w:rsidR="00AD0832" w:rsidRPr="00664613">
        <w:t xml:space="preserve"> der angefochtenen Marke nicht geeig</w:t>
      </w:r>
      <w:r w:rsidR="006B340A" w:rsidRPr="00664613">
        <w:t xml:space="preserve">net, </w:t>
      </w:r>
      <w:r w:rsidRPr="00664613">
        <w:t>deren Sinngehalt und deren Gesamteindruck hinreichend zu verändern</w:t>
      </w:r>
      <w:r w:rsidR="00946C0D" w:rsidRPr="00664613">
        <w:t xml:space="preserve"> (vgl. zum Element </w:t>
      </w:r>
      <w:r w:rsidR="006C6C02">
        <w:t>«</w:t>
      </w:r>
      <w:r w:rsidR="00946C0D" w:rsidRPr="00664613">
        <w:t>Baron</w:t>
      </w:r>
      <w:r w:rsidR="006C6C02">
        <w:t>»</w:t>
      </w:r>
      <w:r w:rsidR="00946C0D" w:rsidRPr="00664613">
        <w:t xml:space="preserve"> RKGE, </w:t>
      </w:r>
      <w:r w:rsidR="00B93077">
        <w:t xml:space="preserve">19.12.1997, </w:t>
      </w:r>
      <w:r w:rsidR="00946C0D" w:rsidRPr="005B4B4F">
        <w:t>sic! 1998</w:t>
      </w:r>
      <w:r w:rsidR="00B93077">
        <w:t xml:space="preserve"> S.</w:t>
      </w:r>
      <w:r w:rsidR="00B93077" w:rsidRPr="005B4B4F">
        <w:t xml:space="preserve"> </w:t>
      </w:r>
      <w:r w:rsidR="00946C0D" w:rsidRPr="005B4B4F">
        <w:t>197</w:t>
      </w:r>
      <w:r w:rsidR="00A25D2A" w:rsidRPr="005B4B4F">
        <w:t xml:space="preserve"> –</w:t>
      </w:r>
      <w:r w:rsidR="00946C0D" w:rsidRPr="005B4B4F">
        <w:t xml:space="preserve"> Las Torres/Baron de la Torre)</w:t>
      </w:r>
      <w:r w:rsidRPr="00664613">
        <w:t>. Gleich verhält es sich mit der Grafik der angefochtenen Marke. Folglich ist kein ausreichender Ze</w:t>
      </w:r>
      <w:r w:rsidR="00AD0832" w:rsidRPr="00664613">
        <w:t>ichenabstand gegeben. Die Wider</w:t>
      </w:r>
      <w:r w:rsidRPr="00664613">
        <w:t xml:space="preserve">spruchsmarke bleibt in der angefochtenen Marke aufgrund der grafischen Gestaltung als selbständiges Element erkennbar. </w:t>
      </w:r>
    </w:p>
    <w:p w:rsidR="00120858" w:rsidRPr="00664613" w:rsidRDefault="00506FEA">
      <w:pPr>
        <w:pStyle w:val="MustertextListe0"/>
      </w:pPr>
      <w:r w:rsidRPr="00664613">
        <w:t>Die strittigen Waren der Klassen 18 und 25 werden von den Abnehmern zwar nicht tagtäglich am Markt nachgefragt. Es ist indessen davon auszugehen, dass der Abnehmer immerhin mit einer gewiss</w:t>
      </w:r>
      <w:r w:rsidR="00120858" w:rsidRPr="00664613">
        <w:t>en Regel</w:t>
      </w:r>
      <w:r w:rsidRPr="00664613">
        <w:t xml:space="preserve">mässigkeit danach fragt und dabei eine durchschnittliche </w:t>
      </w:r>
      <w:r w:rsidR="00120858" w:rsidRPr="00664613">
        <w:t>Aufmerksamkeit aufwendet (BVGer B-341/2013</w:t>
      </w:r>
      <w:r w:rsidR="00B93077">
        <w:t xml:space="preserve"> vom 01.04.2015 </w:t>
      </w:r>
      <w:r w:rsidRPr="00664613">
        <w:t>E. 4.2 – VICTORINOX/MILTRO</w:t>
      </w:r>
      <w:r w:rsidR="00372408">
        <w:t>-</w:t>
      </w:r>
      <w:r w:rsidRPr="00664613">
        <w:t xml:space="preserve">RINOX). </w:t>
      </w:r>
    </w:p>
    <w:p w:rsidR="00506FEA" w:rsidRDefault="00506FEA">
      <w:pPr>
        <w:pStyle w:val="MustertextListe0"/>
      </w:pPr>
      <w:r w:rsidRPr="00664613">
        <w:t>Da der für das Erinnerungsbild relevante Kern der Marken</w:t>
      </w:r>
      <w:r w:rsidR="00AD0832" w:rsidRPr="00664613">
        <w:t xml:space="preserve"> </w:t>
      </w:r>
      <w:r w:rsidR="006C6C02">
        <w:t>«</w:t>
      </w:r>
      <w:r w:rsidR="00AD0832" w:rsidRPr="00664613">
        <w:t>Zeppelin</w:t>
      </w:r>
      <w:r w:rsidR="006C6C02">
        <w:t>»</w:t>
      </w:r>
      <w:r w:rsidRPr="00664613">
        <w:t xml:space="preserve"> identisch ist, ist unter Berücksichtigung der Gleichheit beziehungsweise (starken) Gleichartigkeit sowie in Anbetracht einer lediglich durchschn</w:t>
      </w:r>
      <w:r w:rsidR="00B07CC6" w:rsidRPr="00664613">
        <w:t>ittli</w:t>
      </w:r>
      <w:r w:rsidRPr="00664613">
        <w:t xml:space="preserve">chen Aufmerksamkeit der Abnehmer die Gefahr von Fehlzurechnungen gegeben. </w:t>
      </w:r>
      <w:r w:rsidR="00120858" w:rsidRPr="00664613">
        <w:t>Eine Verwechslungsgefahr ist daher zu bejahen. Der Widerspruch ist</w:t>
      </w:r>
      <w:r w:rsidR="00AD0832" w:rsidRPr="00664613">
        <w:t xml:space="preserve"> gutzuheissen</w:t>
      </w:r>
      <w:r w:rsidR="00120858" w:rsidRPr="00664613">
        <w:t xml:space="preserve">. </w:t>
      </w:r>
    </w:p>
    <w:p w:rsidR="00C23E94" w:rsidRPr="00664613" w:rsidRDefault="00C23E94" w:rsidP="005E4E86">
      <w:pPr>
        <w:pStyle w:val="MustertextListe0"/>
        <w:numPr>
          <w:ilvl w:val="0"/>
          <w:numId w:val="0"/>
        </w:numPr>
      </w:pPr>
    </w:p>
    <w:p w:rsidR="006A7743" w:rsidRPr="005B4B4F" w:rsidRDefault="006A7743">
      <w:pPr>
        <w:pStyle w:val="Mustertext"/>
        <w:rPr>
          <w:rFonts w:asciiTheme="minorHAnsi" w:hAnsiTheme="minorHAnsi"/>
        </w:rPr>
      </w:pPr>
      <w:r w:rsidRPr="005B4B4F">
        <w:rPr>
          <w:rFonts w:asciiTheme="minorHAnsi" w:hAnsiTheme="minorHAnsi"/>
        </w:rPr>
        <w:t>Mit freundlichen Grüssen</w:t>
      </w:r>
    </w:p>
    <w:p w:rsidR="006A7743" w:rsidRPr="005B4B4F" w:rsidRDefault="006A7743">
      <w:pPr>
        <w:pStyle w:val="Mustertext"/>
        <w:rPr>
          <w:rFonts w:asciiTheme="minorHAnsi" w:hAnsiTheme="minorHAnsi"/>
        </w:rPr>
      </w:pPr>
      <w:r w:rsidRPr="005B4B4F">
        <w:rPr>
          <w:rFonts w:asciiTheme="minorHAnsi" w:hAnsiTheme="minorHAnsi"/>
        </w:rPr>
        <w:t>[Unterschrift des Rechtsanwaltes des Gesuchstellers]</w:t>
      </w:r>
    </w:p>
    <w:p w:rsidR="006A7743" w:rsidRPr="005B4B4F" w:rsidRDefault="006A7743">
      <w:pPr>
        <w:pStyle w:val="Mustertext"/>
        <w:rPr>
          <w:rFonts w:asciiTheme="minorHAnsi" w:hAnsiTheme="minorHAnsi"/>
        </w:rPr>
      </w:pPr>
      <w:r w:rsidRPr="005B4B4F">
        <w:rPr>
          <w:rFonts w:asciiTheme="minorHAnsi" w:hAnsiTheme="minorHAnsi"/>
        </w:rPr>
        <w:t>[Name des Rechtsanwaltes des Gesuchstellers]</w:t>
      </w:r>
    </w:p>
    <w:p w:rsidR="006A7743" w:rsidRPr="005B4B4F" w:rsidRDefault="006A7743">
      <w:pPr>
        <w:pStyle w:val="Mustertext"/>
        <w:rPr>
          <w:rFonts w:asciiTheme="minorHAnsi" w:hAnsiTheme="minorHAnsi"/>
        </w:rPr>
      </w:pPr>
      <w:r w:rsidRPr="005B4B4F">
        <w:rPr>
          <w:rFonts w:asciiTheme="minorHAnsi" w:hAnsiTheme="minorHAnsi"/>
        </w:rPr>
        <w:t>dreifach</w:t>
      </w:r>
      <w:r w:rsidRPr="005B4B4F">
        <w:rPr>
          <w:rFonts w:asciiTheme="minorHAnsi" w:hAnsiTheme="minorHAnsi"/>
        </w:rPr>
        <w:tab/>
      </w:r>
    </w:p>
    <w:p w:rsidR="006A7743" w:rsidRPr="005B4B4F" w:rsidRDefault="006A7743">
      <w:pPr>
        <w:pStyle w:val="Mustertext"/>
        <w:rPr>
          <w:rFonts w:asciiTheme="minorHAnsi" w:hAnsiTheme="minorHAnsi"/>
        </w:rPr>
      </w:pPr>
      <w:r w:rsidRPr="005B4B4F">
        <w:rPr>
          <w:rFonts w:asciiTheme="minorHAnsi" w:hAnsiTheme="minorHAnsi"/>
        </w:rPr>
        <w:t>Beilage: Beweismittelverzeichnis dreifach mit den Urkunden im Doppel</w:t>
      </w:r>
    </w:p>
    <w:p w:rsidR="006A7743" w:rsidRPr="003F6812" w:rsidRDefault="006A7743" w:rsidP="001B21F2">
      <w:pPr>
        <w:pStyle w:val="Mustertextleer"/>
      </w:pPr>
    </w:p>
    <w:p w:rsidR="006A7743" w:rsidRPr="003F6812" w:rsidRDefault="006A7743">
      <w:pPr>
        <w:pStyle w:val="BoxEnde"/>
      </w:pPr>
    </w:p>
    <w:sectPr w:rsidR="006A7743" w:rsidRPr="003F6812" w:rsidSect="00585C49">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DF8" w:rsidRDefault="00F33DF8" w:rsidP="00171C75">
      <w:pPr>
        <w:spacing w:after="0" w:line="240" w:lineRule="auto"/>
      </w:pPr>
      <w:r>
        <w:separator/>
      </w:r>
    </w:p>
  </w:endnote>
  <w:endnote w:type="continuationSeparator" w:id="0">
    <w:p w:rsidR="00F33DF8" w:rsidRDefault="00F33DF8"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FreeSet Light">
    <w:charset w:val="00"/>
    <w:family w:val="swiss"/>
    <w:pitch w:val="variable"/>
    <w:sig w:usb0="A00006FF" w:usb1="5000204A"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8" w:rsidRPr="00664613" w:rsidRDefault="00585C49" w:rsidP="006D0C59">
    <w:pPr>
      <w:pStyle w:val="Fuzeile"/>
      <w:tabs>
        <w:tab w:val="clear" w:pos="4536"/>
        <w:tab w:val="clear" w:pos="9072"/>
        <w:tab w:val="right" w:pos="7088"/>
      </w:tabs>
      <w:rPr>
        <w:b/>
        <w:szCs w:val="18"/>
      </w:rPr>
    </w:pPr>
    <w:r>
      <w:rPr>
        <w:szCs w:val="18"/>
      </w:rPr>
      <w:tab/>
    </w:r>
    <w:r w:rsidR="00F33DF8" w:rsidRPr="005B4B4F">
      <w:rPr>
        <w:szCs w:val="18"/>
      </w:rPr>
      <w:fldChar w:fldCharType="begin"/>
    </w:r>
    <w:r w:rsidR="00F33DF8" w:rsidRPr="005B4B4F">
      <w:rPr>
        <w:szCs w:val="18"/>
      </w:rPr>
      <w:instrText xml:space="preserve"> PAGE  \* Arabic  \* MERGEFORMAT </w:instrText>
    </w:r>
    <w:r w:rsidR="00F33DF8" w:rsidRPr="005B4B4F">
      <w:rPr>
        <w:szCs w:val="18"/>
      </w:rPr>
      <w:fldChar w:fldCharType="separate"/>
    </w:r>
    <w:r>
      <w:rPr>
        <w:noProof/>
        <w:szCs w:val="18"/>
      </w:rPr>
      <w:t>2</w:t>
    </w:r>
    <w:r w:rsidR="00F33DF8" w:rsidRPr="005B4B4F">
      <w:rPr>
        <w:szCs w:val="18"/>
      </w:rPr>
      <w:fldChar w:fldCharType="end"/>
    </w:r>
    <w:r w:rsidR="00F33DF8">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8" w:rsidRPr="003F70C9" w:rsidRDefault="00585C49" w:rsidP="00AE2FC7">
    <w:pPr>
      <w:pStyle w:val="Fuzeile"/>
      <w:tabs>
        <w:tab w:val="clear" w:pos="4536"/>
        <w:tab w:val="clear" w:pos="9072"/>
        <w:tab w:val="center" w:pos="0"/>
        <w:tab w:val="left" w:pos="1985"/>
        <w:tab w:val="right" w:pos="7088"/>
      </w:tabs>
      <w:rPr>
        <w:b/>
        <w:szCs w:val="18"/>
      </w:rPr>
    </w:pPr>
    <w:r>
      <w:tab/>
    </w:r>
    <w:r w:rsidR="00F33DF8">
      <w:tab/>
    </w:r>
    <w:r w:rsidR="00F33DF8">
      <w:rPr>
        <w:b/>
        <w:szCs w:val="18"/>
      </w:rPr>
      <w:tab/>
    </w:r>
    <w:r w:rsidR="00F33DF8" w:rsidRPr="00765098">
      <w:rPr>
        <w:szCs w:val="18"/>
      </w:rPr>
      <w:fldChar w:fldCharType="begin"/>
    </w:r>
    <w:r w:rsidR="00F33DF8" w:rsidRPr="00765098">
      <w:rPr>
        <w:szCs w:val="18"/>
      </w:rPr>
      <w:instrText xml:space="preserve"> PAGE  \* Arabic  \* MERGEFORMAT </w:instrText>
    </w:r>
    <w:r w:rsidR="00F33DF8" w:rsidRPr="00765098">
      <w:rPr>
        <w:szCs w:val="18"/>
      </w:rPr>
      <w:fldChar w:fldCharType="separate"/>
    </w:r>
    <w:r>
      <w:rPr>
        <w:noProof/>
        <w:szCs w:val="18"/>
      </w:rPr>
      <w:t>3</w:t>
    </w:r>
    <w:r w:rsidR="00F33DF8" w:rsidRPr="00765098">
      <w:rPr>
        <w:szCs w:val="18"/>
      </w:rPr>
      <w:fldChar w:fldCharType="end"/>
    </w:r>
    <w:r w:rsidR="00F33DF8">
      <w:rPr>
        <w:b/>
        <w:szCs w:val="18"/>
      </w:rPr>
      <w:tab/>
    </w:r>
    <w:r w:rsidR="00F33DF8">
      <w:rPr>
        <w:b/>
        <w:szCs w:val="18"/>
      </w:rPr>
      <w:tab/>
    </w:r>
    <w:r w:rsidR="00F33DF8">
      <w:rPr>
        <w:b/>
        <w:szCs w:val="18"/>
      </w:rPr>
      <w:tab/>
    </w:r>
    <w:r w:rsidR="00F33DF8">
      <w:rPr>
        <w:b/>
        <w:szCs w:val="18"/>
      </w:rPr>
      <w:tab/>
    </w:r>
    <w:r w:rsidR="00F33DF8" w:rsidRPr="00397051">
      <w:rPr>
        <w:sz w:val="20"/>
        <w:szCs w:val="20"/>
      </w:rPr>
      <w:fldChar w:fldCharType="begin"/>
    </w:r>
    <w:r w:rsidR="00F33DF8" w:rsidRPr="00397051">
      <w:rPr>
        <w:sz w:val="20"/>
        <w:szCs w:val="20"/>
      </w:rPr>
      <w:instrText xml:space="preserve"> PAGE  \* Arabic  \* MERGEFORMAT </w:instrText>
    </w:r>
    <w:r w:rsidR="00F33DF8" w:rsidRPr="00397051">
      <w:rPr>
        <w:sz w:val="20"/>
        <w:szCs w:val="20"/>
      </w:rPr>
      <w:fldChar w:fldCharType="separate"/>
    </w:r>
    <w:r>
      <w:rPr>
        <w:noProof/>
        <w:sz w:val="20"/>
        <w:szCs w:val="20"/>
      </w:rPr>
      <w:t>3</w:t>
    </w:r>
    <w:r w:rsidR="00F33DF8" w:rsidRPr="00397051">
      <w:rPr>
        <w:sz w:val="20"/>
        <w:szCs w:val="20"/>
      </w:rPr>
      <w:fldChar w:fldCharType="end"/>
    </w:r>
    <w:r w:rsidR="00F33DF8" w:rsidRPr="00397051">
      <w:rPr>
        <w:sz w:val="20"/>
        <w:szCs w:val="20"/>
      </w:rPr>
      <w:tab/>
    </w:r>
    <w:r w:rsidR="00F33DF8">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DF8" w:rsidRPr="00EC2FFF" w:rsidRDefault="00F33DF8" w:rsidP="0093429A">
    <w:pPr>
      <w:pStyle w:val="Fuzeile"/>
      <w:tabs>
        <w:tab w:val="clear" w:pos="4536"/>
        <w:tab w:val="center" w:pos="7088"/>
      </w:tabs>
      <w:rPr>
        <w:szCs w:val="18"/>
      </w:rPr>
    </w:pPr>
    <w:r w:rsidRPr="00664613">
      <w:rPr>
        <w:szCs w:val="18"/>
      </w:rPr>
      <w:tab/>
    </w:r>
    <w:r w:rsidRPr="005B4B4F">
      <w:rPr>
        <w:szCs w:val="18"/>
      </w:rPr>
      <w:fldChar w:fldCharType="begin"/>
    </w:r>
    <w:r w:rsidRPr="005B4B4F">
      <w:rPr>
        <w:szCs w:val="18"/>
      </w:rPr>
      <w:instrText xml:space="preserve"> PAGE  \* Arabic  \* MERGEFORMAT </w:instrText>
    </w:r>
    <w:r w:rsidRPr="005B4B4F">
      <w:rPr>
        <w:szCs w:val="18"/>
      </w:rPr>
      <w:fldChar w:fldCharType="separate"/>
    </w:r>
    <w:r w:rsidR="00585C49">
      <w:rPr>
        <w:noProof/>
        <w:szCs w:val="18"/>
      </w:rPr>
      <w:t>1</w:t>
    </w:r>
    <w:r w:rsidRPr="005B4B4F">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DF8" w:rsidRDefault="00F33DF8" w:rsidP="00171C75">
      <w:pPr>
        <w:spacing w:after="0" w:line="240" w:lineRule="auto"/>
      </w:pPr>
      <w:r>
        <w:separator/>
      </w:r>
    </w:p>
  </w:footnote>
  <w:footnote w:type="continuationSeparator" w:id="0">
    <w:p w:rsidR="00F33DF8" w:rsidRDefault="00F33DF8"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2355EE7"/>
    <w:multiLevelType w:val="hybridMultilevel"/>
    <w:tmpl w:val="CC044452"/>
    <w:lvl w:ilvl="0" w:tplc="B492C332">
      <w:start w:val="1"/>
      <w:numFmt w:val="decimal"/>
      <w:pStyle w:val="AbsmRzRPA"/>
      <w:lvlText w:val="%1"/>
      <w:lvlJc w:val="left"/>
      <w:pPr>
        <w:tabs>
          <w:tab w:val="num" w:pos="567"/>
        </w:tabs>
        <w:ind w:left="567"/>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07B7D19"/>
    <w:multiLevelType w:val="multilevel"/>
    <w:tmpl w:val="852C91C6"/>
    <w:lvl w:ilvl="0">
      <w:start w:val="1"/>
      <w:numFmt w:val="ordinal"/>
      <w:pStyle w:val="Liste3RPA"/>
      <w:lvlText w:val="%1"/>
      <w:lvlJc w:val="left"/>
      <w:pPr>
        <w:tabs>
          <w:tab w:val="num" w:pos="567"/>
        </w:tabs>
        <w:ind w:left="567" w:hanging="567"/>
      </w:pPr>
      <w:rPr>
        <w:rFonts w:cs="Times New Roman" w:hint="default"/>
      </w:rPr>
    </w:lvl>
    <w:lvl w:ilvl="1">
      <w:start w:val="1"/>
      <w:numFmt w:val="decimal"/>
      <w:lvlText w:val="%2)"/>
      <w:lvlJc w:val="left"/>
      <w:pPr>
        <w:tabs>
          <w:tab w:val="num" w:pos="567"/>
        </w:tabs>
        <w:ind w:left="567" w:hanging="567"/>
      </w:pPr>
      <w:rPr>
        <w:rFonts w:cs="Times New Roman" w:hint="default"/>
      </w:rPr>
    </w:lvl>
    <w:lvl w:ilvl="2">
      <w:start w:val="1"/>
      <w:numFmt w:val="lowerLetter"/>
      <w:pStyle w:val="Liste3RPA"/>
      <w:lvlText w:val="%3)"/>
      <w:lvlJc w:val="left"/>
      <w:pPr>
        <w:tabs>
          <w:tab w:val="num" w:pos="567"/>
        </w:tabs>
        <w:ind w:left="567" w:hanging="567"/>
      </w:pPr>
      <w:rPr>
        <w:rFonts w:cs="Times New Roman" w:hint="default"/>
      </w:rPr>
    </w:lvl>
    <w:lvl w:ilvl="3">
      <w:start w:val="1"/>
      <w:numFmt w:val="decimal"/>
      <w:lvlText w:val="%4."/>
      <w:lvlJc w:val="left"/>
      <w:pPr>
        <w:tabs>
          <w:tab w:val="num" w:pos="567"/>
        </w:tabs>
        <w:ind w:left="567" w:hanging="567"/>
      </w:pPr>
      <w:rPr>
        <w:rFonts w:cs="Times New Roman" w:hint="default"/>
      </w:rPr>
    </w:lvl>
    <w:lvl w:ilvl="4">
      <w:start w:val="1"/>
      <w:numFmt w:val="decimal"/>
      <w:lvlText w:val="%5)"/>
      <w:lvlJc w:val="left"/>
      <w:pPr>
        <w:tabs>
          <w:tab w:val="num" w:pos="567"/>
        </w:tabs>
        <w:ind w:left="567" w:hanging="567"/>
      </w:pPr>
      <w:rPr>
        <w:rFonts w:cs="Times New Roman" w:hint="default"/>
      </w:rPr>
    </w:lvl>
    <w:lvl w:ilvl="5">
      <w:start w:val="1"/>
      <w:numFmt w:val="lowerLetter"/>
      <w:pStyle w:val="Liste6RPA"/>
      <w:lvlText w:val="%6)"/>
      <w:lvlJc w:val="left"/>
      <w:pPr>
        <w:tabs>
          <w:tab w:val="num" w:pos="1134"/>
        </w:tabs>
        <w:ind w:left="1134" w:hanging="567"/>
      </w:pPr>
      <w:rPr>
        <w:rFonts w:cs="Times New Roman" w:hint="default"/>
      </w:rPr>
    </w:lvl>
    <w:lvl w:ilvl="6">
      <w:start w:val="1"/>
      <w:numFmt w:val="decimal"/>
      <w:lvlText w:val="%7."/>
      <w:lvlJc w:val="left"/>
      <w:pPr>
        <w:tabs>
          <w:tab w:val="num" w:pos="567"/>
        </w:tabs>
        <w:ind w:left="567" w:hanging="567"/>
      </w:pPr>
      <w:rPr>
        <w:rFonts w:cs="Times New Roman" w:hint="default"/>
      </w:rPr>
    </w:lvl>
    <w:lvl w:ilvl="7">
      <w:start w:val="1"/>
      <w:numFmt w:val="decimal"/>
      <w:lvlText w:val="%8)"/>
      <w:lvlJc w:val="left"/>
      <w:pPr>
        <w:tabs>
          <w:tab w:val="num" w:pos="567"/>
        </w:tabs>
        <w:ind w:left="567" w:hanging="567"/>
      </w:pPr>
      <w:rPr>
        <w:rFonts w:cs="Times New Roman" w:hint="default"/>
      </w:rPr>
    </w:lvl>
    <w:lvl w:ilvl="8">
      <w:start w:val="1"/>
      <w:numFmt w:val="lowerLetter"/>
      <w:lvlText w:val="%9)"/>
      <w:lvlJc w:val="left"/>
      <w:pPr>
        <w:tabs>
          <w:tab w:val="num" w:pos="1701"/>
        </w:tabs>
        <w:ind w:left="1701" w:hanging="567"/>
      </w:pPr>
      <w:rPr>
        <w:rFonts w:cs="Times New Roman" w:hint="default"/>
      </w:rPr>
    </w:lvl>
  </w:abstractNum>
  <w:abstractNum w:abstractNumId="2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26"/>
  </w:num>
  <w:num w:numId="5">
    <w:abstractNumId w:val="17"/>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0"/>
  </w:num>
  <w:num w:numId="21">
    <w:abstractNumId w:val="25"/>
  </w:num>
  <w:num w:numId="22">
    <w:abstractNumId w:val="16"/>
  </w:num>
  <w:num w:numId="23">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1"/>
  </w:num>
  <w:num w:numId="28">
    <w:abstractNumId w:val="16"/>
  </w:num>
  <w:num w:numId="29">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3"/>
  </w:num>
  <w:num w:numId="32">
    <w:abstractNumId w:val="24"/>
  </w:num>
  <w:num w:numId="33">
    <w:abstractNumId w:val="24"/>
    <w:lvlOverride w:ilvl="0">
      <w:startOverride w:val="2"/>
    </w:lvlOverride>
  </w:num>
  <w:num w:numId="34">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num>
  <w:num w:numId="42">
    <w:abstractNumId w:val="24"/>
    <w:lvlOverride w:ilvl="0">
      <w:startOverride w:val="1"/>
    </w:lvlOverride>
  </w:num>
  <w:num w:numId="43">
    <w:abstractNumId w:val="22"/>
  </w:num>
  <w:num w:numId="44">
    <w:abstractNumId w:val="23"/>
  </w:num>
  <w:num w:numId="45">
    <w:abstractNumId w:val="24"/>
  </w:num>
  <w:num w:numId="46">
    <w:abstractNumId w:val="13"/>
  </w:num>
  <w:num w:numId="47">
    <w:abstractNumId w:val="21"/>
  </w:num>
  <w:num w:numId="48">
    <w:abstractNumId w:val="18"/>
  </w:num>
  <w:num w:numId="49">
    <w:abstractNumId w:val="15"/>
  </w:num>
  <w:num w:numId="50">
    <w:abstractNumId w:val="10"/>
  </w:num>
  <w:num w:numId="51">
    <w:abstractNumId w:val="12"/>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consecutiveHyphenLimit w:val="3"/>
  <w:hyphenationZone w:val="425"/>
  <w:evenAndOddHeaders/>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63AB"/>
    <w:rsid w:val="00015F4E"/>
    <w:rsid w:val="00022254"/>
    <w:rsid w:val="00036614"/>
    <w:rsid w:val="000563A1"/>
    <w:rsid w:val="00056C4E"/>
    <w:rsid w:val="00060695"/>
    <w:rsid w:val="00062A19"/>
    <w:rsid w:val="00063194"/>
    <w:rsid w:val="0006536D"/>
    <w:rsid w:val="00067876"/>
    <w:rsid w:val="0007432C"/>
    <w:rsid w:val="0007456F"/>
    <w:rsid w:val="00086236"/>
    <w:rsid w:val="00086C81"/>
    <w:rsid w:val="00087CC3"/>
    <w:rsid w:val="000A019D"/>
    <w:rsid w:val="000A1829"/>
    <w:rsid w:val="000A5646"/>
    <w:rsid w:val="000B17AB"/>
    <w:rsid w:val="000B3584"/>
    <w:rsid w:val="000B65FE"/>
    <w:rsid w:val="000B70CE"/>
    <w:rsid w:val="000C17D8"/>
    <w:rsid w:val="000D4837"/>
    <w:rsid w:val="000D4EC8"/>
    <w:rsid w:val="000D5486"/>
    <w:rsid w:val="000E2846"/>
    <w:rsid w:val="000F7E1D"/>
    <w:rsid w:val="000F7F66"/>
    <w:rsid w:val="0011653B"/>
    <w:rsid w:val="00120858"/>
    <w:rsid w:val="0014188F"/>
    <w:rsid w:val="00141A29"/>
    <w:rsid w:val="00156891"/>
    <w:rsid w:val="001667D3"/>
    <w:rsid w:val="001676C4"/>
    <w:rsid w:val="00171C75"/>
    <w:rsid w:val="00174B0A"/>
    <w:rsid w:val="001802D9"/>
    <w:rsid w:val="001841CF"/>
    <w:rsid w:val="00185CFD"/>
    <w:rsid w:val="0019010B"/>
    <w:rsid w:val="0019671A"/>
    <w:rsid w:val="001A3181"/>
    <w:rsid w:val="001A38DC"/>
    <w:rsid w:val="001B21F2"/>
    <w:rsid w:val="001C3839"/>
    <w:rsid w:val="001D4EEC"/>
    <w:rsid w:val="001E47DC"/>
    <w:rsid w:val="00200F32"/>
    <w:rsid w:val="00204143"/>
    <w:rsid w:val="002046FD"/>
    <w:rsid w:val="002126A7"/>
    <w:rsid w:val="0021352B"/>
    <w:rsid w:val="00216071"/>
    <w:rsid w:val="00220EA4"/>
    <w:rsid w:val="00224AB3"/>
    <w:rsid w:val="0022751D"/>
    <w:rsid w:val="00245BAF"/>
    <w:rsid w:val="00250597"/>
    <w:rsid w:val="002725A0"/>
    <w:rsid w:val="00272D73"/>
    <w:rsid w:val="0027473B"/>
    <w:rsid w:val="0028087F"/>
    <w:rsid w:val="00282AA7"/>
    <w:rsid w:val="00294BCE"/>
    <w:rsid w:val="00295BEA"/>
    <w:rsid w:val="00297816"/>
    <w:rsid w:val="002B34F7"/>
    <w:rsid w:val="002B6AFF"/>
    <w:rsid w:val="002C2AD2"/>
    <w:rsid w:val="002D12DB"/>
    <w:rsid w:val="002D63DC"/>
    <w:rsid w:val="002E5E4C"/>
    <w:rsid w:val="002F2353"/>
    <w:rsid w:val="00306318"/>
    <w:rsid w:val="00307769"/>
    <w:rsid w:val="0031738D"/>
    <w:rsid w:val="00334692"/>
    <w:rsid w:val="00344875"/>
    <w:rsid w:val="00360568"/>
    <w:rsid w:val="003674F5"/>
    <w:rsid w:val="00372408"/>
    <w:rsid w:val="00372464"/>
    <w:rsid w:val="00373D25"/>
    <w:rsid w:val="003753EC"/>
    <w:rsid w:val="00375F81"/>
    <w:rsid w:val="00390774"/>
    <w:rsid w:val="00393012"/>
    <w:rsid w:val="003966E4"/>
    <w:rsid w:val="00397051"/>
    <w:rsid w:val="00397E1E"/>
    <w:rsid w:val="003A0E33"/>
    <w:rsid w:val="003B3306"/>
    <w:rsid w:val="003C2027"/>
    <w:rsid w:val="003E13F7"/>
    <w:rsid w:val="003E1EDD"/>
    <w:rsid w:val="003F1065"/>
    <w:rsid w:val="003F21A3"/>
    <w:rsid w:val="003F4DF5"/>
    <w:rsid w:val="003F67A1"/>
    <w:rsid w:val="003F6812"/>
    <w:rsid w:val="003F70C9"/>
    <w:rsid w:val="00402829"/>
    <w:rsid w:val="00412943"/>
    <w:rsid w:val="00414E2A"/>
    <w:rsid w:val="00420638"/>
    <w:rsid w:val="00424B17"/>
    <w:rsid w:val="00425D4F"/>
    <w:rsid w:val="00434C3A"/>
    <w:rsid w:val="00443746"/>
    <w:rsid w:val="00446E21"/>
    <w:rsid w:val="00472C4E"/>
    <w:rsid w:val="00486CE3"/>
    <w:rsid w:val="00491944"/>
    <w:rsid w:val="00491E16"/>
    <w:rsid w:val="004A2A06"/>
    <w:rsid w:val="004A3C20"/>
    <w:rsid w:val="004B1A21"/>
    <w:rsid w:val="004B3DD7"/>
    <w:rsid w:val="004B646C"/>
    <w:rsid w:val="004C0E15"/>
    <w:rsid w:val="004C559F"/>
    <w:rsid w:val="004C5EB9"/>
    <w:rsid w:val="004C7E4F"/>
    <w:rsid w:val="004E6679"/>
    <w:rsid w:val="004F2191"/>
    <w:rsid w:val="004F4EC8"/>
    <w:rsid w:val="004F6005"/>
    <w:rsid w:val="00500C46"/>
    <w:rsid w:val="00503FA4"/>
    <w:rsid w:val="00506FEA"/>
    <w:rsid w:val="0050711B"/>
    <w:rsid w:val="0051551E"/>
    <w:rsid w:val="00523E74"/>
    <w:rsid w:val="00551E55"/>
    <w:rsid w:val="0055329B"/>
    <w:rsid w:val="00554168"/>
    <w:rsid w:val="00585C49"/>
    <w:rsid w:val="00586251"/>
    <w:rsid w:val="005A049D"/>
    <w:rsid w:val="005A29BF"/>
    <w:rsid w:val="005A39CB"/>
    <w:rsid w:val="005A6F94"/>
    <w:rsid w:val="005B4B4F"/>
    <w:rsid w:val="005B6DD1"/>
    <w:rsid w:val="005C2643"/>
    <w:rsid w:val="005C343F"/>
    <w:rsid w:val="005C396C"/>
    <w:rsid w:val="005C63B6"/>
    <w:rsid w:val="005D21DC"/>
    <w:rsid w:val="005E4E86"/>
    <w:rsid w:val="005F3990"/>
    <w:rsid w:val="00600DB2"/>
    <w:rsid w:val="00604C01"/>
    <w:rsid w:val="006113A1"/>
    <w:rsid w:val="00612D20"/>
    <w:rsid w:val="006170BB"/>
    <w:rsid w:val="00625511"/>
    <w:rsid w:val="00626E53"/>
    <w:rsid w:val="0063132D"/>
    <w:rsid w:val="0063324A"/>
    <w:rsid w:val="00633954"/>
    <w:rsid w:val="006359A2"/>
    <w:rsid w:val="00651407"/>
    <w:rsid w:val="0065206D"/>
    <w:rsid w:val="00653026"/>
    <w:rsid w:val="00653578"/>
    <w:rsid w:val="00654544"/>
    <w:rsid w:val="00656A6C"/>
    <w:rsid w:val="00660152"/>
    <w:rsid w:val="00664613"/>
    <w:rsid w:val="00671A20"/>
    <w:rsid w:val="006839BD"/>
    <w:rsid w:val="00692160"/>
    <w:rsid w:val="00695182"/>
    <w:rsid w:val="006A7743"/>
    <w:rsid w:val="006B1BFA"/>
    <w:rsid w:val="006B340A"/>
    <w:rsid w:val="006B3E62"/>
    <w:rsid w:val="006B5CD3"/>
    <w:rsid w:val="006B7375"/>
    <w:rsid w:val="006C4CBE"/>
    <w:rsid w:val="006C5E6C"/>
    <w:rsid w:val="006C6C02"/>
    <w:rsid w:val="006C6DEB"/>
    <w:rsid w:val="006C7DCD"/>
    <w:rsid w:val="006D0C59"/>
    <w:rsid w:val="006D7B75"/>
    <w:rsid w:val="006E5420"/>
    <w:rsid w:val="006E786B"/>
    <w:rsid w:val="006F0196"/>
    <w:rsid w:val="007016F6"/>
    <w:rsid w:val="00707F8D"/>
    <w:rsid w:val="007102A7"/>
    <w:rsid w:val="00714047"/>
    <w:rsid w:val="007166E9"/>
    <w:rsid w:val="0071782C"/>
    <w:rsid w:val="00720CB9"/>
    <w:rsid w:val="00726396"/>
    <w:rsid w:val="00732003"/>
    <w:rsid w:val="00741553"/>
    <w:rsid w:val="007507C1"/>
    <w:rsid w:val="00760F08"/>
    <w:rsid w:val="00770AC6"/>
    <w:rsid w:val="007756F4"/>
    <w:rsid w:val="0078180B"/>
    <w:rsid w:val="00795FFD"/>
    <w:rsid w:val="00797702"/>
    <w:rsid w:val="007A3B57"/>
    <w:rsid w:val="007A44CF"/>
    <w:rsid w:val="007B3968"/>
    <w:rsid w:val="007C04BF"/>
    <w:rsid w:val="007C0BAD"/>
    <w:rsid w:val="007C190B"/>
    <w:rsid w:val="007C456C"/>
    <w:rsid w:val="007C5AE7"/>
    <w:rsid w:val="007D4880"/>
    <w:rsid w:val="007F1535"/>
    <w:rsid w:val="007F19B1"/>
    <w:rsid w:val="007F40BC"/>
    <w:rsid w:val="007F511D"/>
    <w:rsid w:val="007F5B60"/>
    <w:rsid w:val="007F62A2"/>
    <w:rsid w:val="007F62F2"/>
    <w:rsid w:val="00807688"/>
    <w:rsid w:val="00811813"/>
    <w:rsid w:val="008127C1"/>
    <w:rsid w:val="00815EBF"/>
    <w:rsid w:val="00824B16"/>
    <w:rsid w:val="00826F0B"/>
    <w:rsid w:val="00836E27"/>
    <w:rsid w:val="00840F5A"/>
    <w:rsid w:val="00844DAA"/>
    <w:rsid w:val="00844F56"/>
    <w:rsid w:val="008567A7"/>
    <w:rsid w:val="00861DB5"/>
    <w:rsid w:val="00862637"/>
    <w:rsid w:val="00866289"/>
    <w:rsid w:val="00870356"/>
    <w:rsid w:val="00875D80"/>
    <w:rsid w:val="008767C2"/>
    <w:rsid w:val="008926D3"/>
    <w:rsid w:val="008B1CBE"/>
    <w:rsid w:val="008B7EE2"/>
    <w:rsid w:val="008C6415"/>
    <w:rsid w:val="008D6D18"/>
    <w:rsid w:val="008E0CDA"/>
    <w:rsid w:val="008E12A9"/>
    <w:rsid w:val="008E5119"/>
    <w:rsid w:val="008E5B40"/>
    <w:rsid w:val="008F06AB"/>
    <w:rsid w:val="00900121"/>
    <w:rsid w:val="0091479A"/>
    <w:rsid w:val="00924BA7"/>
    <w:rsid w:val="009277CF"/>
    <w:rsid w:val="009338D0"/>
    <w:rsid w:val="0093429A"/>
    <w:rsid w:val="00935AF4"/>
    <w:rsid w:val="00945ADA"/>
    <w:rsid w:val="00946C0D"/>
    <w:rsid w:val="00950577"/>
    <w:rsid w:val="00964594"/>
    <w:rsid w:val="00985613"/>
    <w:rsid w:val="0098636B"/>
    <w:rsid w:val="009916B5"/>
    <w:rsid w:val="0099765F"/>
    <w:rsid w:val="009A3B0D"/>
    <w:rsid w:val="009B5048"/>
    <w:rsid w:val="009B7380"/>
    <w:rsid w:val="009C361E"/>
    <w:rsid w:val="009C52F1"/>
    <w:rsid w:val="009D0148"/>
    <w:rsid w:val="009D5F48"/>
    <w:rsid w:val="009D6C23"/>
    <w:rsid w:val="009E32DE"/>
    <w:rsid w:val="009E4D1E"/>
    <w:rsid w:val="009E7B03"/>
    <w:rsid w:val="00A055A2"/>
    <w:rsid w:val="00A112D2"/>
    <w:rsid w:val="00A14755"/>
    <w:rsid w:val="00A25D2A"/>
    <w:rsid w:val="00A365CF"/>
    <w:rsid w:val="00A520F4"/>
    <w:rsid w:val="00A57937"/>
    <w:rsid w:val="00A716A9"/>
    <w:rsid w:val="00A717E1"/>
    <w:rsid w:val="00A769FD"/>
    <w:rsid w:val="00A84DD7"/>
    <w:rsid w:val="00A856FF"/>
    <w:rsid w:val="00A87505"/>
    <w:rsid w:val="00A87650"/>
    <w:rsid w:val="00A877DC"/>
    <w:rsid w:val="00A87838"/>
    <w:rsid w:val="00AA1CD3"/>
    <w:rsid w:val="00AA7801"/>
    <w:rsid w:val="00AA7E5A"/>
    <w:rsid w:val="00AB6548"/>
    <w:rsid w:val="00AB7FE4"/>
    <w:rsid w:val="00AC239C"/>
    <w:rsid w:val="00AC44FC"/>
    <w:rsid w:val="00AD0832"/>
    <w:rsid w:val="00AD4B52"/>
    <w:rsid w:val="00AD687B"/>
    <w:rsid w:val="00AE0998"/>
    <w:rsid w:val="00AE2FC7"/>
    <w:rsid w:val="00AF59AD"/>
    <w:rsid w:val="00B00125"/>
    <w:rsid w:val="00B07CC6"/>
    <w:rsid w:val="00B10617"/>
    <w:rsid w:val="00B161B7"/>
    <w:rsid w:val="00B26320"/>
    <w:rsid w:val="00B2768D"/>
    <w:rsid w:val="00B419E6"/>
    <w:rsid w:val="00B53736"/>
    <w:rsid w:val="00B70B0B"/>
    <w:rsid w:val="00B75158"/>
    <w:rsid w:val="00B90B55"/>
    <w:rsid w:val="00B91F3B"/>
    <w:rsid w:val="00B93077"/>
    <w:rsid w:val="00B94033"/>
    <w:rsid w:val="00B95FB7"/>
    <w:rsid w:val="00BA09D3"/>
    <w:rsid w:val="00BA3CC9"/>
    <w:rsid w:val="00BB1665"/>
    <w:rsid w:val="00BB70E5"/>
    <w:rsid w:val="00BB7D32"/>
    <w:rsid w:val="00BD2F8B"/>
    <w:rsid w:val="00BD45B6"/>
    <w:rsid w:val="00BE0A2F"/>
    <w:rsid w:val="00BE7EB4"/>
    <w:rsid w:val="00BF518A"/>
    <w:rsid w:val="00C23E94"/>
    <w:rsid w:val="00C24BCA"/>
    <w:rsid w:val="00C32F22"/>
    <w:rsid w:val="00C352B2"/>
    <w:rsid w:val="00C4412E"/>
    <w:rsid w:val="00C45E87"/>
    <w:rsid w:val="00C529F9"/>
    <w:rsid w:val="00C55B50"/>
    <w:rsid w:val="00C56B88"/>
    <w:rsid w:val="00C56BE3"/>
    <w:rsid w:val="00C60F63"/>
    <w:rsid w:val="00C745E2"/>
    <w:rsid w:val="00C82765"/>
    <w:rsid w:val="00C859A0"/>
    <w:rsid w:val="00C902A9"/>
    <w:rsid w:val="00C94ED3"/>
    <w:rsid w:val="00CA554D"/>
    <w:rsid w:val="00CB3DE6"/>
    <w:rsid w:val="00CB66CC"/>
    <w:rsid w:val="00CC2AEA"/>
    <w:rsid w:val="00CC47F7"/>
    <w:rsid w:val="00CC5B5C"/>
    <w:rsid w:val="00CD17D9"/>
    <w:rsid w:val="00CD59BA"/>
    <w:rsid w:val="00CF0F12"/>
    <w:rsid w:val="00CF2AF8"/>
    <w:rsid w:val="00D03649"/>
    <w:rsid w:val="00D200BE"/>
    <w:rsid w:val="00D2600D"/>
    <w:rsid w:val="00D26B05"/>
    <w:rsid w:val="00D3546E"/>
    <w:rsid w:val="00D41977"/>
    <w:rsid w:val="00D43A35"/>
    <w:rsid w:val="00D46D7C"/>
    <w:rsid w:val="00D57673"/>
    <w:rsid w:val="00D57EE0"/>
    <w:rsid w:val="00D60A11"/>
    <w:rsid w:val="00D701E6"/>
    <w:rsid w:val="00D72384"/>
    <w:rsid w:val="00D74D22"/>
    <w:rsid w:val="00D8612A"/>
    <w:rsid w:val="00D920E6"/>
    <w:rsid w:val="00DA015B"/>
    <w:rsid w:val="00DA0EA4"/>
    <w:rsid w:val="00DA6037"/>
    <w:rsid w:val="00DA60B4"/>
    <w:rsid w:val="00DA7AE0"/>
    <w:rsid w:val="00DB2565"/>
    <w:rsid w:val="00DB3AB3"/>
    <w:rsid w:val="00DC59EB"/>
    <w:rsid w:val="00DD0B76"/>
    <w:rsid w:val="00DD177E"/>
    <w:rsid w:val="00DD3903"/>
    <w:rsid w:val="00DD4DC5"/>
    <w:rsid w:val="00DD57C2"/>
    <w:rsid w:val="00DD6FAD"/>
    <w:rsid w:val="00E02681"/>
    <w:rsid w:val="00E076CC"/>
    <w:rsid w:val="00E22BD5"/>
    <w:rsid w:val="00E30169"/>
    <w:rsid w:val="00E41380"/>
    <w:rsid w:val="00E41829"/>
    <w:rsid w:val="00E467FB"/>
    <w:rsid w:val="00E5469A"/>
    <w:rsid w:val="00E67555"/>
    <w:rsid w:val="00E87E2D"/>
    <w:rsid w:val="00E91325"/>
    <w:rsid w:val="00EA6CCF"/>
    <w:rsid w:val="00EC2FFF"/>
    <w:rsid w:val="00ED1453"/>
    <w:rsid w:val="00ED1B2C"/>
    <w:rsid w:val="00ED2D36"/>
    <w:rsid w:val="00EE311B"/>
    <w:rsid w:val="00EE7050"/>
    <w:rsid w:val="00EF1376"/>
    <w:rsid w:val="00EF3F4C"/>
    <w:rsid w:val="00F143FA"/>
    <w:rsid w:val="00F1467E"/>
    <w:rsid w:val="00F14E39"/>
    <w:rsid w:val="00F205AC"/>
    <w:rsid w:val="00F22154"/>
    <w:rsid w:val="00F233AB"/>
    <w:rsid w:val="00F25D70"/>
    <w:rsid w:val="00F31588"/>
    <w:rsid w:val="00F33DF8"/>
    <w:rsid w:val="00F46BF2"/>
    <w:rsid w:val="00F51CE1"/>
    <w:rsid w:val="00F51E40"/>
    <w:rsid w:val="00F560E5"/>
    <w:rsid w:val="00F613A1"/>
    <w:rsid w:val="00F70169"/>
    <w:rsid w:val="00F71CEF"/>
    <w:rsid w:val="00F77EC4"/>
    <w:rsid w:val="00F8132F"/>
    <w:rsid w:val="00F822DF"/>
    <w:rsid w:val="00F82F77"/>
    <w:rsid w:val="00F910FC"/>
    <w:rsid w:val="00FA0410"/>
    <w:rsid w:val="00FB48EE"/>
    <w:rsid w:val="00FB5F26"/>
    <w:rsid w:val="00FD0B95"/>
    <w:rsid w:val="00FD5AA9"/>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5:docId w15:val="{4BEFBF22-68F1-4D99-80BB-92E4CFC7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de-CH"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5C49"/>
    <w:pPr>
      <w:spacing w:after="160" w:line="259" w:lineRule="auto"/>
    </w:pPr>
    <w:rPr>
      <w:rFonts w:asciiTheme="minorHAnsi" w:eastAsiaTheme="minorHAnsi" w:hAnsiTheme="minorHAnsi" w:cstheme="minorBidi"/>
      <w:lang w:eastAsia="en-US"/>
    </w:rPr>
  </w:style>
  <w:style w:type="paragraph" w:styleId="berschrift1">
    <w:name w:val="heading 1"/>
    <w:basedOn w:val="Standard"/>
    <w:next w:val="Standard"/>
    <w:link w:val="berschrift1Zchn"/>
    <w:autoRedefine/>
    <w:uiPriority w:val="9"/>
    <w:qFormat/>
    <w:rsid w:val="001B21F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B21F2"/>
    <w:pPr>
      <w:keepNext/>
      <w:keepLines/>
      <w:numPr>
        <w:ilvl w:val="1"/>
        <w:numId w:val="8"/>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B21F2"/>
    <w:pPr>
      <w:keepNext/>
      <w:keepLines/>
      <w:numPr>
        <w:ilvl w:val="2"/>
        <w:numId w:val="8"/>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B21F2"/>
    <w:pPr>
      <w:keepNext/>
      <w:keepLines/>
      <w:numPr>
        <w:ilvl w:val="3"/>
        <w:numId w:val="8"/>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B21F2"/>
    <w:pPr>
      <w:keepNext/>
      <w:keepLines/>
      <w:numPr>
        <w:ilvl w:val="4"/>
        <w:numId w:val="8"/>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B21F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rsid w:val="00585C4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85C49"/>
  </w:style>
  <w:style w:type="character" w:customStyle="1" w:styleId="berschrift1Zchn">
    <w:name w:val="Überschrift 1 Zchn"/>
    <w:basedOn w:val="Absatz-Standardschriftart"/>
    <w:link w:val="berschrift1"/>
    <w:uiPriority w:val="9"/>
    <w:locked/>
    <w:rsid w:val="001B21F2"/>
    <w:rPr>
      <w:rFonts w:eastAsiaTheme="majorEastAsia" w:cstheme="majorBidi"/>
      <w:b/>
      <w:sz w:val="32"/>
      <w:szCs w:val="32"/>
      <w:lang w:eastAsia="en-US"/>
    </w:rPr>
  </w:style>
  <w:style w:type="character" w:customStyle="1" w:styleId="berschrift2Zchn">
    <w:name w:val="Überschrift 2 Zchn"/>
    <w:basedOn w:val="Absatz-Standardschriftart"/>
    <w:link w:val="berschrift2"/>
    <w:uiPriority w:val="9"/>
    <w:locked/>
    <w:rsid w:val="001B21F2"/>
    <w:rPr>
      <w:rFonts w:eastAsiaTheme="majorEastAsia" w:cstheme="majorBidi"/>
      <w:b/>
      <w:sz w:val="24"/>
      <w:szCs w:val="26"/>
      <w:lang w:eastAsia="en-US"/>
    </w:rPr>
  </w:style>
  <w:style w:type="character" w:customStyle="1" w:styleId="berschrift3Zchn">
    <w:name w:val="Überschrift 3 Zchn"/>
    <w:basedOn w:val="Absatz-Standardschriftart"/>
    <w:link w:val="berschrift3"/>
    <w:uiPriority w:val="9"/>
    <w:locked/>
    <w:rsid w:val="001B21F2"/>
    <w:rPr>
      <w:rFonts w:eastAsiaTheme="majorEastAsia" w:cstheme="majorBidi"/>
      <w:b/>
      <w:sz w:val="21"/>
      <w:szCs w:val="24"/>
      <w:lang w:eastAsia="en-US"/>
    </w:rPr>
  </w:style>
  <w:style w:type="character" w:customStyle="1" w:styleId="berschrift4Zchn">
    <w:name w:val="Überschrift 4 Zchn"/>
    <w:basedOn w:val="Absatz-Standardschriftart"/>
    <w:link w:val="berschrift4"/>
    <w:uiPriority w:val="9"/>
    <w:locked/>
    <w:rsid w:val="001B21F2"/>
    <w:rPr>
      <w:rFonts w:eastAsiaTheme="majorEastAsia" w:cstheme="majorBidi"/>
      <w:b/>
      <w:iCs/>
      <w:sz w:val="19"/>
      <w:lang w:eastAsia="en-US"/>
    </w:rPr>
  </w:style>
  <w:style w:type="character" w:customStyle="1" w:styleId="berschrift5Zchn">
    <w:name w:val="Überschrift 5 Zchn"/>
    <w:basedOn w:val="Absatz-Standardschriftart"/>
    <w:link w:val="berschrift5"/>
    <w:uiPriority w:val="9"/>
    <w:locked/>
    <w:rsid w:val="001B21F2"/>
    <w:rPr>
      <w:rFonts w:eastAsiaTheme="majorEastAsia" w:cstheme="majorBidi"/>
      <w:sz w:val="18"/>
      <w:lang w:eastAsia="en-US"/>
    </w:rPr>
  </w:style>
  <w:style w:type="character" w:customStyle="1" w:styleId="berschrift6Zchn">
    <w:name w:val="Überschrift 6 Zchn"/>
    <w:basedOn w:val="Absatz-Standardschriftart"/>
    <w:link w:val="berschrift6"/>
    <w:uiPriority w:val="9"/>
    <w:locked/>
    <w:rsid w:val="001B21F2"/>
    <w:rPr>
      <w:rFonts w:asciiTheme="majorHAnsi" w:eastAsiaTheme="majorEastAsia" w:hAnsiTheme="majorHAnsi" w:cstheme="majorBidi"/>
      <w:color w:val="243F60" w:themeColor="accent1" w:themeShade="7F"/>
      <w:lang w:eastAsia="en-US"/>
    </w:rPr>
  </w:style>
  <w:style w:type="paragraph" w:styleId="Kopfzeile">
    <w:name w:val="header"/>
    <w:basedOn w:val="Standard"/>
    <w:link w:val="KopfzeileZchn"/>
    <w:uiPriority w:val="99"/>
    <w:unhideWhenUsed/>
    <w:rsid w:val="001B21F2"/>
    <w:pPr>
      <w:tabs>
        <w:tab w:val="left" w:pos="425"/>
      </w:tabs>
      <w:spacing w:after="0" w:line="240" w:lineRule="auto"/>
    </w:pPr>
  </w:style>
  <w:style w:type="character" w:customStyle="1" w:styleId="KopfzeileZchn">
    <w:name w:val="Kopfzeile Zchn"/>
    <w:basedOn w:val="Absatz-Standardschriftart"/>
    <w:link w:val="Kopfzeile"/>
    <w:uiPriority w:val="99"/>
    <w:locked/>
    <w:rsid w:val="001B21F2"/>
    <w:rPr>
      <w:rFonts w:asciiTheme="minorHAnsi" w:eastAsiaTheme="minorHAnsi" w:hAnsiTheme="minorHAnsi" w:cstheme="minorBidi"/>
      <w:lang w:eastAsia="en-US"/>
    </w:rPr>
  </w:style>
  <w:style w:type="paragraph" w:styleId="Fuzeile">
    <w:name w:val="footer"/>
    <w:basedOn w:val="Standard"/>
    <w:link w:val="FuzeileZchn"/>
    <w:uiPriority w:val="99"/>
    <w:unhideWhenUsed/>
    <w:rsid w:val="001B21F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locked/>
    <w:rsid w:val="001B21F2"/>
    <w:rPr>
      <w:rFonts w:ascii="Palatino Linotype" w:eastAsiaTheme="minorHAnsi" w:hAnsi="Palatino Linotype" w:cstheme="minorBidi"/>
      <w:smallCaps/>
      <w:sz w:val="18"/>
      <w:lang w:eastAsia="en-US"/>
    </w:rPr>
  </w:style>
  <w:style w:type="character" w:customStyle="1" w:styleId="fett">
    <w:name w:val="_fett"/>
    <w:basedOn w:val="Absatz-Standardschriftart"/>
    <w:uiPriority w:val="1"/>
    <w:qFormat/>
    <w:rsid w:val="001B21F2"/>
    <w:rPr>
      <w:rFonts w:ascii="Palatino Linotype" w:hAnsi="Palatino Linotype"/>
      <w:b/>
      <w:sz w:val="18"/>
    </w:rPr>
  </w:style>
  <w:style w:type="paragraph" w:customStyle="1" w:styleId="Text">
    <w:name w:val="Text"/>
    <w:basedOn w:val="Standard"/>
    <w:next w:val="Randziffer"/>
    <w:autoRedefine/>
    <w:qFormat/>
    <w:rsid w:val="001B21F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B21F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locked/>
    <w:rsid w:val="001B21F2"/>
    <w:rPr>
      <w:rFonts w:ascii="Palatino Linotype" w:eastAsiaTheme="minorHAnsi" w:hAnsi="Palatino Linotype" w:cstheme="minorBidi"/>
      <w:sz w:val="16"/>
      <w:szCs w:val="20"/>
      <w:lang w:eastAsia="en-US"/>
    </w:rPr>
  </w:style>
  <w:style w:type="character" w:styleId="Funotenzeichen">
    <w:name w:val="footnote reference"/>
    <w:basedOn w:val="Absatz-Standardschriftart"/>
    <w:uiPriority w:val="99"/>
    <w:semiHidden/>
    <w:unhideWhenUsed/>
    <w:rsid w:val="001B21F2"/>
    <w:rPr>
      <w:vertAlign w:val="superscript"/>
    </w:rPr>
  </w:style>
  <w:style w:type="character" w:customStyle="1" w:styleId="kursiv">
    <w:name w:val="_kursiv"/>
    <w:basedOn w:val="Absatz-Standardschriftart"/>
    <w:uiPriority w:val="1"/>
    <w:qFormat/>
    <w:rsid w:val="001B21F2"/>
    <w:rPr>
      <w:rFonts w:ascii="Palatino Linotype" w:hAnsi="Palatino Linotype"/>
      <w:i/>
      <w:sz w:val="18"/>
    </w:rPr>
  </w:style>
  <w:style w:type="paragraph" w:customStyle="1" w:styleId="Liste">
    <w:name w:val="Liste –"/>
    <w:basedOn w:val="Text"/>
    <w:qFormat/>
    <w:rsid w:val="001B21F2"/>
    <w:pPr>
      <w:numPr>
        <w:numId w:val="20"/>
      </w:numPr>
      <w:spacing w:before="60" w:after="60"/>
      <w:ind w:left="284" w:hanging="284"/>
      <w:contextualSpacing/>
    </w:pPr>
  </w:style>
  <w:style w:type="paragraph" w:customStyle="1" w:styleId="Listei">
    <w:name w:val="Liste i)"/>
    <w:basedOn w:val="Liste"/>
    <w:qFormat/>
    <w:rsid w:val="001B21F2"/>
    <w:pPr>
      <w:numPr>
        <w:numId w:val="21"/>
      </w:numPr>
      <w:ind w:left="568" w:hanging="284"/>
    </w:pPr>
  </w:style>
  <w:style w:type="character" w:styleId="Platzhaltertext">
    <w:name w:val="Placeholder Text"/>
    <w:basedOn w:val="Absatz-Standardschriftart"/>
    <w:uiPriority w:val="99"/>
    <w:semiHidden/>
    <w:rsid w:val="001B21F2"/>
    <w:rPr>
      <w:color w:val="808080"/>
    </w:rPr>
  </w:style>
  <w:style w:type="character" w:customStyle="1" w:styleId="fettMuster">
    <w:name w:val="_fett_Muster"/>
    <w:basedOn w:val="fett"/>
    <w:uiPriority w:val="1"/>
    <w:qFormat/>
    <w:rsid w:val="001B21F2"/>
    <w:rPr>
      <w:rFonts w:ascii="Calibri" w:hAnsi="Calibri"/>
      <w:b/>
      <w:sz w:val="18"/>
    </w:rPr>
  </w:style>
  <w:style w:type="paragraph" w:customStyle="1" w:styleId="BoxKopf">
    <w:name w:val="Box_Kopf"/>
    <w:basedOn w:val="Standard"/>
    <w:next w:val="RandzifferMuster"/>
    <w:autoRedefine/>
    <w:qFormat/>
    <w:rsid w:val="00585C49"/>
    <w:pPr>
      <w:spacing w:after="0" w:line="240" w:lineRule="auto"/>
      <w:jc w:val="both"/>
    </w:pPr>
    <w:rPr>
      <w:rFonts w:ascii="Tahoma" w:hAnsi="Tahoma"/>
      <w:sz w:val="18"/>
    </w:rPr>
  </w:style>
  <w:style w:type="paragraph" w:customStyle="1" w:styleId="Mustertext">
    <w:name w:val="Mustertext"/>
    <w:basedOn w:val="Standard"/>
    <w:autoRedefine/>
    <w:qFormat/>
    <w:rsid w:val="00585C4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85C49"/>
  </w:style>
  <w:style w:type="paragraph" w:customStyle="1" w:styleId="Mustertextklein">
    <w:name w:val="Mustertext_klein"/>
    <w:basedOn w:val="Mustertext"/>
    <w:autoRedefine/>
    <w:qFormat/>
    <w:rsid w:val="001B21F2"/>
    <w:pPr>
      <w:tabs>
        <w:tab w:val="clear" w:pos="284"/>
      </w:tabs>
      <w:spacing w:before="120"/>
      <w:ind w:left="567" w:hanging="567"/>
    </w:pPr>
    <w:rPr>
      <w:i/>
      <w:sz w:val="16"/>
    </w:rPr>
  </w:style>
  <w:style w:type="paragraph" w:customStyle="1" w:styleId="MustertextEinzug">
    <w:name w:val="Mustertext_Einzug"/>
    <w:basedOn w:val="Mustertext"/>
    <w:next w:val="Mustertext"/>
    <w:autoRedefine/>
    <w:uiPriority w:val="99"/>
    <w:rsid w:val="007016F6"/>
    <w:pPr>
      <w:ind w:left="567" w:hanging="567"/>
    </w:pPr>
  </w:style>
  <w:style w:type="paragraph" w:customStyle="1" w:styleId="Autor">
    <w:name w:val="Autor"/>
    <w:basedOn w:val="Standard"/>
    <w:next w:val="Standard"/>
    <w:autoRedefine/>
    <w:qFormat/>
    <w:rsid w:val="001B21F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B21F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b/>
      <w:szCs w:val="18"/>
    </w:rPr>
  </w:style>
  <w:style w:type="character" w:customStyle="1" w:styleId="kapitlchen">
    <w:name w:val="_kapitälchen"/>
    <w:basedOn w:val="kursiv"/>
    <w:uiPriority w:val="1"/>
    <w:qFormat/>
    <w:rsid w:val="001B21F2"/>
    <w:rPr>
      <w:rFonts w:ascii="Palatino Linotype" w:hAnsi="Palatino Linotype"/>
      <w:i w:val="0"/>
      <w:caps w:val="0"/>
      <w:smallCaps/>
      <w:sz w:val="18"/>
    </w:rPr>
  </w:style>
  <w:style w:type="character" w:customStyle="1" w:styleId="kursivMuster">
    <w:name w:val="_kursiv_Muster"/>
    <w:basedOn w:val="fettMuster"/>
    <w:uiPriority w:val="1"/>
    <w:qFormat/>
    <w:rsid w:val="001B21F2"/>
    <w:rPr>
      <w:rFonts w:ascii="Calibri" w:hAnsi="Calibri"/>
      <w:b w:val="0"/>
      <w:i/>
      <w:sz w:val="18"/>
    </w:rPr>
  </w:style>
  <w:style w:type="character" w:customStyle="1" w:styleId="kapitlchenMuster">
    <w:name w:val="_kapitälchen_Muster"/>
    <w:basedOn w:val="fettMuster"/>
    <w:uiPriority w:val="1"/>
    <w:qFormat/>
    <w:rsid w:val="001B21F2"/>
    <w:rPr>
      <w:rFonts w:ascii="Calibri" w:hAnsi="Calibri"/>
      <w:b w:val="0"/>
      <w:caps w:val="0"/>
      <w:smallCaps/>
      <w:sz w:val="18"/>
    </w:rPr>
  </w:style>
  <w:style w:type="paragraph" w:customStyle="1" w:styleId="Randziffer">
    <w:name w:val="Randziffer"/>
    <w:basedOn w:val="Standard"/>
    <w:next w:val="Text"/>
    <w:autoRedefine/>
    <w:uiPriority w:val="99"/>
    <w:rsid w:val="001B21F2"/>
    <w:pPr>
      <w:framePr w:hSpace="199" w:wrap="around" w:vAnchor="text" w:hAnchor="page" w:xAlign="outside" w:y="1" w:anchorLock="1"/>
      <w:numPr>
        <w:numId w:val="27"/>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B21F2"/>
    <w:pPr>
      <w:framePr w:hSpace="198" w:wrap="around" w:y="-283"/>
      <w:jc w:val="left"/>
    </w:pPr>
  </w:style>
  <w:style w:type="paragraph" w:customStyle="1" w:styleId="MustertextListe0">
    <w:name w:val="Mustertext_Liste"/>
    <w:basedOn w:val="Standard"/>
    <w:autoRedefine/>
    <w:qFormat/>
    <w:rsid w:val="00585C49"/>
    <w:pPr>
      <w:numPr>
        <w:ilvl w:val="1"/>
        <w:numId w:val="4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920E6"/>
    <w:rPr>
      <w:rFonts w:ascii="Tahoma" w:hAnsi="Tahoma" w:cs="Tahoma"/>
      <w:sz w:val="16"/>
      <w:szCs w:val="16"/>
    </w:rPr>
  </w:style>
  <w:style w:type="paragraph" w:customStyle="1" w:styleId="AbsmRzRPA">
    <w:name w:val="Abs_mRz (RPA)"/>
    <w:basedOn w:val="Standard"/>
    <w:uiPriority w:val="99"/>
    <w:rsid w:val="0050711B"/>
    <w:pPr>
      <w:numPr>
        <w:numId w:val="43"/>
      </w:numPr>
      <w:tabs>
        <w:tab w:val="right" w:pos="-227"/>
        <w:tab w:val="left" w:pos="567"/>
        <w:tab w:val="left" w:pos="1134"/>
        <w:tab w:val="left" w:pos="1418"/>
        <w:tab w:val="left" w:pos="1701"/>
        <w:tab w:val="center" w:pos="4366"/>
        <w:tab w:val="right" w:pos="8732"/>
      </w:tabs>
      <w:spacing w:after="120" w:line="240" w:lineRule="auto"/>
      <w:ind w:hanging="567"/>
      <w:jc w:val="both"/>
    </w:pPr>
    <w:rPr>
      <w:rFonts w:ascii="FreeSet Light" w:eastAsia="SimSun" w:hAnsi="FreeSet Light"/>
      <w:szCs w:val="24"/>
      <w:lang w:eastAsia="zh-CN"/>
    </w:rPr>
  </w:style>
  <w:style w:type="paragraph" w:styleId="Listennummer5">
    <w:name w:val="List Number 5"/>
    <w:basedOn w:val="Standard"/>
    <w:uiPriority w:val="99"/>
    <w:rsid w:val="00AD687B"/>
    <w:pPr>
      <w:tabs>
        <w:tab w:val="num" w:pos="1492"/>
      </w:tabs>
      <w:spacing w:after="0" w:line="240" w:lineRule="auto"/>
      <w:ind w:left="1492" w:hanging="360"/>
    </w:pPr>
    <w:rPr>
      <w:rFonts w:ascii="Times New Roman" w:eastAsia="Times New Roman" w:hAnsi="Times New Roman"/>
      <w:szCs w:val="24"/>
      <w:lang w:eastAsia="de-CH"/>
    </w:rPr>
  </w:style>
  <w:style w:type="paragraph" w:customStyle="1" w:styleId="Liste3RPA">
    <w:name w:val="Liste 3 (RPA)"/>
    <w:basedOn w:val="Standard"/>
    <w:uiPriority w:val="99"/>
    <w:rsid w:val="00446E21"/>
    <w:pPr>
      <w:numPr>
        <w:ilvl w:val="2"/>
        <w:numId w:val="44"/>
      </w:numPr>
      <w:spacing w:after="120" w:line="240" w:lineRule="auto"/>
    </w:pPr>
    <w:rPr>
      <w:rFonts w:ascii="Times New Roman" w:eastAsia="Times New Roman" w:hAnsi="Times New Roman"/>
      <w:sz w:val="24"/>
      <w:szCs w:val="24"/>
      <w:lang w:eastAsia="de-CH"/>
    </w:rPr>
  </w:style>
  <w:style w:type="paragraph" w:customStyle="1" w:styleId="Liste6RPA">
    <w:name w:val="Liste 6 (RPA)"/>
    <w:basedOn w:val="Standard"/>
    <w:uiPriority w:val="99"/>
    <w:rsid w:val="00446E21"/>
    <w:pPr>
      <w:numPr>
        <w:ilvl w:val="5"/>
        <w:numId w:val="44"/>
      </w:numPr>
      <w:tabs>
        <w:tab w:val="right" w:pos="1701"/>
        <w:tab w:val="center" w:leader="dot" w:pos="4366"/>
      </w:tabs>
      <w:spacing w:after="120" w:line="240" w:lineRule="auto"/>
    </w:pPr>
    <w:rPr>
      <w:rFonts w:ascii="Times New Roman" w:eastAsia="Times New Roman" w:hAnsi="Times New Roman"/>
      <w:szCs w:val="24"/>
      <w:lang w:eastAsia="de-CH"/>
    </w:rPr>
  </w:style>
  <w:style w:type="table" w:styleId="Tabellenraster">
    <w:name w:val="Table Grid"/>
    <w:basedOn w:val="NormaleTabelle"/>
    <w:locked/>
    <w:rsid w:val="00551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B5F26"/>
    <w:rPr>
      <w:color w:val="0000FF" w:themeColor="hyperlink"/>
      <w:u w:val="single"/>
    </w:rPr>
  </w:style>
  <w:style w:type="paragraph" w:customStyle="1" w:styleId="Default">
    <w:name w:val="Default"/>
    <w:rsid w:val="00862637"/>
    <w:pPr>
      <w:autoSpaceDE w:val="0"/>
      <w:autoSpaceDN w:val="0"/>
      <w:adjustRightInd w:val="0"/>
    </w:pPr>
    <w:rPr>
      <w:rFonts w:ascii="Arial" w:hAnsi="Arial" w:cs="Arial"/>
      <w:color w:val="000000"/>
      <w:sz w:val="24"/>
      <w:szCs w:val="24"/>
    </w:rPr>
  </w:style>
  <w:style w:type="paragraph" w:customStyle="1" w:styleId="MustertextListeI">
    <w:name w:val="Mustertext_Liste_I"/>
    <w:basedOn w:val="MustertextListe0"/>
    <w:qFormat/>
    <w:rsid w:val="001B21F2"/>
    <w:pPr>
      <w:numPr>
        <w:ilvl w:val="0"/>
      </w:numPr>
    </w:pPr>
  </w:style>
  <w:style w:type="paragraph" w:customStyle="1" w:styleId="MustertextListea">
    <w:name w:val="Mustertext_Liste_a"/>
    <w:basedOn w:val="MustertextListeI"/>
    <w:autoRedefine/>
    <w:qFormat/>
    <w:rsid w:val="001B21F2"/>
    <w:pPr>
      <w:numPr>
        <w:ilvl w:val="2"/>
      </w:numPr>
      <w:tabs>
        <w:tab w:val="clear" w:pos="567"/>
      </w:tabs>
    </w:pPr>
  </w:style>
  <w:style w:type="paragraph" w:customStyle="1" w:styleId="MustertextListe">
    <w:name w:val="Mustertext_Liste –"/>
    <w:basedOn w:val="MustertextListe0"/>
    <w:autoRedefine/>
    <w:qFormat/>
    <w:rsid w:val="001B21F2"/>
    <w:pPr>
      <w:numPr>
        <w:ilvl w:val="0"/>
        <w:numId w:val="50"/>
      </w:numPr>
      <w:ind w:left="284" w:hanging="284"/>
    </w:pPr>
  </w:style>
  <w:style w:type="paragraph" w:customStyle="1" w:styleId="MustertextBO">
    <w:name w:val="Mustertext_BO"/>
    <w:basedOn w:val="Mustertext"/>
    <w:autoRedefine/>
    <w:qFormat/>
    <w:rsid w:val="001B21F2"/>
    <w:pPr>
      <w:tabs>
        <w:tab w:val="clear" w:pos="284"/>
      </w:tabs>
      <w:spacing w:after="0"/>
      <w:ind w:left="907" w:hanging="907"/>
    </w:pPr>
  </w:style>
  <w:style w:type="paragraph" w:customStyle="1" w:styleId="MustertextTitel">
    <w:name w:val="Mustertext_Titel"/>
    <w:basedOn w:val="Mustertext"/>
    <w:autoRedefine/>
    <w:qFormat/>
    <w:rsid w:val="00C23E94"/>
    <w:pPr>
      <w:spacing w:before="120"/>
    </w:pPr>
  </w:style>
  <w:style w:type="paragraph" w:customStyle="1" w:styleId="MustertextTitelEbene1">
    <w:name w:val="Mustertext_Titel_Ebene_1"/>
    <w:basedOn w:val="Mustertext"/>
    <w:autoRedefine/>
    <w:qFormat/>
    <w:rsid w:val="001B21F2"/>
    <w:pPr>
      <w:spacing w:before="120"/>
      <w:contextualSpacing/>
    </w:pPr>
    <w:rPr>
      <w:b/>
    </w:rPr>
  </w:style>
  <w:style w:type="paragraph" w:customStyle="1" w:styleId="MustertextTitelEbene5">
    <w:name w:val="Mustertext_Titel_Ebene_5"/>
    <w:basedOn w:val="MustertextTitelEbene1"/>
    <w:next w:val="Mustertext"/>
    <w:autoRedefine/>
    <w:qFormat/>
    <w:rsid w:val="001B21F2"/>
    <w:rPr>
      <w:b w:val="0"/>
    </w:rPr>
  </w:style>
  <w:style w:type="paragraph" w:customStyle="1" w:styleId="MustertextTitelEbene2">
    <w:name w:val="Mustertext_Titel_Ebene_2"/>
    <w:basedOn w:val="MustertextTitelEbene1"/>
    <w:next w:val="Mustertext"/>
    <w:autoRedefine/>
    <w:qFormat/>
    <w:rsid w:val="001B21F2"/>
  </w:style>
  <w:style w:type="paragraph" w:customStyle="1" w:styleId="MustertextTitelEbene3">
    <w:name w:val="Mustertext_Titel_Ebene_3"/>
    <w:basedOn w:val="MustertextTitelEbene1"/>
    <w:next w:val="Mustertext"/>
    <w:qFormat/>
    <w:rsid w:val="001B21F2"/>
  </w:style>
  <w:style w:type="paragraph" w:customStyle="1" w:styleId="MustertextTitelEbene4">
    <w:name w:val="Mustertext_Titel_Ebene_4"/>
    <w:basedOn w:val="MustertextTitelEbene1"/>
    <w:next w:val="Mustertext"/>
    <w:qFormat/>
    <w:rsid w:val="001B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B4CF75C-2216-42D9-811F-66C26E31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59615868</Template>
  <TotalTime>0</TotalTime>
  <Pages>6</Pages>
  <Words>2345</Words>
  <Characters>14774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93</vt:lpstr>
    </vt:vector>
  </TitlesOfParts>
  <Company>ZHAW</Company>
  <LinksUpToDate>false</LinksUpToDate>
  <CharactersWithSpaces>17085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93</dc:title>
  <dc:creator>Gründler Robert</dc:creator>
  <cp:lastModifiedBy>Gründler Robert</cp:lastModifiedBy>
  <cp:revision>12</cp:revision>
  <cp:lastPrinted>2016-08-12T11:41:00Z</cp:lastPrinted>
  <dcterms:created xsi:type="dcterms:W3CDTF">2016-06-30T14:35:00Z</dcterms:created>
  <dcterms:modified xsi:type="dcterms:W3CDTF">2016-08-17T15:15:00Z</dcterms:modified>
</cp:coreProperties>
</file>