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344918" w:rsidP="00F208BD">
      <w:pPr>
        <w:pStyle w:val="Mustertext"/>
      </w:pPr>
      <w:r>
        <w:t xml:space="preserve"> </w:t>
      </w:r>
      <w:r w:rsidR="000B65FE">
        <w:t>[Briefkopf Anwaltskanzlei]</w:t>
      </w:r>
    </w:p>
    <w:p w:rsidR="000B65FE" w:rsidRDefault="000B65FE" w:rsidP="00F208BD">
      <w:pPr>
        <w:pStyle w:val="Mustertext"/>
      </w:pPr>
    </w:p>
    <w:p w:rsidR="000B65FE" w:rsidRDefault="000B65FE" w:rsidP="00F208BD">
      <w:pPr>
        <w:pStyle w:val="Mustertext"/>
      </w:pPr>
      <w:r>
        <w:tab/>
      </w:r>
      <w:r>
        <w:tab/>
      </w:r>
      <w:r>
        <w:tab/>
      </w:r>
      <w:r>
        <w:tab/>
      </w:r>
      <w:r>
        <w:tab/>
      </w:r>
      <w:r w:rsidR="00DA6037">
        <w:tab/>
      </w:r>
      <w:r w:rsidR="00DA6037">
        <w:tab/>
      </w:r>
      <w:r w:rsidR="00F37A6C">
        <w:tab/>
      </w:r>
      <w:r>
        <w:t>Einschreiben</w:t>
      </w:r>
    </w:p>
    <w:p w:rsidR="000B65FE" w:rsidRDefault="000B65FE" w:rsidP="00F208BD">
      <w:pPr>
        <w:pStyle w:val="Mustertext"/>
      </w:pPr>
      <w:r>
        <w:tab/>
      </w:r>
      <w:r>
        <w:tab/>
      </w:r>
      <w:r>
        <w:tab/>
      </w:r>
      <w:r>
        <w:tab/>
      </w:r>
      <w:r>
        <w:tab/>
      </w:r>
      <w:r w:rsidR="00DA6037">
        <w:tab/>
      </w:r>
      <w:r w:rsidR="00DA6037">
        <w:tab/>
      </w:r>
      <w:r w:rsidR="00F37A6C">
        <w:tab/>
      </w:r>
      <w:r w:rsidR="00BB5D9C">
        <w:t>[Bezeichnung Gericht]</w:t>
      </w:r>
    </w:p>
    <w:p w:rsidR="000B65FE" w:rsidRDefault="000B65FE" w:rsidP="00F208BD">
      <w:pPr>
        <w:pStyle w:val="Mustertext"/>
      </w:pPr>
      <w:r>
        <w:tab/>
      </w:r>
      <w:r>
        <w:tab/>
      </w:r>
      <w:r>
        <w:tab/>
      </w:r>
      <w:r>
        <w:tab/>
      </w:r>
      <w:r>
        <w:tab/>
      </w:r>
      <w:r w:rsidR="00DA6037">
        <w:tab/>
      </w:r>
      <w:r w:rsidR="00DA6037">
        <w:tab/>
      </w:r>
      <w:r w:rsidR="00F37A6C">
        <w:tab/>
      </w:r>
      <w:r>
        <w:t>[Adresse]</w:t>
      </w:r>
    </w:p>
    <w:p w:rsidR="000B65FE" w:rsidRDefault="000B65FE" w:rsidP="00F208BD">
      <w:pPr>
        <w:pStyle w:val="Mustertext"/>
      </w:pPr>
      <w:r>
        <w:tab/>
      </w:r>
      <w:r>
        <w:tab/>
      </w:r>
      <w:r>
        <w:tab/>
      </w:r>
      <w:r>
        <w:tab/>
      </w:r>
      <w:r>
        <w:tab/>
      </w:r>
      <w:r w:rsidR="00DA6037">
        <w:tab/>
      </w:r>
      <w:r w:rsidR="00F37A6C">
        <w:tab/>
      </w:r>
      <w:r w:rsidR="00DA6037">
        <w:tab/>
      </w:r>
      <w:r w:rsidR="00BB5D9C">
        <w:t>[PLZ]</w:t>
      </w:r>
      <w:r>
        <w:t xml:space="preserve"> </w:t>
      </w:r>
      <w:r w:rsidR="00BB5D9C">
        <w:t>[Ort]</w:t>
      </w:r>
    </w:p>
    <w:p w:rsidR="000B65FE" w:rsidRDefault="000B65FE" w:rsidP="00F208BD">
      <w:pPr>
        <w:pStyle w:val="Mustertext"/>
      </w:pPr>
    </w:p>
    <w:p w:rsidR="000B65FE" w:rsidRDefault="000B65FE" w:rsidP="00F208BD">
      <w:pPr>
        <w:pStyle w:val="Mustertext"/>
      </w:pPr>
      <w:r>
        <w:tab/>
      </w:r>
      <w:r>
        <w:tab/>
      </w:r>
      <w:r>
        <w:tab/>
      </w:r>
      <w:r>
        <w:tab/>
      </w:r>
      <w:r>
        <w:tab/>
      </w:r>
      <w:r w:rsidR="00DA6037">
        <w:tab/>
      </w:r>
      <w:r w:rsidR="00F37A6C">
        <w:tab/>
      </w:r>
      <w:r w:rsidR="00DA6037">
        <w:tab/>
      </w:r>
      <w:r>
        <w:t xml:space="preserve">[Ort], </w:t>
      </w:r>
      <w:r w:rsidR="00BB5D9C">
        <w:t>[Datum]</w:t>
      </w:r>
      <w:r>
        <w:t xml:space="preserve"> </w:t>
      </w:r>
    </w:p>
    <w:p w:rsidR="000B65FE" w:rsidRDefault="000B65FE" w:rsidP="00F208BD">
      <w:pPr>
        <w:pStyle w:val="Mustertext"/>
      </w:pPr>
    </w:p>
    <w:p w:rsidR="000B65FE" w:rsidRPr="000B65FE" w:rsidRDefault="00BB5D9C" w:rsidP="00F208BD">
      <w:pPr>
        <w:pStyle w:val="Mustertext"/>
        <w:rPr>
          <w:rStyle w:val="fettMuster"/>
        </w:rPr>
      </w:pPr>
      <w:r>
        <w:rPr>
          <w:rStyle w:val="fettMuster"/>
        </w:rPr>
        <w:t>Klage</w:t>
      </w:r>
    </w:p>
    <w:p w:rsidR="000B65FE" w:rsidRDefault="000B65FE" w:rsidP="00F208BD">
      <w:pPr>
        <w:pStyle w:val="Mustertext"/>
      </w:pPr>
    </w:p>
    <w:p w:rsidR="000B65FE" w:rsidRDefault="000B65FE" w:rsidP="00F208BD">
      <w:pPr>
        <w:pStyle w:val="Mustertext"/>
      </w:pPr>
      <w:r>
        <w:t>[Anrede]</w:t>
      </w:r>
    </w:p>
    <w:p w:rsidR="000B65FE" w:rsidRDefault="000B65FE" w:rsidP="00F208BD">
      <w:pPr>
        <w:pStyle w:val="Mustertext"/>
      </w:pPr>
      <w:r>
        <w:t>In Sachen</w:t>
      </w:r>
    </w:p>
    <w:p w:rsidR="000B65FE" w:rsidRDefault="000B65FE" w:rsidP="00F208BD">
      <w:pPr>
        <w:pStyle w:val="Mustertext"/>
      </w:pPr>
    </w:p>
    <w:p w:rsidR="000B65FE" w:rsidRDefault="000B65FE" w:rsidP="00F208BD">
      <w:pPr>
        <w:pStyle w:val="Mustertext"/>
      </w:pPr>
      <w:r w:rsidRPr="000B65FE">
        <w:rPr>
          <w:rStyle w:val="fettMuster"/>
        </w:rPr>
        <w:t>[Vorname] [Name]</w:t>
      </w:r>
      <w:r w:rsidR="00DA6037">
        <w:t xml:space="preserve"> </w:t>
      </w:r>
      <w:r w:rsidR="00637C76">
        <w:t xml:space="preserve">und </w:t>
      </w:r>
      <w:r w:rsidR="00637C76" w:rsidRPr="007E1F05">
        <w:rPr>
          <w:b/>
        </w:rPr>
        <w:t>[</w:t>
      </w:r>
      <w:r w:rsidR="00637C76" w:rsidRPr="008A514C">
        <w:rPr>
          <w:rStyle w:val="fettMuster"/>
        </w:rPr>
        <w:t>Vorname] [Name</w:t>
      </w:r>
      <w:r w:rsidR="00637C76" w:rsidRPr="000B65FE">
        <w:rPr>
          <w:rStyle w:val="fettMuster"/>
        </w:rPr>
        <w:t>]</w:t>
      </w:r>
      <w:r w:rsidR="00DA6037">
        <w:tab/>
      </w:r>
      <w:r w:rsidR="00DA6037">
        <w:tab/>
      </w:r>
      <w:r w:rsidR="00DA6037">
        <w:tab/>
      </w:r>
      <w:r w:rsidR="00DA6037">
        <w:tab/>
      </w:r>
      <w:r w:rsidR="00DA6037">
        <w:tab/>
      </w:r>
      <w:r w:rsidR="00BB5D9C">
        <w:rPr>
          <w:rStyle w:val="fettMuster"/>
        </w:rPr>
        <w:t>Kläger</w:t>
      </w:r>
    </w:p>
    <w:p w:rsidR="000B65FE" w:rsidRDefault="000B65FE" w:rsidP="00F208BD">
      <w:pPr>
        <w:pStyle w:val="Mustertext"/>
      </w:pPr>
      <w:r>
        <w:t>[Adresse], [Ort]</w:t>
      </w:r>
    </w:p>
    <w:p w:rsidR="000B65FE" w:rsidRDefault="000B65FE" w:rsidP="00F208BD">
      <w:pPr>
        <w:pStyle w:val="Mustertext"/>
      </w:pPr>
      <w:r>
        <w:t>vertreten durch Rechtsanwalt [Vorname</w:t>
      </w:r>
      <w:r w:rsidR="00B34FFE">
        <w:t>]</w:t>
      </w:r>
      <w:r>
        <w:t xml:space="preserve"> </w:t>
      </w:r>
      <w:r w:rsidR="00B34FFE">
        <w:t>[</w:t>
      </w:r>
      <w:r>
        <w:t>Name], [Adresse], [Ort]</w:t>
      </w:r>
    </w:p>
    <w:p w:rsidR="000B65FE" w:rsidRDefault="000B65FE" w:rsidP="00F208BD">
      <w:pPr>
        <w:pStyle w:val="Mustertext"/>
      </w:pPr>
    </w:p>
    <w:p w:rsidR="000B65FE" w:rsidRDefault="000B65FE" w:rsidP="00F208BD">
      <w:pPr>
        <w:pStyle w:val="Mustertext"/>
      </w:pPr>
      <w:r>
        <w:t xml:space="preserve">gegen </w:t>
      </w:r>
      <w:r>
        <w:tab/>
      </w:r>
      <w:r>
        <w:tab/>
      </w:r>
    </w:p>
    <w:p w:rsidR="000B65FE" w:rsidRDefault="000B65FE" w:rsidP="00F208BD">
      <w:pPr>
        <w:pStyle w:val="Mustertext"/>
      </w:pPr>
      <w:r>
        <w:tab/>
      </w:r>
      <w:r>
        <w:tab/>
      </w:r>
      <w:r>
        <w:tab/>
      </w:r>
      <w:r>
        <w:tab/>
      </w:r>
      <w:r>
        <w:tab/>
      </w:r>
    </w:p>
    <w:p w:rsidR="00BB5D9C" w:rsidRDefault="00BB5D9C" w:rsidP="00F208BD">
      <w:pPr>
        <w:pStyle w:val="Mustertext"/>
      </w:pPr>
      <w:r w:rsidRPr="000B65FE">
        <w:rPr>
          <w:rStyle w:val="fettMuster"/>
        </w:rPr>
        <w:t>[Vorname] [Name]</w:t>
      </w:r>
      <w:r>
        <w:t xml:space="preserve"> </w:t>
      </w:r>
      <w:r>
        <w:tab/>
      </w:r>
      <w:r>
        <w:tab/>
      </w:r>
      <w:r>
        <w:tab/>
      </w:r>
      <w:r>
        <w:tab/>
      </w:r>
      <w:r>
        <w:tab/>
      </w:r>
      <w:r>
        <w:tab/>
      </w:r>
      <w:r>
        <w:tab/>
      </w:r>
      <w:r w:rsidR="00443744">
        <w:tab/>
      </w:r>
      <w:r>
        <w:rPr>
          <w:rStyle w:val="fettMuster"/>
        </w:rPr>
        <w:t>Beklagter</w:t>
      </w:r>
    </w:p>
    <w:p w:rsidR="00BB5D9C" w:rsidRDefault="00BB5D9C" w:rsidP="00F208BD">
      <w:pPr>
        <w:pStyle w:val="Mustertext"/>
      </w:pPr>
      <w:r>
        <w:t>[Adresse], [Ort]</w:t>
      </w:r>
    </w:p>
    <w:p w:rsidR="000B65FE" w:rsidRDefault="00BB5D9C" w:rsidP="00F208BD">
      <w:pPr>
        <w:pStyle w:val="Mustertext"/>
      </w:pPr>
      <w:r>
        <w:t>vertreten durch Rechtsanwalt [Vorname</w:t>
      </w:r>
      <w:r w:rsidR="00B34FFE">
        <w:t>]</w:t>
      </w:r>
      <w:r>
        <w:t xml:space="preserve"> </w:t>
      </w:r>
      <w:r w:rsidR="00B34FFE">
        <w:t>[</w:t>
      </w:r>
      <w:r>
        <w:t>Name], [Adresse], [Ort]</w:t>
      </w:r>
    </w:p>
    <w:p w:rsidR="000B65FE" w:rsidRPr="00F208BD" w:rsidRDefault="000B65FE" w:rsidP="00F208BD">
      <w:pPr>
        <w:pStyle w:val="Mustertext"/>
        <w:rPr>
          <w:rStyle w:val="fettMuster"/>
        </w:rPr>
      </w:pPr>
      <w:r w:rsidRPr="00F208BD">
        <w:rPr>
          <w:rStyle w:val="fettMuster"/>
        </w:rPr>
        <w:t xml:space="preserve">betreffend </w:t>
      </w:r>
      <w:r w:rsidR="00BB5D9C" w:rsidRPr="00F208BD">
        <w:rPr>
          <w:rStyle w:val="fettMuster"/>
        </w:rPr>
        <w:t>Nachbarrecht/</w:t>
      </w:r>
      <w:r w:rsidR="00D36F40" w:rsidRPr="00F208BD">
        <w:rPr>
          <w:rStyle w:val="fettMuster"/>
        </w:rPr>
        <w:t>übermässige</w:t>
      </w:r>
      <w:r w:rsidR="00A6140A" w:rsidRPr="00F208BD">
        <w:rPr>
          <w:rStyle w:val="fettMuster"/>
        </w:rPr>
        <w:t xml:space="preserve"> </w:t>
      </w:r>
      <w:r w:rsidR="00C803F9" w:rsidRPr="00F208BD">
        <w:rPr>
          <w:rStyle w:val="fettMuster"/>
        </w:rPr>
        <w:t>Immissionen</w:t>
      </w:r>
      <w:r w:rsidR="00550B17" w:rsidRPr="00F208BD">
        <w:rPr>
          <w:rStyle w:val="fettMuster"/>
        </w:rPr>
        <w:t xml:space="preserve"> </w:t>
      </w:r>
    </w:p>
    <w:p w:rsidR="000B65FE" w:rsidRDefault="000B65FE" w:rsidP="00F208BD">
      <w:pPr>
        <w:pStyle w:val="Mustertext"/>
      </w:pPr>
    </w:p>
    <w:p w:rsidR="000B65FE" w:rsidRDefault="000B65FE" w:rsidP="00F208BD">
      <w:pPr>
        <w:pStyle w:val="Mustertext"/>
      </w:pPr>
      <w:r>
        <w:t>stell</w:t>
      </w:r>
      <w:r w:rsidR="00637C76">
        <w:t xml:space="preserve">e ich namens und im Auftrag der Kläger </w:t>
      </w:r>
      <w:r>
        <w:t>folgende</w:t>
      </w:r>
    </w:p>
    <w:p w:rsidR="00F333BD" w:rsidRDefault="00F333BD" w:rsidP="00F208BD">
      <w:pPr>
        <w:pStyle w:val="Mustertext"/>
        <w:rPr>
          <w:rStyle w:val="fettMuster"/>
        </w:rPr>
      </w:pPr>
    </w:p>
    <w:p w:rsidR="000B65FE" w:rsidRDefault="00E6207F" w:rsidP="00F208BD">
      <w:pPr>
        <w:pStyle w:val="Mustertext"/>
        <w:rPr>
          <w:rStyle w:val="fettMuster"/>
        </w:rPr>
      </w:pPr>
      <w:r>
        <w:rPr>
          <w:rStyle w:val="fettMuster"/>
        </w:rPr>
        <w:t>RECHTSBEGEHREN</w:t>
      </w:r>
    </w:p>
    <w:p w:rsidR="0067747A" w:rsidRDefault="004254ED">
      <w:pPr>
        <w:pStyle w:val="MustertextListe0"/>
      </w:pPr>
      <w:r>
        <w:t>Der</w:t>
      </w:r>
      <w:r w:rsidR="0067747A">
        <w:t xml:space="preserve"> Beklagte sei unter Androhung einer Busse gemäss Art. </w:t>
      </w:r>
      <w:r w:rsidR="007D4263">
        <w:t>292</w:t>
      </w:r>
      <w:r w:rsidR="0067747A">
        <w:t xml:space="preserve"> StGB im Unterlassungsfalle zu verpflichten, die auf dem Grundstück </w:t>
      </w:r>
      <w:r w:rsidR="00843116" w:rsidRPr="001A68E4">
        <w:t>[</w:t>
      </w:r>
      <w:r w:rsidR="00F37A6C">
        <w:t>Parzelle</w:t>
      </w:r>
      <w:r w:rsidR="0067747A" w:rsidRPr="001A68E4">
        <w:t xml:space="preserve"> Nr</w:t>
      </w:r>
      <w:r w:rsidR="001A68E4" w:rsidRPr="00E339A5">
        <w:t xml:space="preserve">. </w:t>
      </w:r>
      <w:r w:rsidR="0067747A" w:rsidRPr="001A68E4">
        <w:t>...]</w:t>
      </w:r>
      <w:r w:rsidR="0067747A">
        <w:t xml:space="preserve"> entlang der Grenze zum Grundstück der Kläger [</w:t>
      </w:r>
      <w:r w:rsidR="0067747A" w:rsidRPr="005F62B7">
        <w:t>P</w:t>
      </w:r>
      <w:r w:rsidR="00F37A6C">
        <w:t>arzelle</w:t>
      </w:r>
      <w:r w:rsidR="0067747A">
        <w:t xml:space="preserve"> Nr. ...] gepflanzte Thujahecke innert </w:t>
      </w:r>
      <w:r w:rsidR="00A6140A">
        <w:t>dreissig</w:t>
      </w:r>
      <w:r w:rsidR="0067747A">
        <w:t xml:space="preserve"> Tagen nach Rechtskraft des Urteils in vorliegender Angelegenheit auf max. 1.8</w:t>
      </w:r>
      <w:r w:rsidR="00A6140A">
        <w:t>0 Meter</w:t>
      </w:r>
      <w:r w:rsidR="0067747A">
        <w:t xml:space="preserve"> zurückzuschneiden</w:t>
      </w:r>
      <w:r w:rsidR="00533947">
        <w:t xml:space="preserve"> oder auf eigene Kosten zurückschneiden zu lassen</w:t>
      </w:r>
      <w:r w:rsidR="0067747A">
        <w:t xml:space="preserve"> und auf dieser Höhe unter der Schere zu halten.</w:t>
      </w:r>
    </w:p>
    <w:p w:rsidR="00B80896" w:rsidRPr="00B34FFE" w:rsidRDefault="00815BBD">
      <w:pPr>
        <w:pStyle w:val="Mustertextklein"/>
      </w:pPr>
      <w:r w:rsidRPr="00B34FFE">
        <w:tab/>
      </w:r>
      <w:r w:rsidRPr="00D30705">
        <w:rPr>
          <w:rStyle w:val="fettMuster"/>
          <w:sz w:val="16"/>
        </w:rPr>
        <w:t>Bemerkung 1:</w:t>
      </w:r>
      <w:r w:rsidRPr="00B34FFE">
        <w:t xml:space="preserve"> </w:t>
      </w:r>
      <w:r w:rsidR="001D1A8C" w:rsidRPr="00B34FFE">
        <w:t xml:space="preserve">Gemäss Art. 679 Abs. 1 ZGB ist </w:t>
      </w:r>
      <w:r w:rsidR="00A6140A" w:rsidRPr="00B34FFE">
        <w:t>«</w:t>
      </w:r>
      <w:r w:rsidR="001D1A8C" w:rsidRPr="00B34FFE">
        <w:t>jemand</w:t>
      </w:r>
      <w:r w:rsidR="00A6140A" w:rsidRPr="00B34FFE">
        <w:t>»</w:t>
      </w:r>
      <w:r w:rsidR="001D1A8C" w:rsidRPr="00B34FFE">
        <w:t xml:space="preserve"> klageberechtigt, wenn er durch eine Eigentumsüberschreitung eines Grundeigentümers </w:t>
      </w:r>
      <w:r w:rsidR="000B6589" w:rsidRPr="00B34FFE">
        <w:t>geschädigt oder mit Schaden bedroht ist.</w:t>
      </w:r>
      <w:r w:rsidR="00AA75FD" w:rsidRPr="00B34FFE">
        <w:t xml:space="preserve"> </w:t>
      </w:r>
      <w:r w:rsidR="00A6140A" w:rsidRPr="00B34FFE">
        <w:t>«</w:t>
      </w:r>
      <w:r w:rsidR="00AA75FD" w:rsidRPr="00B34FFE">
        <w:t>Daraus könnte geschlossen werden, jedermann sei klageberechtigt, der geltend machen wolle, er habe dadurch einen Schaden erlitten, dass ein Grundeigentümer seine Befu</w:t>
      </w:r>
      <w:bookmarkStart w:id="0" w:name="_GoBack"/>
      <w:bookmarkEnd w:id="0"/>
      <w:r w:rsidR="00AA75FD" w:rsidRPr="00B34FFE">
        <w:t>gnisse überschritten habe. Indessen hat sich in Lehre und Rechtsprechung die Auffassung durchgesetzt, dass der Anwendungsbereich von Art. 679 ZGB auf das nachbarliche Verhältnis beschränkt sei. Verantwortlichkeitsansprüche kann nur erheben, wer in der Nutzung, Benutzung oder Bewirtschaftung eines benachbarten Grundstücks beeinträchtigt wird.</w:t>
      </w:r>
      <w:r w:rsidR="00A6140A" w:rsidRPr="00B34FFE">
        <w:t>»</w:t>
      </w:r>
      <w:r w:rsidR="00AA75FD" w:rsidRPr="00B34FFE">
        <w:t xml:space="preserve"> (BGE 104 II 15 E. 1) Daraus folgt, dass zwar nicht jeder </w:t>
      </w:r>
      <w:r w:rsidR="00C803F9" w:rsidRPr="00B34FFE">
        <w:t>Immission</w:t>
      </w:r>
      <w:r w:rsidR="00AA75FD" w:rsidRPr="00B34FFE">
        <w:t>sbetroffene klageberechtigt ist. Z</w:t>
      </w:r>
      <w:r w:rsidR="001D1A8C" w:rsidRPr="00B34FFE">
        <w:t>um Kreis</w:t>
      </w:r>
      <w:r w:rsidR="000B6589" w:rsidRPr="00B34FFE">
        <w:t xml:space="preserve"> der geschützten Nachbarn </w:t>
      </w:r>
      <w:r w:rsidR="00AA75FD" w:rsidRPr="00B34FFE">
        <w:t xml:space="preserve">gehören </w:t>
      </w:r>
      <w:r w:rsidR="00F37A6C">
        <w:t>jedoch</w:t>
      </w:r>
      <w:r w:rsidR="00F37A6C" w:rsidRPr="00B34FFE">
        <w:t xml:space="preserve"> </w:t>
      </w:r>
      <w:r w:rsidR="000B6589" w:rsidRPr="00B34FFE">
        <w:t>nicht nur Direktanstösser, sondern auch Betroffene aus der weiteren Umgebung</w:t>
      </w:r>
      <w:r w:rsidR="00335969" w:rsidRPr="00B34FFE">
        <w:t xml:space="preserve">. </w:t>
      </w:r>
      <w:r w:rsidR="00A6140A" w:rsidRPr="00E339A5">
        <w:rPr>
          <w:lang w:val="fr-CH"/>
        </w:rPr>
        <w:t>«</w:t>
      </w:r>
      <w:r w:rsidR="00335969" w:rsidRPr="00E339A5">
        <w:rPr>
          <w:lang w:val="fr-CH"/>
        </w:rPr>
        <w:t>(..) voisins, il faut entendre tous les fonds qui sont affectés par l'</w:t>
      </w:r>
      <w:r w:rsidR="00C803F9" w:rsidRPr="00E339A5">
        <w:rPr>
          <w:lang w:val="fr-CH"/>
        </w:rPr>
        <w:t>Immission</w:t>
      </w:r>
      <w:r w:rsidR="00335969" w:rsidRPr="00E339A5">
        <w:rPr>
          <w:lang w:val="fr-CH"/>
        </w:rPr>
        <w:t>, même s'ils se trouvent à plusieurs kilomètres de son origine; il suffit que l'</w:t>
      </w:r>
      <w:r w:rsidR="00C803F9" w:rsidRPr="00E339A5">
        <w:rPr>
          <w:lang w:val="fr-CH"/>
        </w:rPr>
        <w:t>Immission</w:t>
      </w:r>
      <w:r w:rsidR="00335969" w:rsidRPr="00E339A5">
        <w:rPr>
          <w:lang w:val="fr-CH"/>
        </w:rPr>
        <w:t xml:space="preserve"> apparaisse comme une conséquence de l'utilisation ou de l'exploitation de l'immeuble concerné</w:t>
      </w:r>
      <w:r w:rsidR="00A6140A" w:rsidRPr="00E339A5">
        <w:rPr>
          <w:lang w:val="fr-CH"/>
        </w:rPr>
        <w:t>.»</w:t>
      </w:r>
      <w:r w:rsidR="003A115F" w:rsidRPr="00E339A5">
        <w:rPr>
          <w:lang w:val="fr-CH"/>
        </w:rPr>
        <w:t xml:space="preserve"> </w:t>
      </w:r>
      <w:r w:rsidR="003A115F" w:rsidRPr="00B34FFE">
        <w:t>(BGE 121 II 317 E. 4</w:t>
      </w:r>
      <w:r w:rsidR="00541797" w:rsidRPr="00B34FFE">
        <w:t>.</w:t>
      </w:r>
      <w:r w:rsidR="003A115F" w:rsidRPr="00B34FFE">
        <w:t>b)</w:t>
      </w:r>
      <w:r w:rsidR="000B6589" w:rsidRPr="00B34FFE">
        <w:t xml:space="preserve"> </w:t>
      </w:r>
      <w:r w:rsidR="00B80896" w:rsidRPr="00B34FFE">
        <w:t xml:space="preserve">Der </w:t>
      </w:r>
      <w:r w:rsidR="00C803F9" w:rsidRPr="00B34FFE">
        <w:t>Immission</w:t>
      </w:r>
      <w:r w:rsidR="00B80896" w:rsidRPr="00B34FFE">
        <w:t>sschutz steht sodann nicht nur dem Eigentümer des geschädigten Grundstückes zu</w:t>
      </w:r>
      <w:r w:rsidR="00F2388B" w:rsidRPr="00B34FFE">
        <w:t xml:space="preserve">, sondern auch den Inhabern beschränkter dinglicher oder obligatorischer Rechte, wie Dienstbarkeitsberechtigten, Mietern und Pächtern (BGE </w:t>
      </w:r>
      <w:r w:rsidR="001A68E4" w:rsidRPr="00B34FFE">
        <w:t>109 II 304 E. 2</w:t>
      </w:r>
      <w:r w:rsidR="001A68E4">
        <w:t>;</w:t>
      </w:r>
      <w:r w:rsidR="001A68E4" w:rsidRPr="00B34FFE">
        <w:t xml:space="preserve"> </w:t>
      </w:r>
      <w:r w:rsidR="00F2388B" w:rsidRPr="00B34FFE">
        <w:t>104 II 15 E.</w:t>
      </w:r>
      <w:r w:rsidR="00F26DBE" w:rsidRPr="00B34FFE">
        <w:t> </w:t>
      </w:r>
      <w:r w:rsidR="00F2388B" w:rsidRPr="00B34FFE">
        <w:t>1</w:t>
      </w:r>
      <w:r w:rsidR="00F26DBE" w:rsidRPr="00B34FFE">
        <w:t xml:space="preserve">; </w:t>
      </w:r>
      <w:r w:rsidR="00F2388B" w:rsidRPr="00B34FFE">
        <w:t>88 II 252 E. 3</w:t>
      </w:r>
      <w:r w:rsidR="00F26DBE" w:rsidRPr="00B34FFE">
        <w:t>;</w:t>
      </w:r>
      <w:r w:rsidR="00F2388B" w:rsidRPr="00B34FFE">
        <w:t xml:space="preserve"> </w:t>
      </w:r>
      <w:r w:rsidR="00843A8A" w:rsidRPr="00B34FFE">
        <w:t>vgl.</w:t>
      </w:r>
      <w:r w:rsidR="00F2388B" w:rsidRPr="00B34FFE">
        <w:t xml:space="preserve"> auch</w:t>
      </w:r>
      <w:r w:rsidR="00843A8A" w:rsidRPr="00B34FFE">
        <w:t xml:space="preserve"> BSK</w:t>
      </w:r>
      <w:r w:rsidR="00B84BC1" w:rsidRPr="00B34FFE">
        <w:t xml:space="preserve"> </w:t>
      </w:r>
      <w:r w:rsidR="00843A8A" w:rsidRPr="00B34FFE">
        <w:t>ZGB II</w:t>
      </w:r>
      <w:r w:rsidR="00B84BC1" w:rsidRPr="00B34FFE">
        <w:t>-</w:t>
      </w:r>
      <w:r w:rsidR="00843A8A" w:rsidRPr="00B34FFE">
        <w:rPr>
          <w:iCs/>
          <w:smallCaps/>
        </w:rPr>
        <w:t>Rey/Strebel</w:t>
      </w:r>
      <w:r w:rsidR="00843A8A" w:rsidRPr="00B34FFE">
        <w:t xml:space="preserve"> Art. 679 </w:t>
      </w:r>
      <w:r w:rsidR="00490609" w:rsidRPr="00D91D5E">
        <w:t>N 23</w:t>
      </w:r>
      <w:r w:rsidR="00B80896" w:rsidRPr="00B34FFE">
        <w:t>)</w:t>
      </w:r>
      <w:r w:rsidR="00F2388B" w:rsidRPr="00B34FFE">
        <w:t>.</w:t>
      </w:r>
      <w:r w:rsidR="00B80896" w:rsidRPr="00B34FFE">
        <w:t xml:space="preserve"> Gleiches gilt für Stockwerkeigentümergemeinschaften und Baurechtsinhaber (</w:t>
      </w:r>
      <w:r w:rsidR="00F2388B" w:rsidRPr="00B34FFE">
        <w:t xml:space="preserve">vgl. </w:t>
      </w:r>
      <w:r w:rsidR="00B80896" w:rsidRPr="00B34FFE">
        <w:t xml:space="preserve">BGE 111 II 236; 88 I </w:t>
      </w:r>
      <w:r w:rsidR="001A68E4" w:rsidRPr="00B34FFE">
        <w:t>26</w:t>
      </w:r>
      <w:r w:rsidR="001A68E4">
        <w:t>0</w:t>
      </w:r>
      <w:r w:rsidR="00F2388B" w:rsidRPr="00B34FFE">
        <w:t>)</w:t>
      </w:r>
      <w:r w:rsidR="00B80896" w:rsidRPr="00B34FFE">
        <w:t xml:space="preserve">. Dies im Gegensatz zu Grundpfandgläubigern, welche nicht direkte Grundstücksinhaber sind (vgl. </w:t>
      </w:r>
      <w:r w:rsidR="00BD7EA4" w:rsidRPr="00B34FFE">
        <w:rPr>
          <w:smallCaps/>
        </w:rPr>
        <w:t>Sommer</w:t>
      </w:r>
      <w:r w:rsidR="00BD7EA4" w:rsidRPr="00B34FFE">
        <w:t>,</w:t>
      </w:r>
      <w:r w:rsidR="00F2388B" w:rsidRPr="00B34FFE">
        <w:t xml:space="preserve"> </w:t>
      </w:r>
      <w:r w:rsidR="00283A1F">
        <w:t xml:space="preserve">Nachbarrecht, </w:t>
      </w:r>
      <w:r w:rsidR="00F2388B" w:rsidRPr="00B34FFE">
        <w:t>S.</w:t>
      </w:r>
      <w:r w:rsidR="00F26DBE" w:rsidRPr="00B34FFE">
        <w:t> </w:t>
      </w:r>
      <w:r w:rsidR="00F37A6C">
        <w:t>53</w:t>
      </w:r>
      <w:r w:rsidR="00F37A6C" w:rsidRPr="00B34FFE">
        <w:t xml:space="preserve"> </w:t>
      </w:r>
      <w:r w:rsidR="00F2388B" w:rsidRPr="00B34FFE">
        <w:t>f. Ziff. 3.1.1).</w:t>
      </w:r>
      <w:r w:rsidR="00E4727D" w:rsidRPr="00B34FFE">
        <w:t xml:space="preserve"> Massgebend ist für die Zuerkennung der Aktivlegitimation, dass die beeinträchtigte Person Besitz am Grundstück hat (</w:t>
      </w:r>
      <w:r w:rsidR="00E4727D" w:rsidRPr="00E47B47">
        <w:rPr>
          <w:smallCaps/>
          <w:szCs w:val="16"/>
        </w:rPr>
        <w:t>Gehrer</w:t>
      </w:r>
      <w:r w:rsidR="00E4727D" w:rsidRPr="002647FC">
        <w:t xml:space="preserve">, </w:t>
      </w:r>
      <w:r w:rsidR="002647FC" w:rsidRPr="00E339A5">
        <w:t>Bauimmissionen</w:t>
      </w:r>
      <w:r w:rsidR="00E4727D" w:rsidRPr="002647FC">
        <w:t>,</w:t>
      </w:r>
      <w:r w:rsidR="002647FC" w:rsidRPr="00E339A5">
        <w:t xml:space="preserve"> S. 685 f.</w:t>
      </w:r>
      <w:r w:rsidR="002647FC">
        <w:t xml:space="preserve">, </w:t>
      </w:r>
      <w:r w:rsidR="005E4138" w:rsidRPr="002647FC">
        <w:t>Rz</w:t>
      </w:r>
      <w:r w:rsidR="00E4727D" w:rsidRPr="002647FC">
        <w:t xml:space="preserve"> 16.43</w:t>
      </w:r>
      <w:r w:rsidR="00E4727D" w:rsidRPr="00B34FFE">
        <w:t>).</w:t>
      </w:r>
    </w:p>
    <w:p w:rsidR="00815BBD" w:rsidRPr="00B34FFE" w:rsidRDefault="00257373">
      <w:pPr>
        <w:pStyle w:val="Mustertextklein"/>
      </w:pPr>
      <w:r w:rsidRPr="00B34FFE">
        <w:lastRenderedPageBreak/>
        <w:tab/>
      </w:r>
      <w:r w:rsidR="00B80896" w:rsidRPr="00D30705">
        <w:rPr>
          <w:rStyle w:val="fettMuster"/>
          <w:sz w:val="16"/>
        </w:rPr>
        <w:t>Bemerkung 2:</w:t>
      </w:r>
      <w:r w:rsidR="00B80896" w:rsidRPr="00B34FFE">
        <w:t xml:space="preserve"> </w:t>
      </w:r>
      <w:r w:rsidRPr="00B34FFE">
        <w:t xml:space="preserve">Passivlegitimiert ist nach dem Gesetzeswortlaut der Grundeigentümer des verursachenden Grundstücks. Werden die </w:t>
      </w:r>
      <w:r w:rsidR="00C803F9" w:rsidRPr="00B34FFE">
        <w:t>Immissionen</w:t>
      </w:r>
      <w:r w:rsidR="00550B17" w:rsidRPr="00B34FFE">
        <w:t xml:space="preserve"> </w:t>
      </w:r>
      <w:r w:rsidRPr="00B34FFE">
        <w:t xml:space="preserve">durch den Inhaber eines beschränkten dinglichen Rechtes </w:t>
      </w:r>
      <w:r w:rsidR="00420F0D" w:rsidRPr="00B34FFE">
        <w:t xml:space="preserve">im Rahmen der Ausübung dieser Rechte </w:t>
      </w:r>
      <w:r w:rsidRPr="00B34FFE">
        <w:t>verursacht, so kann jedoch auch dieser direkt dafür zur Verantwortung gezogen werden</w:t>
      </w:r>
      <w:r w:rsidR="00420F0D" w:rsidRPr="00B34FFE">
        <w:t xml:space="preserve"> </w:t>
      </w:r>
      <w:r w:rsidR="00BB3E5A" w:rsidRPr="00B34FFE">
        <w:t>(BGE 132 III 689 E.</w:t>
      </w:r>
      <w:r w:rsidR="00341A3F" w:rsidRPr="00B34FFE">
        <w:t xml:space="preserve"> </w:t>
      </w:r>
      <w:r w:rsidR="00BB3E5A" w:rsidRPr="00B34FFE">
        <w:t>2.2)</w:t>
      </w:r>
      <w:r w:rsidRPr="00B34FFE">
        <w:t xml:space="preserve">. </w:t>
      </w:r>
      <w:r w:rsidR="00341A3F" w:rsidRPr="00B34FFE">
        <w:t>Ausserdem</w:t>
      </w:r>
      <w:r w:rsidR="00CD3F1A" w:rsidRPr="00B34FFE">
        <w:t xml:space="preserve"> </w:t>
      </w:r>
      <w:r w:rsidR="00BB3E5A" w:rsidRPr="00B34FFE">
        <w:t>sollen</w:t>
      </w:r>
      <w:r w:rsidR="00CD3F1A" w:rsidRPr="00B34FFE">
        <w:t xml:space="preserve"> Störer, die ein Grundstück aufgrund eines Miet- bzw. Pachtrechts besitzen, nicht besser gestellt werden als dinglich </w:t>
      </w:r>
      <w:r w:rsidR="00333370">
        <w:t>B</w:t>
      </w:r>
      <w:r w:rsidR="00333370" w:rsidRPr="00B34FFE">
        <w:t>erechtigte</w:t>
      </w:r>
      <w:r w:rsidR="00CD3F1A" w:rsidRPr="00B34FFE">
        <w:t xml:space="preserve">. Demzufolge kann die </w:t>
      </w:r>
      <w:r w:rsidR="00842F79" w:rsidRPr="00B34FFE">
        <w:t>K</w:t>
      </w:r>
      <w:r w:rsidR="00CD3F1A" w:rsidRPr="00B34FFE">
        <w:t>lage gemäss Art. 679</w:t>
      </w:r>
      <w:r w:rsidR="00842F79" w:rsidRPr="00B34FFE">
        <w:t xml:space="preserve"> ZGB</w:t>
      </w:r>
      <w:r w:rsidR="00CD3F1A" w:rsidRPr="00B34FFE">
        <w:t xml:space="preserve"> auch gegenüber Mieter</w:t>
      </w:r>
      <w:r w:rsidR="00842F79" w:rsidRPr="00B34FFE">
        <w:t>n</w:t>
      </w:r>
      <w:r w:rsidR="00CD3F1A" w:rsidRPr="00B34FFE">
        <w:t xml:space="preserve"> und Pächter</w:t>
      </w:r>
      <w:r w:rsidR="00842F79" w:rsidRPr="00B34FFE">
        <w:t>n</w:t>
      </w:r>
      <w:r w:rsidR="00CD3F1A" w:rsidRPr="00B34FFE">
        <w:t xml:space="preserve"> erhoben werden (BGE 104 II 15 E. 2</w:t>
      </w:r>
      <w:r w:rsidR="00541797" w:rsidRPr="00B34FFE">
        <w:t>.</w:t>
      </w:r>
      <w:r w:rsidR="00CD3F1A" w:rsidRPr="00B34FFE">
        <w:t xml:space="preserve">a). </w:t>
      </w:r>
      <w:r w:rsidR="00BB3E5A" w:rsidRPr="00B34FFE">
        <w:t xml:space="preserve">Falls die </w:t>
      </w:r>
      <w:r w:rsidR="00D36F40" w:rsidRPr="00B34FFE">
        <w:t>übermässige</w:t>
      </w:r>
      <w:r w:rsidR="00BB3E5A" w:rsidRPr="00B34FFE">
        <w:t xml:space="preserve">n </w:t>
      </w:r>
      <w:r w:rsidR="00C803F9" w:rsidRPr="00B34FFE">
        <w:t>Immissionen</w:t>
      </w:r>
      <w:r w:rsidR="00BB3E5A" w:rsidRPr="00B34FFE">
        <w:t xml:space="preserve"> nicht vom Eigentümer, sondern von dinglich bzw. schuldrechtlich Berechtigten stammen und der Eigentümer keine tatsächliche Herrschaft über die Nutzung seines Grundstücks hat, haftet er nicht für die Folgen der Störung (BGE 132 III 689 E. 2.3 f.).</w:t>
      </w:r>
    </w:p>
    <w:p w:rsidR="00036066" w:rsidRDefault="004254ED">
      <w:pPr>
        <w:pStyle w:val="MustertextListe0"/>
      </w:pPr>
      <w:r w:rsidRPr="00B84BC1">
        <w:t>Dem</w:t>
      </w:r>
      <w:r w:rsidR="0067747A" w:rsidRPr="00B84BC1">
        <w:t xml:space="preserve"> Beklagte</w:t>
      </w:r>
      <w:r w:rsidRPr="00B84BC1">
        <w:t>n</w:t>
      </w:r>
      <w:r w:rsidR="0067747A" w:rsidRPr="00B84BC1">
        <w:t xml:space="preserve"> </w:t>
      </w:r>
      <w:r w:rsidRPr="00B84BC1">
        <w:t>sei</w:t>
      </w:r>
      <w:r w:rsidR="0067747A" w:rsidRPr="00B84BC1">
        <w:t xml:space="preserve"> unter Androhung einer Busse gemäss Art. </w:t>
      </w:r>
      <w:r w:rsidR="007D4263" w:rsidRPr="00B84BC1">
        <w:t>292</w:t>
      </w:r>
      <w:r w:rsidR="0067747A" w:rsidRPr="00B84BC1">
        <w:t xml:space="preserve"> StGB im </w:t>
      </w:r>
      <w:r w:rsidR="007D4263" w:rsidRPr="00B84BC1">
        <w:t>Wiederholungsfalle</w:t>
      </w:r>
      <w:r w:rsidR="0067747A" w:rsidRPr="00B84BC1">
        <w:t xml:space="preserve"> </w:t>
      </w:r>
      <w:r w:rsidRPr="00B84BC1">
        <w:t xml:space="preserve">mit sofortiger Wirkung </w:t>
      </w:r>
      <w:r w:rsidR="0067747A" w:rsidRPr="00B84BC1">
        <w:t xml:space="preserve">zu </w:t>
      </w:r>
      <w:r w:rsidR="002A0081" w:rsidRPr="00B84BC1">
        <w:t xml:space="preserve">untersagen, </w:t>
      </w:r>
      <w:r w:rsidRPr="00B84BC1">
        <w:t xml:space="preserve">die Wohnungen des </w:t>
      </w:r>
      <w:r w:rsidR="002A0081" w:rsidRPr="00B84BC1">
        <w:t>Mehrfamilien</w:t>
      </w:r>
      <w:r w:rsidRPr="00B84BC1">
        <w:t>hauses auf dem Grundstück [</w:t>
      </w:r>
      <w:r w:rsidR="00F37A6C">
        <w:t xml:space="preserve">Parzelle </w:t>
      </w:r>
      <w:r w:rsidR="00341A3F">
        <w:t xml:space="preserve">Nr. </w:t>
      </w:r>
      <w:r w:rsidRPr="00B84BC1">
        <w:t xml:space="preserve">...] als </w:t>
      </w:r>
      <w:r w:rsidR="00B84BC1" w:rsidRPr="00B84BC1">
        <w:t>Hostessen-Studios</w:t>
      </w:r>
      <w:r w:rsidRPr="00B84BC1">
        <w:t xml:space="preserve"> bzw. als bor</w:t>
      </w:r>
      <w:r w:rsidR="00586B11" w:rsidRPr="00B84BC1">
        <w:t>dellähnlicher Betrieb zu nutzen und er sei zu verpflichten, seinen Mietern eine entsprechende Nutzung zu untersagen.</w:t>
      </w:r>
    </w:p>
    <w:p w:rsidR="007423C5" w:rsidRPr="00B34FFE" w:rsidRDefault="007423C5">
      <w:pPr>
        <w:pStyle w:val="Mustertextklein"/>
      </w:pPr>
      <w:r w:rsidRPr="00D30705">
        <w:rPr>
          <w:rStyle w:val="fettMuster"/>
          <w:sz w:val="16"/>
        </w:rPr>
        <w:tab/>
        <w:t>Bemerkung 3:</w:t>
      </w:r>
      <w:r w:rsidRPr="00B34FFE">
        <w:t xml:space="preserve"> Falls ein Mieter einer Wohnung Störer ist, kann der Kläger direkt gegen ihn vorgehen. Allerdings kann mit der Unterlassungsklage nur erreicht werden, dass das Gericht den Beklagten mit geeigneten Mitteln das </w:t>
      </w:r>
      <w:r w:rsidR="00BF706F" w:rsidRPr="00B34FFE">
        <w:t>s</w:t>
      </w:r>
      <w:r w:rsidRPr="00B34FFE">
        <w:t xml:space="preserve">törende Verhalten untersagt; ein direktes Ausweisungsbegehren gegen </w:t>
      </w:r>
      <w:r w:rsidR="00BF706F" w:rsidRPr="00B34FFE">
        <w:t>den</w:t>
      </w:r>
      <w:r w:rsidRPr="00B34FFE">
        <w:t xml:space="preserve"> Mieter ist ausgeschlossen. Hingegen ist es auch möglich, den Vermieter de</w:t>
      </w:r>
      <w:r w:rsidR="00BF706F" w:rsidRPr="00B34FFE">
        <w:t>s</w:t>
      </w:r>
      <w:r w:rsidRPr="00B34FFE">
        <w:t xml:space="preserve"> Störenden einzuklagen. Dabei kann dieser gerichtlich auch zur Kündigung des Mietvertrages und nötigenfalls zur Ausweisung de</w:t>
      </w:r>
      <w:r w:rsidR="00BF706F" w:rsidRPr="00B34FFE">
        <w:t>s</w:t>
      </w:r>
      <w:r w:rsidRPr="00B34FFE">
        <w:t xml:space="preserve"> Mieter</w:t>
      </w:r>
      <w:r w:rsidR="00BF706F" w:rsidRPr="00B34FFE">
        <w:t>s</w:t>
      </w:r>
      <w:r w:rsidRPr="00B34FFE">
        <w:t xml:space="preserve"> verhalten werden (</w:t>
      </w:r>
      <w:r w:rsidRPr="00B34FFE">
        <w:rPr>
          <w:smallCaps/>
        </w:rPr>
        <w:t>Schmid</w:t>
      </w:r>
      <w:r w:rsidRPr="00B34FFE">
        <w:t xml:space="preserve">, </w:t>
      </w:r>
      <w:r w:rsidR="00283A1F">
        <w:t>Nachbarn</w:t>
      </w:r>
      <w:r w:rsidRPr="00B34FFE">
        <w:t>, S. 95 mit Hinweisen auf BGer 5C.16/2007</w:t>
      </w:r>
      <w:r w:rsidR="001A68E4">
        <w:t xml:space="preserve"> vom 22.03.2007</w:t>
      </w:r>
      <w:r w:rsidRPr="00B34FFE">
        <w:t xml:space="preserve"> E. 3.2). </w:t>
      </w:r>
    </w:p>
    <w:p w:rsidR="004254ED" w:rsidRDefault="004254ED">
      <w:pPr>
        <w:pStyle w:val="MustertextListe0"/>
      </w:pPr>
      <w:r>
        <w:t>Alles unter Kosten- und Entschädigungsfolgen zu Lasten des Beklagten.</w:t>
      </w:r>
    </w:p>
    <w:p w:rsidR="00B34FFE" w:rsidRDefault="00B34FFE" w:rsidP="00F208BD">
      <w:pPr>
        <w:pStyle w:val="Mustertext"/>
        <w:rPr>
          <w:rStyle w:val="fettMuster"/>
        </w:rPr>
      </w:pPr>
    </w:p>
    <w:p w:rsidR="00107BC6" w:rsidRDefault="00B34FFE" w:rsidP="00F208BD">
      <w:pPr>
        <w:pStyle w:val="Mustertext"/>
        <w:rPr>
          <w:rStyle w:val="fettMuster"/>
        </w:rPr>
      </w:pPr>
      <w:r>
        <w:rPr>
          <w:rStyle w:val="fettMuster"/>
        </w:rPr>
        <w:t>BEGRÜNDUNG</w:t>
      </w:r>
    </w:p>
    <w:p w:rsidR="000B65FE" w:rsidRPr="00206282" w:rsidRDefault="00BB5D9C" w:rsidP="003F5DEF">
      <w:pPr>
        <w:pStyle w:val="MustertextTitelEbene1"/>
        <w:rPr>
          <w:rStyle w:val="fettMuster"/>
          <w:b/>
        </w:rPr>
      </w:pPr>
      <w:r w:rsidRPr="003F5DEF">
        <w:rPr>
          <w:rStyle w:val="fettMuster"/>
          <w:b/>
        </w:rPr>
        <w:t xml:space="preserve">I. </w:t>
      </w:r>
      <w:r w:rsidR="00BD7EA4" w:rsidRPr="003F5DEF">
        <w:rPr>
          <w:rStyle w:val="fettMuster"/>
          <w:b/>
        </w:rPr>
        <w:tab/>
      </w:r>
      <w:r w:rsidR="00F37A6C" w:rsidRPr="003F5DEF">
        <w:rPr>
          <w:rStyle w:val="fettMuster"/>
          <w:b/>
        </w:rPr>
        <w:t>Formelles</w:t>
      </w:r>
    </w:p>
    <w:p w:rsidR="00E02DB3" w:rsidRDefault="000B65FE" w:rsidP="00E339A5">
      <w:pPr>
        <w:pStyle w:val="MustertextListe0"/>
        <w:numPr>
          <w:ilvl w:val="1"/>
          <w:numId w:val="47"/>
        </w:numPr>
      </w:pPr>
      <w:r>
        <w:t xml:space="preserve">Der </w:t>
      </w:r>
      <w:r w:rsidR="00E6207F">
        <w:t>u</w:t>
      </w:r>
      <w:r w:rsidRPr="00E02681">
        <w:t>nterzeichne</w:t>
      </w:r>
      <w:r w:rsidR="00E6207F">
        <w:t xml:space="preserve">nde Rechtsanwalt ist </w:t>
      </w:r>
      <w:r>
        <w:t>gehörig bevollmächtigt.</w:t>
      </w:r>
    </w:p>
    <w:p w:rsidR="000B65FE" w:rsidRDefault="000B65FE" w:rsidP="00E339A5">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2A0081" w:rsidRDefault="00E6207F">
      <w:pPr>
        <w:pStyle w:val="MustertextListe0"/>
      </w:pPr>
      <w:r>
        <w:t>Der unterzeichnende Rechtsanwalt ist im Anwaltsregister des Kantons St. Gallen eingetragen.</w:t>
      </w:r>
    </w:p>
    <w:p w:rsidR="00E02DB3" w:rsidRPr="00F208BD" w:rsidRDefault="00637C76">
      <w:pPr>
        <w:pStyle w:val="MustertextListe0"/>
      </w:pPr>
      <w:r w:rsidRPr="00F208BD">
        <w:t xml:space="preserve">Gemäss Art. 29 Abs. 1 </w:t>
      </w:r>
      <w:r w:rsidR="004051E3" w:rsidRPr="00F208BD">
        <w:t>lit. a</w:t>
      </w:r>
      <w:r w:rsidRPr="00F208BD">
        <w:t xml:space="preserve"> </w:t>
      </w:r>
      <w:r w:rsidR="00337BED" w:rsidRPr="00F208BD">
        <w:t xml:space="preserve">ZPO </w:t>
      </w:r>
      <w:r w:rsidR="004051E3" w:rsidRPr="00F208BD">
        <w:t xml:space="preserve">sind </w:t>
      </w:r>
      <w:r w:rsidR="00C803F9" w:rsidRPr="00F208BD">
        <w:t>Immission</w:t>
      </w:r>
      <w:r w:rsidRPr="00F208BD">
        <w:t xml:space="preserve">sklagen </w:t>
      </w:r>
      <w:r w:rsidR="004051E3" w:rsidRPr="00F208BD">
        <w:t xml:space="preserve">nach Art. 679 </w:t>
      </w:r>
      <w:r w:rsidR="00337BED" w:rsidRPr="00F208BD">
        <w:t xml:space="preserve">ZGB </w:t>
      </w:r>
      <w:r w:rsidRPr="00F208BD">
        <w:t>beim Gericht am Ort</w:t>
      </w:r>
      <w:r w:rsidR="00B50B4C">
        <w:t xml:space="preserve"> zu erheben</w:t>
      </w:r>
      <w:r w:rsidRPr="00F208BD">
        <w:t xml:space="preserve">, wo das </w:t>
      </w:r>
      <w:r w:rsidR="004051E3" w:rsidRPr="00F208BD">
        <w:t xml:space="preserve">von der </w:t>
      </w:r>
      <w:r w:rsidR="00D36F40" w:rsidRPr="00F208BD">
        <w:t>übermässige</w:t>
      </w:r>
      <w:r w:rsidR="004051E3" w:rsidRPr="00F208BD">
        <w:t>n Einwirkung betroffene</w:t>
      </w:r>
      <w:r w:rsidRPr="00F208BD">
        <w:t xml:space="preserve"> Grundstück im Grundbuch aufgenommen ist oder aufzunehmen wäre </w:t>
      </w:r>
      <w:r w:rsidR="004051E3" w:rsidRPr="00F208BD">
        <w:t>(vgl. BSK ZGB II-</w:t>
      </w:r>
      <w:r w:rsidR="004051E3" w:rsidRPr="00F208BD">
        <w:rPr>
          <w:smallCaps/>
          <w:szCs w:val="18"/>
        </w:rPr>
        <w:t>Rey/Strebel</w:t>
      </w:r>
      <w:r w:rsidR="004C29BF" w:rsidRPr="00F208BD">
        <w:t>, Art. </w:t>
      </w:r>
      <w:r w:rsidR="004051E3" w:rsidRPr="00F208BD">
        <w:t xml:space="preserve">679 </w:t>
      </w:r>
      <w:r w:rsidR="00490609" w:rsidRPr="00F208BD">
        <w:t>N 32</w:t>
      </w:r>
      <w:r w:rsidR="006770CB" w:rsidRPr="00F208BD">
        <w:t>)</w:t>
      </w:r>
      <w:r w:rsidR="00AC14DB" w:rsidRPr="00F208BD">
        <w:t xml:space="preserve">. </w:t>
      </w:r>
      <w:r w:rsidR="00E2738C" w:rsidRPr="00F208BD">
        <w:t>Das</w:t>
      </w:r>
      <w:r w:rsidR="00AC14DB" w:rsidRPr="00F208BD">
        <w:t xml:space="preserve"> </w:t>
      </w:r>
      <w:r w:rsidR="00B50B4C">
        <w:t>i</w:t>
      </w:r>
      <w:r w:rsidR="00C803F9" w:rsidRPr="00F208BD">
        <w:t>mmission</w:t>
      </w:r>
      <w:r w:rsidR="00AC14DB" w:rsidRPr="00F208BD">
        <w:t>s</w:t>
      </w:r>
      <w:r w:rsidR="004051E3" w:rsidRPr="00F208BD">
        <w:t>belastete</w:t>
      </w:r>
      <w:r w:rsidR="00AC14DB" w:rsidRPr="00F208BD">
        <w:t xml:space="preserve"> Grundstück de</w:t>
      </w:r>
      <w:r w:rsidR="004051E3" w:rsidRPr="00F208BD">
        <w:t xml:space="preserve">r Kläger </w:t>
      </w:r>
      <w:r w:rsidR="00E2738C" w:rsidRPr="00F208BD">
        <w:t xml:space="preserve">liegt </w:t>
      </w:r>
      <w:r w:rsidR="004051E3" w:rsidRPr="00F208BD">
        <w:t>in [Ort]</w:t>
      </w:r>
      <w:r w:rsidR="00AC14DB" w:rsidRPr="00F208BD">
        <w:t>. Somit ist d</w:t>
      </w:r>
      <w:r w:rsidR="00E6207F" w:rsidRPr="00F208BD">
        <w:t>as [Gericht] für die Beurteilung der vorliegenden Klage sowohl in örtlicher als auch in sachlicher Hinsicht zuständig.</w:t>
      </w:r>
    </w:p>
    <w:p w:rsidR="007B6E69" w:rsidRPr="00B34FFE" w:rsidRDefault="007B6E69">
      <w:pPr>
        <w:pStyle w:val="Mustertextklein"/>
      </w:pPr>
      <w:r w:rsidRPr="00D30705">
        <w:rPr>
          <w:rStyle w:val="fettMuster"/>
          <w:sz w:val="16"/>
        </w:rPr>
        <w:tab/>
        <w:t xml:space="preserve">Bemerkung </w:t>
      </w:r>
      <w:r w:rsidR="00107BC6" w:rsidRPr="008A514C">
        <w:rPr>
          <w:rStyle w:val="fettMuster"/>
          <w:sz w:val="16"/>
        </w:rPr>
        <w:t>4</w:t>
      </w:r>
      <w:r w:rsidRPr="008A514C">
        <w:rPr>
          <w:rStyle w:val="fettMuster"/>
          <w:sz w:val="16"/>
        </w:rPr>
        <w:t>:</w:t>
      </w:r>
      <w:r w:rsidRPr="00B34FFE">
        <w:t xml:space="preserve"> </w:t>
      </w:r>
      <w:r w:rsidR="00C86097" w:rsidRPr="00B34FFE">
        <w:t>Fall</w:t>
      </w:r>
      <w:r w:rsidR="004C29BF" w:rsidRPr="00B34FFE">
        <w:t>s</w:t>
      </w:r>
      <w:r w:rsidR="00C86097" w:rsidRPr="00B34FFE">
        <w:t xml:space="preserve"> gleichzeitig mit der Beseitigungs-, Unterlassungs-, Präventiv-, oder Feststellungsklage</w:t>
      </w:r>
      <w:r w:rsidR="00550B17" w:rsidRPr="00B34FFE">
        <w:t xml:space="preserve"> </w:t>
      </w:r>
      <w:r w:rsidR="00C86097" w:rsidRPr="00B34FFE">
        <w:t xml:space="preserve">eine Schadenersatzklage anhängig gemacht wird, ist auch für diese die örtliche </w:t>
      </w:r>
      <w:r w:rsidRPr="00B34FFE">
        <w:t>Zuständigkeit</w:t>
      </w:r>
      <w:r w:rsidR="00C86097" w:rsidRPr="00B34FFE">
        <w:t xml:space="preserve"> am Ort der gelegenen Sache. Falls hingegen nur auf </w:t>
      </w:r>
      <w:r w:rsidRPr="00B34FFE">
        <w:t>Schadenersatz</w:t>
      </w:r>
      <w:r w:rsidR="00C86097" w:rsidRPr="00B34FFE">
        <w:t xml:space="preserve"> geklagt wird</w:t>
      </w:r>
      <w:r w:rsidR="004C29BF" w:rsidRPr="00B34FFE">
        <w:t>, kann die Klage</w:t>
      </w:r>
      <w:r w:rsidR="00C86097" w:rsidRPr="00B34FFE">
        <w:t xml:space="preserve"> auch am Wohnsitz oder Sitz der beklagten Partei erhoben werden (Art. 29 Abs. 2 ZPO; vgl. BSK ZGB II-</w:t>
      </w:r>
      <w:r w:rsidR="00C86097" w:rsidRPr="00B34FFE">
        <w:rPr>
          <w:iCs/>
          <w:smallCaps/>
        </w:rPr>
        <w:t>Rey</w:t>
      </w:r>
      <w:r w:rsidR="00C86097" w:rsidRPr="00B34FFE">
        <w:t>/</w:t>
      </w:r>
      <w:r w:rsidR="00C86097" w:rsidRPr="00B34FFE">
        <w:rPr>
          <w:iCs/>
          <w:smallCaps/>
        </w:rPr>
        <w:t>Strebel</w:t>
      </w:r>
      <w:r w:rsidR="00D82348" w:rsidRPr="00B34FFE">
        <w:t xml:space="preserve">, </w:t>
      </w:r>
      <w:r w:rsidR="00C86097" w:rsidRPr="00B34FFE">
        <w:t xml:space="preserve">Art. 679 </w:t>
      </w:r>
      <w:r w:rsidR="00E932CF" w:rsidRPr="00B34FFE">
        <w:t>N 32</w:t>
      </w:r>
      <w:r w:rsidR="00961159" w:rsidRPr="00B34FFE">
        <w:t>;</w:t>
      </w:r>
      <w:r w:rsidR="00C86097" w:rsidRPr="00B34FFE">
        <w:t xml:space="preserve"> BSK ZPO-</w:t>
      </w:r>
      <w:r w:rsidR="00C86097" w:rsidRPr="00B34FFE">
        <w:rPr>
          <w:iCs/>
          <w:smallCaps/>
        </w:rPr>
        <w:t>Tenchio</w:t>
      </w:r>
      <w:r w:rsidR="00C86097" w:rsidRPr="00B34FFE">
        <w:t>, Art. 29</w:t>
      </w:r>
      <w:r w:rsidR="00E932CF" w:rsidRPr="00B34FFE">
        <w:t xml:space="preserve"> N 11</w:t>
      </w:r>
      <w:r w:rsidR="00C86097" w:rsidRPr="00B34FFE">
        <w:t xml:space="preserve">). </w:t>
      </w:r>
    </w:p>
    <w:p w:rsidR="00E6207F" w:rsidRDefault="000A1A17">
      <w:pPr>
        <w:pStyle w:val="MustertextListe0"/>
      </w:pPr>
      <w:r>
        <w:t xml:space="preserve">Das Schlichtungsverfahren wurde am </w:t>
      </w:r>
      <w:r w:rsidR="00AC14DB">
        <w:t xml:space="preserve">[Datum] </w:t>
      </w:r>
      <w:r>
        <w:t xml:space="preserve">durchgeführt. Am </w:t>
      </w:r>
      <w:r w:rsidR="00815BBD">
        <w:t xml:space="preserve">[Datum] </w:t>
      </w:r>
      <w:r>
        <w:t>wurde den Klägern die Klagebewilligung zugestellt. Mit heutiger Eingabe ist die dreimonatige Frist gemäss Art.</w:t>
      </w:r>
      <w:r w:rsidR="004C29BF">
        <w:t> </w:t>
      </w:r>
      <w:r>
        <w:t>209 Abs. 3 ZPO zur Klageeinreichung</w:t>
      </w:r>
      <w:r w:rsidRPr="000A1A17">
        <w:t xml:space="preserve"> </w:t>
      </w:r>
      <w:r>
        <w:t>gewahrt.</w:t>
      </w:r>
    </w:p>
    <w:p w:rsidR="000A1A17" w:rsidRDefault="000A1A17" w:rsidP="00E339A5">
      <w:pPr>
        <w:pStyle w:val="MustertextBO"/>
      </w:pPr>
      <w:r>
        <w:tab/>
      </w:r>
      <w:r w:rsidRPr="007B3968">
        <w:rPr>
          <w:rStyle w:val="fettMuster"/>
        </w:rPr>
        <w:t>BO:</w:t>
      </w:r>
      <w:r>
        <w:t xml:space="preserve"> Klagebewilligung vom [Datum]</w:t>
      </w:r>
      <w:r>
        <w:tab/>
      </w:r>
      <w:r>
        <w:tab/>
      </w:r>
      <w:r>
        <w:tab/>
      </w:r>
      <w:r>
        <w:tab/>
      </w:r>
      <w:r>
        <w:tab/>
      </w:r>
      <w:r>
        <w:tab/>
      </w:r>
      <w:r w:rsidRPr="007102A7">
        <w:rPr>
          <w:rStyle w:val="fettMuster"/>
        </w:rPr>
        <w:t xml:space="preserve">Beilage </w:t>
      </w:r>
      <w:r w:rsidR="00F208BD">
        <w:rPr>
          <w:rStyle w:val="fettMuster"/>
        </w:rPr>
        <w:t>2</w:t>
      </w:r>
    </w:p>
    <w:p w:rsidR="000A1A17" w:rsidRPr="00B34FFE" w:rsidRDefault="00D64A8D">
      <w:pPr>
        <w:pStyle w:val="Mustertextklein"/>
      </w:pPr>
      <w:r w:rsidRPr="00D30705">
        <w:rPr>
          <w:rStyle w:val="fettMuster"/>
          <w:sz w:val="16"/>
        </w:rPr>
        <w:tab/>
      </w:r>
      <w:r w:rsidR="000A1A17" w:rsidRPr="008A514C">
        <w:rPr>
          <w:rStyle w:val="fettMuster"/>
          <w:sz w:val="16"/>
        </w:rPr>
        <w:t xml:space="preserve">Bemerkung </w:t>
      </w:r>
      <w:r w:rsidR="00107BC6" w:rsidRPr="008A514C">
        <w:rPr>
          <w:rStyle w:val="fettMuster"/>
          <w:sz w:val="16"/>
        </w:rPr>
        <w:t>5</w:t>
      </w:r>
      <w:r w:rsidR="000A1A17" w:rsidRPr="00470B50">
        <w:rPr>
          <w:rStyle w:val="fettMuster"/>
          <w:sz w:val="16"/>
        </w:rPr>
        <w:t>:</w:t>
      </w:r>
      <w:r w:rsidR="000A1A17" w:rsidRPr="00B34FFE">
        <w:t xml:space="preserve"> Die Klagefrist beginnt </w:t>
      </w:r>
      <w:r w:rsidRPr="00B34FFE">
        <w:t xml:space="preserve">nach Art. 209 Abs. 3 ZPO </w:t>
      </w:r>
      <w:r w:rsidR="000A1A17" w:rsidRPr="00B34FFE">
        <w:t xml:space="preserve">mit der Eröffnung der Klagebewilligung zu laufen, das heisst mit der Zustellung oder direkten Aushändigung an die klagende Partei (vgl. </w:t>
      </w:r>
      <w:r w:rsidR="00E932CF" w:rsidRPr="00B34FFE">
        <w:t>DIKE</w:t>
      </w:r>
      <w:r w:rsidR="00490609">
        <w:t xml:space="preserve"> </w:t>
      </w:r>
      <w:r w:rsidR="00E932CF" w:rsidRPr="00B34FFE">
        <w:t>ZPO</w:t>
      </w:r>
      <w:r w:rsidR="000E0F85" w:rsidRPr="00B34FFE">
        <w:rPr>
          <w:iCs/>
          <w:smallCaps/>
        </w:rPr>
        <w:t>-Egli</w:t>
      </w:r>
      <w:r w:rsidR="00E023AD" w:rsidRPr="00B34FFE">
        <w:t>, Art. 209</w:t>
      </w:r>
      <w:r w:rsidR="00E932CF" w:rsidRPr="00B34FFE">
        <w:t xml:space="preserve"> N 17</w:t>
      </w:r>
      <w:r w:rsidR="00E023AD" w:rsidRPr="00B34FFE">
        <w:t xml:space="preserve">; </w:t>
      </w:r>
      <w:r w:rsidR="00470B50">
        <w:t xml:space="preserve">SHK </w:t>
      </w:r>
      <w:r w:rsidR="0075023A" w:rsidRPr="00B34FFE">
        <w:t>ZPO-</w:t>
      </w:r>
      <w:r w:rsidR="0075023A" w:rsidRPr="00B34FFE">
        <w:rPr>
          <w:iCs/>
          <w:smallCaps/>
        </w:rPr>
        <w:t>Wyss</w:t>
      </w:r>
      <w:r w:rsidR="00E023AD" w:rsidRPr="00B34FFE">
        <w:rPr>
          <w:iCs/>
          <w:smallCaps/>
        </w:rPr>
        <w:t>,</w:t>
      </w:r>
      <w:r w:rsidR="00E023AD" w:rsidRPr="00B34FFE">
        <w:t xml:space="preserve"> Art. 209</w:t>
      </w:r>
      <w:r w:rsidR="0075023A" w:rsidRPr="00B34FFE">
        <w:t xml:space="preserve"> N</w:t>
      </w:r>
      <w:r w:rsidR="00470B50">
        <w:t xml:space="preserve"> </w:t>
      </w:r>
      <w:r w:rsidR="0075023A" w:rsidRPr="00B34FFE">
        <w:t>5</w:t>
      </w:r>
      <w:r w:rsidR="00E023AD" w:rsidRPr="00B34FFE">
        <w:t xml:space="preserve">). </w:t>
      </w:r>
      <w:r w:rsidRPr="00B34FFE">
        <w:t>Die von dieser Auffassung</w:t>
      </w:r>
      <w:r w:rsidR="00E023AD" w:rsidRPr="00B34FFE">
        <w:t xml:space="preserve"> abweichende Lehrmeinung</w:t>
      </w:r>
      <w:r w:rsidRPr="00B34FFE">
        <w:t xml:space="preserve">, wonach </w:t>
      </w:r>
      <w:r w:rsidR="00E023AD" w:rsidRPr="00B34FFE">
        <w:t xml:space="preserve">die Klagefrist </w:t>
      </w:r>
      <w:r w:rsidRPr="00B34FFE">
        <w:t xml:space="preserve">mit dem </w:t>
      </w:r>
      <w:r w:rsidR="00E023AD" w:rsidRPr="00B34FFE">
        <w:t>Datum der Klagebewilligung</w:t>
      </w:r>
      <w:r w:rsidRPr="00B34FFE">
        <w:t xml:space="preserve"> beginnt</w:t>
      </w:r>
      <w:r w:rsidR="00E023AD" w:rsidRPr="00B34FFE">
        <w:t xml:space="preserve"> (vgl.</w:t>
      </w:r>
      <w:r w:rsidR="000E0F85" w:rsidRPr="00B34FFE">
        <w:t xml:space="preserve"> KU</w:t>
      </w:r>
      <w:r w:rsidR="000E0F85" w:rsidRPr="00B34FFE">
        <w:lastRenderedPageBreak/>
        <w:t>KO ZPO-</w:t>
      </w:r>
      <w:r w:rsidR="00E023AD" w:rsidRPr="00B34FFE">
        <w:rPr>
          <w:iCs/>
          <w:smallCaps/>
        </w:rPr>
        <w:t>Gloor</w:t>
      </w:r>
      <w:r w:rsidR="0075023A" w:rsidRPr="00B34FFE">
        <w:t>/</w:t>
      </w:r>
      <w:r w:rsidR="00E023AD" w:rsidRPr="00B34FFE">
        <w:rPr>
          <w:iCs/>
          <w:smallCaps/>
        </w:rPr>
        <w:t>Umbricht</w:t>
      </w:r>
      <w:r w:rsidR="00E023AD" w:rsidRPr="00B34FFE">
        <w:t xml:space="preserve"> </w:t>
      </w:r>
      <w:r w:rsidR="00E023AD" w:rsidRPr="00B34FFE">
        <w:rPr>
          <w:iCs/>
          <w:smallCaps/>
        </w:rPr>
        <w:t>Lukas</w:t>
      </w:r>
      <w:r w:rsidR="000E0F85" w:rsidRPr="00B34FFE">
        <w:rPr>
          <w:iCs/>
          <w:smallCaps/>
        </w:rPr>
        <w:t xml:space="preserve">, </w:t>
      </w:r>
      <w:r w:rsidRPr="00B34FFE">
        <w:t>Art. 209</w:t>
      </w:r>
      <w:r w:rsidR="000E0F85" w:rsidRPr="00B34FFE">
        <w:t xml:space="preserve"> N 8</w:t>
      </w:r>
      <w:r w:rsidRPr="00B34FFE">
        <w:t>)</w:t>
      </w:r>
      <w:r w:rsidR="00B50B4C" w:rsidRPr="00B34FFE">
        <w:t>,</w:t>
      </w:r>
      <w:r w:rsidRPr="00B34FFE">
        <w:t xml:space="preserve"> </w:t>
      </w:r>
      <w:r w:rsidR="00E023AD" w:rsidRPr="00B34FFE">
        <w:t xml:space="preserve">widerspricht dem </w:t>
      </w:r>
      <w:r w:rsidR="000E1AD3" w:rsidRPr="00B34FFE">
        <w:t>zitierten</w:t>
      </w:r>
      <w:r w:rsidRPr="00B34FFE">
        <w:t xml:space="preserve"> </w:t>
      </w:r>
      <w:r w:rsidR="007F3315" w:rsidRPr="00B34FFE">
        <w:t>W</w:t>
      </w:r>
      <w:r w:rsidRPr="00B34FFE">
        <w:t>ortlaut von Art. 209 Abs. 3 ZPO.</w:t>
      </w:r>
      <w:r w:rsidR="0086311D" w:rsidRPr="00B34FFE">
        <w:t xml:space="preserve"> </w:t>
      </w:r>
    </w:p>
    <w:p w:rsidR="00AC14DB" w:rsidRPr="00333370" w:rsidRDefault="00AC14DB" w:rsidP="00206282">
      <w:pPr>
        <w:pStyle w:val="MustertextTitelEbene1"/>
      </w:pPr>
      <w:r w:rsidRPr="00F37A6C">
        <w:rPr>
          <w:rStyle w:val="fettMuster"/>
          <w:b/>
        </w:rPr>
        <w:t xml:space="preserve">II. </w:t>
      </w:r>
      <w:r w:rsidR="00BD7EA4" w:rsidRPr="00F37A6C">
        <w:rPr>
          <w:rStyle w:val="fettMuster"/>
          <w:b/>
        </w:rPr>
        <w:tab/>
      </w:r>
      <w:r w:rsidR="00B34FFE" w:rsidRPr="00F37A6C">
        <w:rPr>
          <w:rStyle w:val="fettMuster"/>
          <w:b/>
        </w:rPr>
        <w:t>Materielles</w:t>
      </w:r>
    </w:p>
    <w:p w:rsidR="00AC14DB" w:rsidRPr="00E339A5" w:rsidRDefault="00AC14DB" w:rsidP="00206282">
      <w:pPr>
        <w:pStyle w:val="MustertextTitelEbene2"/>
        <w:rPr>
          <w:rStyle w:val="fettMuster"/>
          <w:b/>
        </w:rPr>
      </w:pPr>
      <w:r w:rsidRPr="00F37A6C">
        <w:rPr>
          <w:rStyle w:val="fettMuster"/>
          <w:b/>
        </w:rPr>
        <w:t xml:space="preserve">A. </w:t>
      </w:r>
      <w:r w:rsidR="00BD7EA4" w:rsidRPr="00F37A6C">
        <w:rPr>
          <w:rStyle w:val="fettMuster"/>
          <w:b/>
        </w:rPr>
        <w:tab/>
      </w:r>
      <w:r w:rsidRPr="00F37A6C">
        <w:rPr>
          <w:rStyle w:val="fettMuster"/>
          <w:b/>
        </w:rPr>
        <w:t>Sachverhalt</w:t>
      </w:r>
    </w:p>
    <w:p w:rsidR="00AC14DB" w:rsidRDefault="00955FD8">
      <w:pPr>
        <w:pStyle w:val="MustertextListe0"/>
      </w:pPr>
      <w:r w:rsidRPr="00F208BD">
        <w:t>Der Beklagte ist</w:t>
      </w:r>
      <w:r w:rsidR="00AC14DB" w:rsidRPr="00F208BD">
        <w:t xml:space="preserve"> Eigentümer der Liegenschaft [...], Pa</w:t>
      </w:r>
      <w:r w:rsidR="00B50B4C">
        <w:t>rzelle</w:t>
      </w:r>
      <w:r w:rsidR="00AC14DB" w:rsidRPr="00F208BD">
        <w:t xml:space="preserve"> Nr. [...], Grundbuch </w:t>
      </w:r>
      <w:r w:rsidR="004C29BF" w:rsidRPr="00F208BD">
        <w:t>[Ort]</w:t>
      </w:r>
      <w:r w:rsidR="00AC14DB" w:rsidRPr="00F208BD">
        <w:t xml:space="preserve">. Das Grundstück befindet sich in der Wohn- und Gewerbezone. Die Liegenschaft umfasst ein </w:t>
      </w:r>
      <w:r w:rsidR="004C29BF" w:rsidRPr="00F208BD">
        <w:t>Sechs</w:t>
      </w:r>
      <w:r w:rsidR="00AC14DB" w:rsidRPr="00F208BD">
        <w:t xml:space="preserve">familienhaus und liegt in unmittelbarer Nähe zu einem Primarschulhaus sowie einer Kindertagesstätte. Im Süden grenzt sie an eine (reine) Wohnzone. </w:t>
      </w:r>
    </w:p>
    <w:p w:rsidR="00F37A6C" w:rsidRPr="00F208BD" w:rsidRDefault="00F37A6C" w:rsidP="00E339A5">
      <w:pPr>
        <w:pStyle w:val="MustertextBO"/>
      </w:pPr>
      <w:r>
        <w:tab/>
      </w:r>
      <w:r w:rsidRPr="00E339A5">
        <w:rPr>
          <w:b/>
        </w:rPr>
        <w:t>BO:</w:t>
      </w:r>
      <w:r>
        <w:t xml:space="preserve"> Augenschein</w:t>
      </w:r>
    </w:p>
    <w:p w:rsidR="00AC14DB" w:rsidRDefault="00437868">
      <w:pPr>
        <w:pStyle w:val="MustertextListe0"/>
      </w:pPr>
      <w:r w:rsidRPr="00F208BD">
        <w:t xml:space="preserve">Im Frühjahr 2016 liess der Beklagte auf seinem Grundstück entlang der Grenze zum benachbarten Grundstück der Kläger in einem Abstand von ca. </w:t>
      </w:r>
      <w:r w:rsidR="00F37A6C">
        <w:t>5</w:t>
      </w:r>
      <w:r w:rsidR="00F37A6C" w:rsidRPr="00F208BD">
        <w:t xml:space="preserve">0 </w:t>
      </w:r>
      <w:r w:rsidR="004C29BF" w:rsidRPr="00F208BD">
        <w:t>Zentimetern</w:t>
      </w:r>
      <w:r w:rsidRPr="00F208BD">
        <w:t xml:space="preserve"> zur Grundstückgrenze </w:t>
      </w:r>
      <w:r w:rsidR="004C29BF" w:rsidRPr="00F208BD">
        <w:t>dreissig</w:t>
      </w:r>
      <w:r w:rsidRPr="00F208BD">
        <w:t xml:space="preserve"> Thuja</w:t>
      </w:r>
      <w:r w:rsidR="007F3315" w:rsidRPr="00F208BD">
        <w:t>-B</w:t>
      </w:r>
      <w:r w:rsidRPr="00F208BD">
        <w:t>äume mit einer Höhe von rund 2.8</w:t>
      </w:r>
      <w:r w:rsidR="001C20C5" w:rsidRPr="00F208BD">
        <w:t>0</w:t>
      </w:r>
      <w:r w:rsidRPr="00F208BD">
        <w:t xml:space="preserve"> </w:t>
      </w:r>
      <w:r w:rsidR="004C29BF" w:rsidRPr="00F208BD">
        <w:t>Metern</w:t>
      </w:r>
      <w:r w:rsidRPr="00F208BD">
        <w:t xml:space="preserve"> pflanzen. </w:t>
      </w:r>
    </w:p>
    <w:p w:rsidR="00F37A6C" w:rsidRPr="00F208BD" w:rsidRDefault="00F37A6C" w:rsidP="00E339A5">
      <w:pPr>
        <w:pStyle w:val="MustertextBO"/>
      </w:pPr>
      <w:r>
        <w:tab/>
      </w:r>
      <w:r w:rsidRPr="00B018CE">
        <w:rPr>
          <w:b/>
        </w:rPr>
        <w:t>BO:</w:t>
      </w:r>
      <w:r>
        <w:t xml:space="preserve"> Augenschein</w:t>
      </w:r>
    </w:p>
    <w:p w:rsidR="003607F4" w:rsidRPr="00F208BD" w:rsidRDefault="00955FD8">
      <w:pPr>
        <w:pStyle w:val="MustertextListe0"/>
      </w:pPr>
      <w:r w:rsidRPr="00F208BD">
        <w:t>Ausserdem</w:t>
      </w:r>
      <w:r w:rsidR="0086311D" w:rsidRPr="00F208BD">
        <w:t xml:space="preserve"> </w:t>
      </w:r>
      <w:r w:rsidR="007F3315" w:rsidRPr="00F208BD">
        <w:t>nutzen</w:t>
      </w:r>
      <w:r w:rsidR="00586B11" w:rsidRPr="00F208BD">
        <w:t xml:space="preserve"> der Beklagte bzw. dessen Mieterinnen die</w:t>
      </w:r>
      <w:r w:rsidR="004C29BF" w:rsidRPr="00F208BD">
        <w:t xml:space="preserve"> sechs</w:t>
      </w:r>
      <w:r w:rsidR="00586B11" w:rsidRPr="00F208BD">
        <w:t xml:space="preserve"> Wohnungen in der Liegenschaft [...], Pa</w:t>
      </w:r>
      <w:r w:rsidR="00B50B4C">
        <w:t>rzelle</w:t>
      </w:r>
      <w:r w:rsidR="00586B11" w:rsidRPr="00F208BD">
        <w:t xml:space="preserve"> Nr. [...], Grundbuch </w:t>
      </w:r>
      <w:r w:rsidR="004C29BF" w:rsidRPr="00F208BD">
        <w:t>[Ort]</w:t>
      </w:r>
      <w:r w:rsidR="00586B11" w:rsidRPr="00F208BD">
        <w:t xml:space="preserve"> seit dem Frühjahr 2016 </w:t>
      </w:r>
      <w:r w:rsidR="00B50B4C">
        <w:t xml:space="preserve">als </w:t>
      </w:r>
      <w:r w:rsidR="0079790F">
        <w:t>«</w:t>
      </w:r>
      <w:r w:rsidR="00AC14DB" w:rsidRPr="00F208BD">
        <w:t>Hostessen-Studios</w:t>
      </w:r>
      <w:r w:rsidR="0079790F">
        <w:t>»</w:t>
      </w:r>
      <w:r w:rsidR="003607F4" w:rsidRPr="00F208BD">
        <w:t xml:space="preserve">. </w:t>
      </w:r>
      <w:r w:rsidR="00586B11" w:rsidRPr="00F208BD">
        <w:t>Anlässlich der Schlichtungsverhandlu</w:t>
      </w:r>
      <w:r w:rsidR="00451709" w:rsidRPr="00F208BD">
        <w:t xml:space="preserve">ng machte der Beklagte geltend, </w:t>
      </w:r>
      <w:r w:rsidR="00AC14DB" w:rsidRPr="00F208BD">
        <w:t xml:space="preserve">die Hostessenstudios </w:t>
      </w:r>
      <w:r w:rsidR="00451709" w:rsidRPr="00F208BD">
        <w:t xml:space="preserve">würden </w:t>
      </w:r>
      <w:r w:rsidR="00AC14DB" w:rsidRPr="00F208BD">
        <w:t>ausschliesslich von morgens 10</w:t>
      </w:r>
      <w:r w:rsidR="00470B50">
        <w:t>:</w:t>
      </w:r>
      <w:r w:rsidR="00AC14DB" w:rsidRPr="00F208BD">
        <w:t>00 Uhr bis abends 20</w:t>
      </w:r>
      <w:r w:rsidR="00470B50">
        <w:t>:</w:t>
      </w:r>
      <w:r w:rsidR="00AC14DB" w:rsidRPr="00F208BD">
        <w:t>00 Uhr betr</w:t>
      </w:r>
      <w:r w:rsidR="00451709" w:rsidRPr="00F208BD">
        <w:t>ie</w:t>
      </w:r>
      <w:r w:rsidR="00586B11" w:rsidRPr="00F208BD">
        <w:t xml:space="preserve">ben. Er </w:t>
      </w:r>
      <w:r w:rsidR="00CD7127" w:rsidRPr="00F208BD">
        <w:t>sorge</w:t>
      </w:r>
      <w:r w:rsidR="00586B11" w:rsidRPr="00F208BD">
        <w:t xml:space="preserve"> für die Einhaltun</w:t>
      </w:r>
      <w:r w:rsidR="003607F4" w:rsidRPr="00F208BD">
        <w:t>g dieser Betriebszeiten und für Ordnung. Über die geplante Anzahl Hostessen</w:t>
      </w:r>
      <w:r w:rsidR="00AC14DB" w:rsidRPr="00F208BD">
        <w:t>, die in der fraglichen Liegenscha</w:t>
      </w:r>
      <w:r w:rsidR="00586B11" w:rsidRPr="00F208BD">
        <w:t>ft tätig sind bzw.</w:t>
      </w:r>
      <w:r w:rsidR="00CD7127" w:rsidRPr="00F208BD">
        <w:t xml:space="preserve"> künftig</w:t>
      </w:r>
      <w:r w:rsidR="00586B11" w:rsidRPr="00F208BD">
        <w:t xml:space="preserve"> tätig sein werden</w:t>
      </w:r>
      <w:r w:rsidR="003607F4" w:rsidRPr="00F208BD">
        <w:t>, machte er keine genauen Angaben</w:t>
      </w:r>
      <w:r w:rsidR="00586B11" w:rsidRPr="00F208BD">
        <w:t xml:space="preserve">. Aus der Tatsache, dass sich im Gebäude </w:t>
      </w:r>
      <w:r w:rsidR="004C29BF" w:rsidRPr="00F208BD">
        <w:t>sechs</w:t>
      </w:r>
      <w:r w:rsidR="00586B11" w:rsidRPr="00F208BD">
        <w:t xml:space="preserve"> mittelgrosse Wohnungen befinden, welche alle als </w:t>
      </w:r>
      <w:r w:rsidR="00AC14DB" w:rsidRPr="00F208BD">
        <w:t>Hostessenstudio</w:t>
      </w:r>
      <w:r w:rsidR="00586B11" w:rsidRPr="00F208BD">
        <w:t xml:space="preserve">s genutzt werden, </w:t>
      </w:r>
      <w:r w:rsidR="00AC14DB" w:rsidRPr="00F208BD">
        <w:t xml:space="preserve">ist </w:t>
      </w:r>
      <w:r w:rsidR="00CD7127" w:rsidRPr="00F208BD">
        <w:t xml:space="preserve">indes </w:t>
      </w:r>
      <w:r w:rsidR="00AC14DB" w:rsidRPr="00F208BD">
        <w:t xml:space="preserve">zu schliessen, dass </w:t>
      </w:r>
      <w:r w:rsidR="007F3315" w:rsidRPr="00F208BD">
        <w:t xml:space="preserve">darin mindestens </w:t>
      </w:r>
      <w:r w:rsidR="00586B11" w:rsidRPr="00F208BD">
        <w:t xml:space="preserve">zwischen </w:t>
      </w:r>
      <w:r w:rsidR="004C29BF" w:rsidRPr="00F208BD">
        <w:t>zwölf</w:t>
      </w:r>
      <w:r w:rsidR="00586B11" w:rsidRPr="00F208BD">
        <w:t xml:space="preserve"> und</w:t>
      </w:r>
      <w:r w:rsidR="00AC14DB" w:rsidRPr="00F208BD">
        <w:t xml:space="preserve"> </w:t>
      </w:r>
      <w:r w:rsidR="004C29BF" w:rsidRPr="00F208BD">
        <w:t>achtzehn</w:t>
      </w:r>
      <w:r w:rsidR="00AC14DB" w:rsidRPr="00F208BD">
        <w:t xml:space="preserve"> Hostessen tätig</w:t>
      </w:r>
      <w:r w:rsidR="00586B11" w:rsidRPr="00F208BD">
        <w:t xml:space="preserve"> sind bzw. tätig sein werden. </w:t>
      </w:r>
      <w:r w:rsidR="006A7548" w:rsidRPr="00F208BD">
        <w:t xml:space="preserve">Folglich </w:t>
      </w:r>
      <w:r w:rsidR="004D2233" w:rsidRPr="00F208BD">
        <w:t>sind die besagten Studi</w:t>
      </w:r>
      <w:r w:rsidR="00AC14DB" w:rsidRPr="00F208BD">
        <w:t xml:space="preserve">os zusammen als ein (bordellähnlicher) Betrieb zu behandeln. Dies ergibt sich </w:t>
      </w:r>
      <w:r w:rsidR="003607F4" w:rsidRPr="00F208BD">
        <w:t>insbesondere</w:t>
      </w:r>
      <w:r w:rsidR="00AC14DB" w:rsidRPr="00F208BD">
        <w:t xml:space="preserve"> auch aus dem </w:t>
      </w:r>
      <w:r w:rsidR="003607F4" w:rsidRPr="00F208BD">
        <w:t xml:space="preserve">erwähnten </w:t>
      </w:r>
      <w:r w:rsidR="00AC14DB" w:rsidRPr="00F208BD">
        <w:t xml:space="preserve">Umstand, dass der </w:t>
      </w:r>
      <w:r w:rsidR="003607F4" w:rsidRPr="00F208BD">
        <w:t>Beklagte</w:t>
      </w:r>
      <w:r w:rsidR="00AC14DB" w:rsidRPr="00F208BD">
        <w:t xml:space="preserve"> die Kontrolle über die Studios ausüben will. </w:t>
      </w:r>
    </w:p>
    <w:p w:rsidR="003607F4" w:rsidRDefault="003607F4" w:rsidP="00E339A5">
      <w:pPr>
        <w:pStyle w:val="MustertextBO"/>
      </w:pPr>
      <w:r w:rsidRPr="00F208BD">
        <w:tab/>
      </w:r>
      <w:r w:rsidRPr="00F208BD">
        <w:rPr>
          <w:rStyle w:val="fettMuster"/>
        </w:rPr>
        <w:t>BO:</w:t>
      </w:r>
      <w:r w:rsidRPr="00F208BD">
        <w:t xml:space="preserve"> </w:t>
      </w:r>
      <w:r w:rsidR="007B6E69" w:rsidRPr="00F208BD">
        <w:tab/>
      </w:r>
      <w:r w:rsidRPr="00F208BD">
        <w:t>Augenschein</w:t>
      </w:r>
    </w:p>
    <w:p w:rsidR="00B34FFE" w:rsidRPr="00F208BD" w:rsidRDefault="00B34FFE" w:rsidP="00E339A5">
      <w:pPr>
        <w:pStyle w:val="Mustertextleer"/>
      </w:pPr>
    </w:p>
    <w:p w:rsidR="003607F4" w:rsidRPr="00F208BD" w:rsidRDefault="003607F4" w:rsidP="00E339A5">
      <w:pPr>
        <w:pStyle w:val="MustertextBO"/>
      </w:pPr>
      <w:r w:rsidRPr="00F208BD">
        <w:rPr>
          <w:rStyle w:val="fettMuster"/>
        </w:rPr>
        <w:tab/>
      </w:r>
      <w:r w:rsidR="00B34FFE" w:rsidRPr="00F208BD">
        <w:rPr>
          <w:rStyle w:val="fettMuster"/>
        </w:rPr>
        <w:t>BO:</w:t>
      </w:r>
      <w:r w:rsidR="00B34FFE" w:rsidRPr="00F208BD">
        <w:t xml:space="preserve"> </w:t>
      </w:r>
      <w:r w:rsidR="00B34FFE">
        <w:t>Beklagter</w:t>
      </w:r>
      <w:r w:rsidR="00B34FFE">
        <w:tab/>
      </w:r>
      <w:r w:rsidR="00B34FFE">
        <w:tab/>
      </w:r>
      <w:r w:rsidR="00B34FFE">
        <w:tab/>
      </w:r>
      <w:r w:rsidR="00B34FFE">
        <w:tab/>
      </w:r>
      <w:r w:rsidR="00B34FFE">
        <w:tab/>
      </w:r>
      <w:r w:rsidR="00B34FFE">
        <w:tab/>
      </w:r>
      <w:r w:rsidR="00B34FFE">
        <w:tab/>
      </w:r>
      <w:r w:rsidR="00B34FFE">
        <w:tab/>
      </w:r>
      <w:r w:rsidRPr="00E339A5">
        <w:rPr>
          <w:b/>
        </w:rPr>
        <w:t>Parteiaussage</w:t>
      </w:r>
    </w:p>
    <w:p w:rsidR="001C20C5" w:rsidRPr="00F37A6C" w:rsidRDefault="00CD7127" w:rsidP="00206282">
      <w:pPr>
        <w:pStyle w:val="MustertextTitelEbene2"/>
        <w:rPr>
          <w:rStyle w:val="fettMuster"/>
        </w:rPr>
      </w:pPr>
      <w:r w:rsidRPr="00F37A6C">
        <w:rPr>
          <w:rStyle w:val="fettMuster"/>
          <w:b/>
        </w:rPr>
        <w:t xml:space="preserve">B. </w:t>
      </w:r>
      <w:r w:rsidRPr="00F37A6C">
        <w:rPr>
          <w:rStyle w:val="fettMuster"/>
          <w:b/>
        </w:rPr>
        <w:tab/>
        <w:t>Rechtliches</w:t>
      </w:r>
    </w:p>
    <w:p w:rsidR="00CD7127" w:rsidRPr="00F208BD" w:rsidRDefault="00CD7127">
      <w:pPr>
        <w:pStyle w:val="MustertextListe0"/>
      </w:pPr>
      <w:r w:rsidRPr="00F208BD">
        <w:t xml:space="preserve">Gemäss Art. 684 </w:t>
      </w:r>
      <w:r w:rsidR="004C29BF" w:rsidRPr="00F208BD">
        <w:t xml:space="preserve">Abs. 1 </w:t>
      </w:r>
      <w:r w:rsidRPr="00F208BD">
        <w:t xml:space="preserve">ZGB ist jedermann verpflichtet, sich bei der Ausübung seines Eigentums, wie namentlich beim Betrieb eines Gewerbes auf seinem Grundstück, aller </w:t>
      </w:r>
      <w:r w:rsidR="00D36F40" w:rsidRPr="00F208BD">
        <w:t>übermässige</w:t>
      </w:r>
      <w:r w:rsidRPr="00F208BD">
        <w:t>n Einwirkungen auf das Eigentum des Nachbarn zu enthalten. Verboten sind insbesondere alle schädlichen und nach Lage der Beschaffenheit der Grundstücke oder nach Ortsgebrauch nicht gerechtfertigten Einwirkungen durch Rauch oder Russ, lästige Dünste, Lärm oder Er</w:t>
      </w:r>
      <w:r w:rsidR="004C29BF" w:rsidRPr="00F208BD">
        <w:t>schütterung (Art. 684 Abs. 2 ZGB).</w:t>
      </w:r>
      <w:r w:rsidRPr="00F208BD">
        <w:t xml:space="preserve"> </w:t>
      </w:r>
    </w:p>
    <w:p w:rsidR="001C20C5" w:rsidRPr="00F208BD" w:rsidRDefault="00443744">
      <w:pPr>
        <w:pStyle w:val="MustertextListe0"/>
      </w:pPr>
      <w:r w:rsidRPr="00F208BD">
        <w:t>Wird jemand dadurch, dass ein Grundeigentümer sein Eigentumsrecht überschreitet, geschädigt oder mit Schaden bedroht, so kann er auf Beseitigung der Schädigung oder auf Schutz gegen drohenden Schad</w:t>
      </w:r>
      <w:r w:rsidR="001C20C5" w:rsidRPr="00F208BD">
        <w:t>en und auf Schadenersatz klagen</w:t>
      </w:r>
      <w:r w:rsidRPr="00F208BD">
        <w:t xml:space="preserve"> </w:t>
      </w:r>
      <w:r w:rsidR="001C20C5" w:rsidRPr="00F208BD">
        <w:t xml:space="preserve">(Art. 679 Abs. 1 ZGB). </w:t>
      </w:r>
      <w:r w:rsidRPr="00F208BD">
        <w:t xml:space="preserve">Entzieht eine Baute oder eine Einrichtung einem Nachbargrundstück bestimmte Eigenschaften, so bestehen die vorstehend genannten Ansprüche nur, wenn bei der Erstellung der Baute oder Einrichtung die damals geltenden Vorschriften nicht eingehalten wurden (Art. 679 </w:t>
      </w:r>
      <w:r w:rsidR="004D2233" w:rsidRPr="00F208BD">
        <w:t xml:space="preserve">Abs. 2 </w:t>
      </w:r>
      <w:r w:rsidRPr="00F208BD">
        <w:t>ZGB)</w:t>
      </w:r>
      <w:r w:rsidR="004C29BF" w:rsidRPr="00F208BD">
        <w:t>.</w:t>
      </w:r>
    </w:p>
    <w:p w:rsidR="00D93F44" w:rsidRPr="00F208BD" w:rsidRDefault="00A408C8">
      <w:pPr>
        <w:pStyle w:val="MustertextListe0"/>
      </w:pPr>
      <w:r w:rsidRPr="00F208BD">
        <w:rPr>
          <w:lang w:val="de-DE"/>
        </w:rPr>
        <w:t xml:space="preserve">Unter </w:t>
      </w:r>
      <w:r w:rsidR="004C29BF" w:rsidRPr="00F208BD">
        <w:rPr>
          <w:lang w:val="de-DE"/>
        </w:rPr>
        <w:t>«</w:t>
      </w:r>
      <w:r w:rsidRPr="00F208BD">
        <w:rPr>
          <w:lang w:val="de-DE"/>
        </w:rPr>
        <w:t>Einwirkung</w:t>
      </w:r>
      <w:r w:rsidR="004C29BF" w:rsidRPr="00F208BD">
        <w:rPr>
          <w:lang w:val="de-DE"/>
        </w:rPr>
        <w:t>»</w:t>
      </w:r>
      <w:r w:rsidRPr="00F208BD">
        <w:rPr>
          <w:lang w:val="de-DE"/>
        </w:rPr>
        <w:t xml:space="preserve"> im Sinne von </w:t>
      </w:r>
      <w:r w:rsidRPr="00F208BD">
        <w:rPr>
          <w:bCs/>
          <w:lang w:val="de-DE"/>
        </w:rPr>
        <w:t>Art. 684 ZGB</w:t>
      </w:r>
      <w:r w:rsidRPr="00F208BD">
        <w:rPr>
          <w:lang w:val="de-DE"/>
        </w:rPr>
        <w:t xml:space="preserve"> ist alles zu verstehen, was sich als eine nach dem gewöhnlichen Lauf der Dinge unwillkürliche Folge eines mit der Benutzung eines andern Grundstücks</w:t>
      </w:r>
      <w:r w:rsidR="00D93F44" w:rsidRPr="00F208BD">
        <w:rPr>
          <w:lang w:val="de-DE"/>
        </w:rPr>
        <w:t xml:space="preserve"> (des sog. Ausgangsgrundstückes)</w:t>
      </w:r>
      <w:r w:rsidRPr="00F208BD">
        <w:rPr>
          <w:lang w:val="de-DE"/>
        </w:rPr>
        <w:t xml:space="preserve"> adäquat kausal zusammenhängenden menschlichen Verhaltens auf dem betroffenen Grundstück auswirkt</w:t>
      </w:r>
      <w:r w:rsidR="00CE642C">
        <w:rPr>
          <w:lang w:val="de-DE"/>
        </w:rPr>
        <w:t xml:space="preserve"> </w:t>
      </w:r>
      <w:r w:rsidR="00CE642C" w:rsidRPr="00F208BD">
        <w:rPr>
          <w:lang w:val="de-DE"/>
        </w:rPr>
        <w:t>(BK</w:t>
      </w:r>
      <w:r w:rsidR="00CA29CA">
        <w:rPr>
          <w:lang w:val="de-DE"/>
        </w:rPr>
        <w:t xml:space="preserve"> ZGB</w:t>
      </w:r>
      <w:r w:rsidR="00CE642C" w:rsidRPr="00F208BD">
        <w:rPr>
          <w:lang w:val="de-DE"/>
        </w:rPr>
        <w:t>-</w:t>
      </w:r>
      <w:r w:rsidR="00CE642C" w:rsidRPr="00F208BD">
        <w:rPr>
          <w:smallCaps/>
          <w:szCs w:val="18"/>
          <w:lang w:val="de-DE"/>
        </w:rPr>
        <w:t>Meier-Hayoz</w:t>
      </w:r>
      <w:r w:rsidR="00CE642C" w:rsidRPr="00F208BD">
        <w:rPr>
          <w:lang w:val="de-DE"/>
        </w:rPr>
        <w:t xml:space="preserve">, </w:t>
      </w:r>
      <w:r w:rsidR="00CE642C" w:rsidRPr="00F208BD">
        <w:rPr>
          <w:bCs/>
          <w:lang w:val="de-DE"/>
        </w:rPr>
        <w:t xml:space="preserve">Art. 684 </w:t>
      </w:r>
      <w:r w:rsidR="00CE642C" w:rsidRPr="00F208BD">
        <w:rPr>
          <w:lang w:val="de-DE"/>
        </w:rPr>
        <w:t>N 67)</w:t>
      </w:r>
      <w:r w:rsidRPr="00F208BD">
        <w:rPr>
          <w:lang w:val="de-DE"/>
        </w:rPr>
        <w:t>, sei es in materieller</w:t>
      </w:r>
      <w:r w:rsidR="00D93F44" w:rsidRPr="00F208BD">
        <w:rPr>
          <w:lang w:val="de-DE"/>
        </w:rPr>
        <w:t xml:space="preserve"> (durch feste, flüssige oder gasförmige Stoffe oder andere </w:t>
      </w:r>
      <w:r w:rsidR="00D93F44" w:rsidRPr="00F208BD">
        <w:rPr>
          <w:lang w:val="de-DE"/>
        </w:rPr>
        <w:lastRenderedPageBreak/>
        <w:t>Energieübertragungen)</w:t>
      </w:r>
      <w:r w:rsidRPr="00F208BD">
        <w:rPr>
          <w:lang w:val="de-DE"/>
        </w:rPr>
        <w:t xml:space="preserve">, sei es in </w:t>
      </w:r>
      <w:r w:rsidR="00D36F40" w:rsidRPr="00F208BD">
        <w:rPr>
          <w:lang w:val="de-DE"/>
        </w:rPr>
        <w:t>ideelle</w:t>
      </w:r>
      <w:r w:rsidRPr="00F208BD">
        <w:rPr>
          <w:lang w:val="de-DE"/>
        </w:rPr>
        <w:t>r Weise</w:t>
      </w:r>
      <w:r w:rsidR="00D93F44" w:rsidRPr="00F208BD">
        <w:rPr>
          <w:lang w:val="de-DE"/>
        </w:rPr>
        <w:t xml:space="preserve"> (durch Zustände</w:t>
      </w:r>
      <w:r w:rsidR="0086311D" w:rsidRPr="00F208BD">
        <w:rPr>
          <w:lang w:val="de-DE"/>
        </w:rPr>
        <w:t xml:space="preserve"> </w:t>
      </w:r>
      <w:r w:rsidR="00D93F44" w:rsidRPr="00F208BD">
        <w:rPr>
          <w:lang w:val="de-DE"/>
        </w:rPr>
        <w:t>oder Handlungen auf dem Ausgangsgrundstück, die unangenehme psychische Eindrücke erwecken)</w:t>
      </w:r>
      <w:r w:rsidR="00CE642C">
        <w:rPr>
          <w:lang w:val="de-DE"/>
        </w:rPr>
        <w:t>.</w:t>
      </w:r>
      <w:r w:rsidRPr="00F208BD">
        <w:rPr>
          <w:lang w:val="de-DE"/>
        </w:rPr>
        <w:t xml:space="preserve"> </w:t>
      </w:r>
    </w:p>
    <w:p w:rsidR="00D93F44" w:rsidRPr="00F208BD" w:rsidRDefault="00D93F44">
      <w:pPr>
        <w:pStyle w:val="MustertextListe0"/>
      </w:pPr>
      <w:r w:rsidRPr="00F208BD">
        <w:rPr>
          <w:lang w:val="de-DE"/>
        </w:rPr>
        <w:t xml:space="preserve">Eine unterschiedliche Regelung von materiellen und </w:t>
      </w:r>
      <w:r w:rsidR="00D36F40" w:rsidRPr="00F208BD">
        <w:rPr>
          <w:lang w:val="de-DE"/>
        </w:rPr>
        <w:t>ideelle</w:t>
      </w:r>
      <w:r w:rsidRPr="00F208BD">
        <w:rPr>
          <w:lang w:val="de-DE"/>
        </w:rPr>
        <w:t xml:space="preserve">n </w:t>
      </w:r>
      <w:r w:rsidR="00C803F9" w:rsidRPr="00F208BD">
        <w:rPr>
          <w:lang w:val="de-DE"/>
        </w:rPr>
        <w:t>Immissionen</w:t>
      </w:r>
      <w:r w:rsidR="00550B17" w:rsidRPr="00F208BD">
        <w:rPr>
          <w:lang w:val="de-DE"/>
        </w:rPr>
        <w:t xml:space="preserve"> </w:t>
      </w:r>
      <w:r w:rsidRPr="00F208BD">
        <w:rPr>
          <w:lang w:val="de-DE"/>
        </w:rPr>
        <w:t xml:space="preserve">sieht </w:t>
      </w:r>
      <w:r w:rsidR="004C29BF" w:rsidRPr="00F208BD">
        <w:rPr>
          <w:lang w:val="de-DE"/>
        </w:rPr>
        <w:t xml:space="preserve">Art. </w:t>
      </w:r>
      <w:r w:rsidRPr="00F208BD">
        <w:rPr>
          <w:lang w:val="de-DE"/>
        </w:rPr>
        <w:t xml:space="preserve">684 </w:t>
      </w:r>
      <w:r w:rsidR="004C29BF" w:rsidRPr="00F208BD">
        <w:rPr>
          <w:lang w:val="de-DE"/>
        </w:rPr>
        <w:t xml:space="preserve">ZGB </w:t>
      </w:r>
      <w:r w:rsidRPr="00F208BD">
        <w:rPr>
          <w:lang w:val="de-DE"/>
        </w:rPr>
        <w:t xml:space="preserve">nicht vor. Richtigerweise werden auch die sogenannten </w:t>
      </w:r>
      <w:r w:rsidR="00D36F40" w:rsidRPr="00F208BD">
        <w:rPr>
          <w:lang w:val="de-DE"/>
        </w:rPr>
        <w:t>negative</w:t>
      </w:r>
      <w:r w:rsidRPr="00F208BD">
        <w:rPr>
          <w:lang w:val="de-DE"/>
        </w:rPr>
        <w:t xml:space="preserve">n </w:t>
      </w:r>
      <w:r w:rsidR="00C803F9" w:rsidRPr="00F208BD">
        <w:rPr>
          <w:lang w:val="de-DE"/>
        </w:rPr>
        <w:t>Immissionen</w:t>
      </w:r>
      <w:r w:rsidRPr="00F208BD">
        <w:rPr>
          <w:lang w:val="de-DE"/>
        </w:rPr>
        <w:t xml:space="preserve"> dem Art. 684 </w:t>
      </w:r>
      <w:r w:rsidR="004C29BF" w:rsidRPr="00F208BD">
        <w:rPr>
          <w:lang w:val="de-DE"/>
        </w:rPr>
        <w:t xml:space="preserve">ZGB </w:t>
      </w:r>
      <w:r w:rsidRPr="00F208BD">
        <w:rPr>
          <w:lang w:val="de-DE"/>
        </w:rPr>
        <w:t>unterstellt (BK</w:t>
      </w:r>
      <w:r w:rsidR="00CA29CA">
        <w:rPr>
          <w:lang w:val="de-DE"/>
        </w:rPr>
        <w:t xml:space="preserve"> ZGB</w:t>
      </w:r>
      <w:r w:rsidRPr="00F208BD">
        <w:rPr>
          <w:lang w:val="de-DE"/>
        </w:rPr>
        <w:t>-</w:t>
      </w:r>
      <w:r w:rsidR="00A835A4" w:rsidRPr="00F208BD">
        <w:rPr>
          <w:smallCaps/>
          <w:szCs w:val="18"/>
          <w:lang w:val="de-DE"/>
        </w:rPr>
        <w:t>Mei</w:t>
      </w:r>
      <w:r w:rsidRPr="00F208BD">
        <w:rPr>
          <w:smallCaps/>
          <w:szCs w:val="18"/>
          <w:lang w:val="de-DE"/>
        </w:rPr>
        <w:t>er-Hayoz</w:t>
      </w:r>
      <w:r w:rsidR="00D82348" w:rsidRPr="00F208BD">
        <w:rPr>
          <w:lang w:val="de-DE"/>
        </w:rPr>
        <w:t xml:space="preserve">, </w:t>
      </w:r>
      <w:r w:rsidRPr="00F208BD">
        <w:rPr>
          <w:bCs/>
          <w:lang w:val="de-DE"/>
        </w:rPr>
        <w:t xml:space="preserve">Art. 684 </w:t>
      </w:r>
      <w:r w:rsidR="00184F34" w:rsidRPr="00F208BD">
        <w:rPr>
          <w:lang w:val="de-DE"/>
        </w:rPr>
        <w:t>N 68</w:t>
      </w:r>
      <w:r w:rsidRPr="00F208BD">
        <w:rPr>
          <w:lang w:val="de-DE"/>
        </w:rPr>
        <w:t>).</w:t>
      </w:r>
      <w:r w:rsidR="0086311D" w:rsidRPr="00F208BD">
        <w:rPr>
          <w:lang w:val="de-DE"/>
        </w:rPr>
        <w:t xml:space="preserve"> </w:t>
      </w:r>
    </w:p>
    <w:p w:rsidR="00D93F44" w:rsidRPr="00F208BD" w:rsidRDefault="00A408C8">
      <w:pPr>
        <w:pStyle w:val="MustertextListe0"/>
      </w:pPr>
      <w:r w:rsidRPr="00F208BD">
        <w:rPr>
          <w:lang w:val="de-DE"/>
        </w:rPr>
        <w:t>Nicht erforderlich ist, dass die Einwirkung direkt vom Grundstück ausgeht; es genügt, wenn sie als Folge einer bestimmten Benutzung oder Bewirtschaftung erscheint, auch wenn die Störungsquelle ausserhalb des Grundstücks</w:t>
      </w:r>
      <w:r w:rsidR="00D93F44" w:rsidRPr="00F208BD">
        <w:rPr>
          <w:lang w:val="de-DE"/>
        </w:rPr>
        <w:t xml:space="preserve"> liegt (BGE 119 II 411 mit Hinweis auf BK</w:t>
      </w:r>
      <w:r w:rsidR="00CA29CA">
        <w:rPr>
          <w:lang w:val="de-DE"/>
        </w:rPr>
        <w:t xml:space="preserve"> ZGB</w:t>
      </w:r>
      <w:r w:rsidR="00D93F44" w:rsidRPr="00F208BD">
        <w:rPr>
          <w:lang w:val="de-DE"/>
        </w:rPr>
        <w:t>-</w:t>
      </w:r>
      <w:r w:rsidR="00A835A4" w:rsidRPr="00F208BD">
        <w:rPr>
          <w:smallCaps/>
          <w:szCs w:val="18"/>
          <w:lang w:val="de-DE"/>
        </w:rPr>
        <w:t>Mei</w:t>
      </w:r>
      <w:r w:rsidR="00D93F44" w:rsidRPr="00F208BD">
        <w:rPr>
          <w:smallCaps/>
          <w:szCs w:val="18"/>
          <w:lang w:val="de-DE"/>
        </w:rPr>
        <w:t>er-Hayoz,</w:t>
      </w:r>
      <w:r w:rsidR="00D93F44" w:rsidRPr="00F208BD">
        <w:rPr>
          <w:lang w:val="de-DE"/>
        </w:rPr>
        <w:t xml:space="preserve"> </w:t>
      </w:r>
      <w:r w:rsidR="00D93F44" w:rsidRPr="00F208BD">
        <w:rPr>
          <w:bCs/>
          <w:lang w:val="de-DE"/>
        </w:rPr>
        <w:t xml:space="preserve">Art. 679 </w:t>
      </w:r>
      <w:r w:rsidR="00184F34" w:rsidRPr="00F208BD">
        <w:rPr>
          <w:lang w:val="de-DE"/>
        </w:rPr>
        <w:t xml:space="preserve">N 84 </w:t>
      </w:r>
      <w:r w:rsidR="00D93F44" w:rsidRPr="00F208BD">
        <w:rPr>
          <w:lang w:val="de-DE"/>
        </w:rPr>
        <w:t xml:space="preserve">und </w:t>
      </w:r>
      <w:r w:rsidR="00D93F44" w:rsidRPr="00F208BD">
        <w:rPr>
          <w:bCs/>
          <w:lang w:val="de-DE"/>
        </w:rPr>
        <w:t xml:space="preserve">Art. 684 </w:t>
      </w:r>
      <w:r w:rsidR="00184F34" w:rsidRPr="00F208BD">
        <w:rPr>
          <w:lang w:val="de-DE"/>
        </w:rPr>
        <w:t>N 197</w:t>
      </w:r>
      <w:r w:rsidR="00D93F44" w:rsidRPr="00F208BD">
        <w:rPr>
          <w:lang w:val="de-DE"/>
        </w:rPr>
        <w:t>).</w:t>
      </w:r>
    </w:p>
    <w:p w:rsidR="001C20C5" w:rsidRPr="00F208BD" w:rsidRDefault="00443744">
      <w:pPr>
        <w:pStyle w:val="MustertextListe0"/>
      </w:pPr>
      <w:r w:rsidRPr="00F208BD">
        <w:t xml:space="preserve">Der Beklagte </w:t>
      </w:r>
      <w:r w:rsidR="00D93F44" w:rsidRPr="00F208BD">
        <w:t xml:space="preserve">überschreitet seine Eigentumsrechte </w:t>
      </w:r>
      <w:r w:rsidRPr="00F208BD">
        <w:t xml:space="preserve">in zweifacher Hinsicht: </w:t>
      </w:r>
      <w:r w:rsidR="00D93F44" w:rsidRPr="00F208BD">
        <w:t>Einerseits</w:t>
      </w:r>
      <w:r w:rsidRPr="00F208BD">
        <w:t xml:space="preserve"> hat er</w:t>
      </w:r>
      <w:r w:rsidR="00552B1B" w:rsidRPr="00F208BD">
        <w:t xml:space="preserve"> unmittelbar an der Grenze zum Grundstück der Kläger eine die</w:t>
      </w:r>
      <w:r w:rsidR="00552B1B">
        <w:t xml:space="preserve"> zulässige Höhe massiv </w:t>
      </w:r>
      <w:r w:rsidR="00D93F44" w:rsidRPr="00F208BD">
        <w:t>übersteigende</w:t>
      </w:r>
      <w:r w:rsidR="00552B1B" w:rsidRPr="00F208BD">
        <w:t xml:space="preserve"> Thuja</w:t>
      </w:r>
      <w:r w:rsidR="00B84BC1" w:rsidRPr="00F208BD">
        <w:t>-H</w:t>
      </w:r>
      <w:r w:rsidR="00552B1B" w:rsidRPr="00F208BD">
        <w:t>ecke pflanzen lass</w:t>
      </w:r>
      <w:r w:rsidR="00D93F44" w:rsidRPr="00F208BD">
        <w:t>en. Andererseits wirkt sich der</w:t>
      </w:r>
      <w:r w:rsidR="00552B1B" w:rsidRPr="00F208BD">
        <w:t xml:space="preserve"> beschriebene bordellähnliche Betrieb </w:t>
      </w:r>
      <w:r w:rsidR="00D93F44" w:rsidRPr="00F208BD">
        <w:t>durch den daraus resultierenden</w:t>
      </w:r>
      <w:r w:rsidR="00082908" w:rsidRPr="00F208BD">
        <w:t xml:space="preserve"> zusätzlichen Fahrzeugverkehr aber auch in </w:t>
      </w:r>
      <w:r w:rsidR="00D36F40" w:rsidRPr="00F208BD">
        <w:t>ideelle</w:t>
      </w:r>
      <w:r w:rsidR="00082908" w:rsidRPr="00F208BD">
        <w:t>r Hinsicht</w:t>
      </w:r>
      <w:r w:rsidR="00D93F44" w:rsidRPr="00F208BD">
        <w:t xml:space="preserve"> </w:t>
      </w:r>
      <w:r w:rsidR="007B6E69" w:rsidRPr="00F208BD">
        <w:t xml:space="preserve">massiv </w:t>
      </w:r>
      <w:r w:rsidR="00552B1B" w:rsidRPr="00F208BD">
        <w:t>störend auf die Nachbarschaft aus und entwertet das Quartier.</w:t>
      </w:r>
    </w:p>
    <w:p w:rsidR="007F3315" w:rsidRPr="00333370" w:rsidRDefault="00B34FFE" w:rsidP="00206282">
      <w:pPr>
        <w:pStyle w:val="MustertextTitelEbene3"/>
      </w:pPr>
      <w:r w:rsidRPr="00F37A6C">
        <w:t>a)</w:t>
      </w:r>
      <w:r w:rsidRPr="00F37A6C">
        <w:tab/>
      </w:r>
      <w:r w:rsidR="00D36F40" w:rsidRPr="002F3C01">
        <w:t>Negative</w:t>
      </w:r>
      <w:r w:rsidR="00B84BC1" w:rsidRPr="002F3C01">
        <w:t xml:space="preserve"> </w:t>
      </w:r>
      <w:r w:rsidR="00C803F9" w:rsidRPr="002F3C01">
        <w:t>Immissionen</w:t>
      </w:r>
      <w:r w:rsidR="00B84BC1" w:rsidRPr="002F3C01">
        <w:t xml:space="preserve"> durch Thuja-Pf</w:t>
      </w:r>
      <w:r w:rsidR="00552B1B" w:rsidRPr="002F3C01">
        <w:t>lanzen</w:t>
      </w:r>
    </w:p>
    <w:p w:rsidR="009526C2" w:rsidRPr="00F208BD" w:rsidRDefault="00552B1B">
      <w:pPr>
        <w:pStyle w:val="MustertextListe0"/>
      </w:pPr>
      <w:r w:rsidRPr="00F208BD">
        <w:t xml:space="preserve">Gemäss Art. </w:t>
      </w:r>
      <w:r w:rsidR="00F37A6C" w:rsidRPr="00E339A5">
        <w:t>9</w:t>
      </w:r>
      <w:r w:rsidR="00F37A6C">
        <w:t>8</w:t>
      </w:r>
      <w:r w:rsidR="00F37A6C">
        <w:rPr>
          <w:vertAlign w:val="superscript"/>
        </w:rPr>
        <w:t>ter</w:t>
      </w:r>
      <w:r w:rsidR="00F37A6C" w:rsidRPr="00E339A5">
        <w:t xml:space="preserve"> </w:t>
      </w:r>
      <w:r w:rsidRPr="00E339A5">
        <w:t>EG</w:t>
      </w:r>
      <w:r w:rsidR="004D2233" w:rsidRPr="00E339A5">
        <w:t>-</w:t>
      </w:r>
      <w:r w:rsidR="001A68E4" w:rsidRPr="00E339A5">
        <w:t>ZGB/</w:t>
      </w:r>
      <w:r w:rsidRPr="00E339A5">
        <w:t>SG</w:t>
      </w:r>
      <w:r w:rsidRPr="00F208BD">
        <w:t xml:space="preserve"> </w:t>
      </w:r>
      <w:r w:rsidR="00F37A6C">
        <w:t>gilt für Lebhäge ein Grenzabstand von 50 Zentimetern. Wird</w:t>
      </w:r>
      <w:r w:rsidR="009526C2" w:rsidRPr="00F208BD">
        <w:t xml:space="preserve"> die Höhe von 1.80 </w:t>
      </w:r>
      <w:r w:rsidR="00184F34" w:rsidRPr="00F208BD">
        <w:t>Metern</w:t>
      </w:r>
      <w:r w:rsidR="00F37A6C">
        <w:t xml:space="preserve"> übertroffen</w:t>
      </w:r>
      <w:r w:rsidR="009526C2" w:rsidRPr="00F208BD">
        <w:t xml:space="preserve">, so ist </w:t>
      </w:r>
      <w:r w:rsidR="00F37A6C">
        <w:t>der Lebhag</w:t>
      </w:r>
      <w:r w:rsidR="00F37A6C" w:rsidRPr="00F208BD">
        <w:t xml:space="preserve"> </w:t>
      </w:r>
      <w:r w:rsidR="009526C2" w:rsidRPr="00F208BD">
        <w:t xml:space="preserve">um 50 </w:t>
      </w:r>
      <w:r w:rsidR="00184F34" w:rsidRPr="00F208BD">
        <w:t>Zentimeter</w:t>
      </w:r>
      <w:r w:rsidR="009526C2" w:rsidRPr="00F208BD">
        <w:t xml:space="preserve"> zuzüglich der Mehrhöhe zurückzusetzen. </w:t>
      </w:r>
    </w:p>
    <w:p w:rsidR="00184F34" w:rsidRPr="00F208BD" w:rsidRDefault="001C20C5">
      <w:pPr>
        <w:pStyle w:val="MustertextListe0"/>
      </w:pPr>
      <w:r w:rsidRPr="00F208BD">
        <w:t>Die Thuja-Hecke fällt unter die Definition der Lebhäge. Weil</w:t>
      </w:r>
      <w:r w:rsidR="009526C2" w:rsidRPr="00F208BD">
        <w:t xml:space="preserve"> </w:t>
      </w:r>
      <w:r w:rsidRPr="00F208BD">
        <w:t>die Hecke</w:t>
      </w:r>
      <w:r w:rsidR="009526C2" w:rsidRPr="00F208BD">
        <w:t xml:space="preserve"> des Beklagten in einem Abstand von nur </w:t>
      </w:r>
      <w:r w:rsidR="00F37A6C">
        <w:t>5</w:t>
      </w:r>
      <w:r w:rsidR="00F37A6C" w:rsidRPr="00F208BD">
        <w:t xml:space="preserve">0 </w:t>
      </w:r>
      <w:r w:rsidR="00184F34" w:rsidRPr="00F208BD">
        <w:t>Zentimetern</w:t>
      </w:r>
      <w:r w:rsidR="009526C2" w:rsidRPr="00F208BD">
        <w:t xml:space="preserve"> an die Grenze gepflanzt wurde, </w:t>
      </w:r>
      <w:r w:rsidRPr="00F208BD">
        <w:t>darf</w:t>
      </w:r>
      <w:r w:rsidR="009526C2" w:rsidRPr="00F208BD">
        <w:t xml:space="preserve"> </w:t>
      </w:r>
      <w:r w:rsidRPr="00F208BD">
        <w:t>sie</w:t>
      </w:r>
      <w:r w:rsidR="009526C2" w:rsidRPr="00F208BD">
        <w:t xml:space="preserve"> – </w:t>
      </w:r>
      <w:r w:rsidRPr="00F208BD">
        <w:t>nach</w:t>
      </w:r>
      <w:r w:rsidR="009526C2" w:rsidRPr="00F208BD">
        <w:t xml:space="preserve"> der oben zitierten Bestimmung und unabhängig vom Vorliegen </w:t>
      </w:r>
      <w:r w:rsidR="00D36F40" w:rsidRPr="00F208BD">
        <w:t>übermässige</w:t>
      </w:r>
      <w:r w:rsidR="009526C2" w:rsidRPr="00F208BD">
        <w:t xml:space="preserve">r </w:t>
      </w:r>
      <w:r w:rsidR="00C803F9" w:rsidRPr="00F208BD">
        <w:t>Immissionen</w:t>
      </w:r>
      <w:r w:rsidR="009526C2" w:rsidRPr="00F208BD">
        <w:t xml:space="preserve"> – </w:t>
      </w:r>
      <w:r w:rsidRPr="00F208BD">
        <w:t xml:space="preserve">eine </w:t>
      </w:r>
      <w:r w:rsidR="009526C2" w:rsidRPr="00F208BD">
        <w:t xml:space="preserve">Höhe von 1.80 </w:t>
      </w:r>
      <w:r w:rsidR="00184F34" w:rsidRPr="00F208BD">
        <w:t>Metern</w:t>
      </w:r>
      <w:r w:rsidR="009526C2" w:rsidRPr="00F208BD">
        <w:t xml:space="preserve"> </w:t>
      </w:r>
      <w:r w:rsidRPr="00F208BD">
        <w:t xml:space="preserve">nicht überschreiten. </w:t>
      </w:r>
      <w:r w:rsidR="00F37A6C">
        <w:t>Ausserdem dürfen Lebhäge nicht höher als 3 Meter sein.</w:t>
      </w:r>
    </w:p>
    <w:p w:rsidR="00184F34" w:rsidRPr="00F208BD" w:rsidRDefault="00184F34">
      <w:pPr>
        <w:pStyle w:val="MustertextListe0"/>
      </w:pPr>
      <w:r w:rsidRPr="00F208BD">
        <w:t>Die</w:t>
      </w:r>
      <w:r w:rsidR="001C20C5" w:rsidRPr="00F208BD">
        <w:t xml:space="preserve"> Überschreitung </w:t>
      </w:r>
      <w:r w:rsidRPr="00F208BD">
        <w:t xml:space="preserve">der </w:t>
      </w:r>
      <w:r w:rsidR="00FE10AE" w:rsidRPr="00F208BD">
        <w:t>zulässigen</w:t>
      </w:r>
      <w:r w:rsidRPr="00F208BD">
        <w:t xml:space="preserve"> Maximalhöhe um mehr als einen Meter stellt</w:t>
      </w:r>
      <w:r w:rsidR="00F002CA" w:rsidRPr="00F208BD">
        <w:t xml:space="preserve"> auch </w:t>
      </w:r>
      <w:r w:rsidRPr="00F208BD">
        <w:t>eine Überschreitung der</w:t>
      </w:r>
      <w:r w:rsidR="001C20C5" w:rsidRPr="00F208BD">
        <w:t xml:space="preserve"> Eigentumsrecht</w:t>
      </w:r>
      <w:r w:rsidRPr="00F208BD">
        <w:t>e durch den</w:t>
      </w:r>
      <w:r w:rsidR="001C20C5" w:rsidRPr="00F208BD">
        <w:t xml:space="preserve"> Beklagte</w:t>
      </w:r>
      <w:r w:rsidRPr="00F208BD">
        <w:t>n dar</w:t>
      </w:r>
      <w:r w:rsidR="00F002CA" w:rsidRPr="00F208BD">
        <w:t>, die erhebliche (</w:t>
      </w:r>
      <w:r w:rsidR="00D36F40" w:rsidRPr="00F208BD">
        <w:t>negative</w:t>
      </w:r>
      <w:r w:rsidR="00F002CA" w:rsidRPr="00F208BD">
        <w:t xml:space="preserve">) </w:t>
      </w:r>
      <w:r w:rsidR="00C803F9" w:rsidRPr="00F208BD">
        <w:t>Immissionen</w:t>
      </w:r>
      <w:r w:rsidR="00F002CA" w:rsidRPr="00F208BD">
        <w:t xml:space="preserve"> zur Folge haben</w:t>
      </w:r>
      <w:r w:rsidRPr="00F208BD">
        <w:t xml:space="preserve">. </w:t>
      </w:r>
      <w:r w:rsidR="00655114" w:rsidRPr="00F208BD">
        <w:t xml:space="preserve">So wird dadurch </w:t>
      </w:r>
      <w:r w:rsidRPr="00F208BD">
        <w:t xml:space="preserve">dem Sitzplatz der Kläger </w:t>
      </w:r>
      <w:r w:rsidR="00655114" w:rsidRPr="00F208BD">
        <w:t>nicht nur Sonnenlicht entzogen; auch die schöne Aussicht wird stark beeinträchtigt.</w:t>
      </w:r>
    </w:p>
    <w:p w:rsidR="00184F34" w:rsidRPr="00F208BD" w:rsidRDefault="00655114">
      <w:pPr>
        <w:pStyle w:val="MustertextListe0"/>
      </w:pPr>
      <w:r w:rsidRPr="00F208BD">
        <w:t>Vor dem Hintergrund dieser Ausführungen ist der Beklagte zu verpflichten, die Einwirkungen auf das Grundstück der Kläger zu beseitigen</w:t>
      </w:r>
      <w:r w:rsidR="00184F34" w:rsidRPr="00F208BD">
        <w:t xml:space="preserve"> </w:t>
      </w:r>
      <w:r w:rsidR="001C20C5" w:rsidRPr="00F208BD">
        <w:t xml:space="preserve">(Art. 679 ZGB), </w:t>
      </w:r>
      <w:r w:rsidR="00184F34" w:rsidRPr="00F208BD">
        <w:t xml:space="preserve">indem die besagte </w:t>
      </w:r>
      <w:r w:rsidR="001C20C5" w:rsidRPr="00F208BD">
        <w:t>Thuja-H</w:t>
      </w:r>
      <w:r w:rsidR="00184F34" w:rsidRPr="00F208BD">
        <w:t>ecke entfernt oder aber mindestens auf das zulässige Höchstmass von 1.80 Metern zurückge</w:t>
      </w:r>
      <w:r w:rsidRPr="00F208BD">
        <w:t xml:space="preserve">stutzt </w:t>
      </w:r>
      <w:r w:rsidR="00184F34" w:rsidRPr="00F208BD">
        <w:t>und auf dieser Maximalhöhe unter der Schere gehal</w:t>
      </w:r>
      <w:r w:rsidRPr="00F208BD">
        <w:t>ten wird.</w:t>
      </w:r>
    </w:p>
    <w:p w:rsidR="009526C2" w:rsidRPr="00E339A5" w:rsidRDefault="00B34FFE" w:rsidP="00206282">
      <w:pPr>
        <w:pStyle w:val="MustertextTitelEbene3"/>
      </w:pPr>
      <w:r w:rsidRPr="002F3C01">
        <w:t>b)</w:t>
      </w:r>
      <w:r w:rsidRPr="00F37A6C">
        <w:tab/>
      </w:r>
      <w:r w:rsidR="002F79FC" w:rsidRPr="00333370">
        <w:t xml:space="preserve">Materielle und </w:t>
      </w:r>
      <w:r w:rsidR="00F37A6C">
        <w:t>i</w:t>
      </w:r>
      <w:r w:rsidR="00F37A6C" w:rsidRPr="00333370">
        <w:t xml:space="preserve">deelle </w:t>
      </w:r>
      <w:r w:rsidR="00C803F9" w:rsidRPr="00E339A5">
        <w:t>Immissionen</w:t>
      </w:r>
      <w:r w:rsidR="009526C2" w:rsidRPr="00E339A5">
        <w:t xml:space="preserve"> durch</w:t>
      </w:r>
      <w:r w:rsidR="0022495B" w:rsidRPr="00E339A5">
        <w:t xml:space="preserve"> den</w:t>
      </w:r>
      <w:r w:rsidR="009526C2" w:rsidRPr="00E339A5">
        <w:t xml:space="preserve"> bordellähnlichen Betrieb</w:t>
      </w:r>
    </w:p>
    <w:p w:rsidR="006A2512" w:rsidRPr="00F208BD" w:rsidRDefault="006A2512">
      <w:pPr>
        <w:pStyle w:val="MustertextListe0"/>
      </w:pPr>
      <w:r w:rsidRPr="00F208BD">
        <w:t xml:space="preserve">Unter Einwirkungen im Sinne von Art. 684 ZGB sind – wie oben dargelegt – neben den materiellen Einwirkungen auch solche </w:t>
      </w:r>
      <w:r w:rsidR="00D36F40" w:rsidRPr="00F208BD">
        <w:t>ideelle</w:t>
      </w:r>
      <w:r w:rsidRPr="00F208BD">
        <w:t>r Natur zu verstehen.</w:t>
      </w:r>
    </w:p>
    <w:p w:rsidR="006A2512" w:rsidRPr="00F208BD" w:rsidRDefault="00D36F40">
      <w:pPr>
        <w:pStyle w:val="MustertextListe0"/>
      </w:pPr>
      <w:r w:rsidRPr="00F208BD">
        <w:t>Ideelle</w:t>
      </w:r>
      <w:r w:rsidR="006A2512" w:rsidRPr="00F208BD">
        <w:t xml:space="preserve"> </w:t>
      </w:r>
      <w:r w:rsidR="00C803F9" w:rsidRPr="00F208BD">
        <w:t>Immissionen</w:t>
      </w:r>
      <w:r w:rsidR="006A2512" w:rsidRPr="00F208BD">
        <w:t xml:space="preserve"> werden durch Zustände oder Nutzungshandlungen auf dem Ausgangsgrundstück verursacht und erzeugen eine Verletzung des psychischen Empfindens des Nachbarn oder verursachen unangenehme psychische Eindrücke (vgl. </w:t>
      </w:r>
      <w:r w:rsidR="00470B50">
        <w:t>VerwGer SG</w:t>
      </w:r>
      <w:r w:rsidR="004D2233" w:rsidRPr="00F208BD">
        <w:t xml:space="preserve"> </w:t>
      </w:r>
      <w:r w:rsidR="00470B50" w:rsidRPr="00F208BD">
        <w:t>B2013/252</w:t>
      </w:r>
      <w:r w:rsidR="00470B50">
        <w:t xml:space="preserve"> </w:t>
      </w:r>
      <w:r w:rsidR="004D2233" w:rsidRPr="00F208BD">
        <w:t>vom 28</w:t>
      </w:r>
      <w:r w:rsidR="006A2512" w:rsidRPr="00F208BD">
        <w:t>.</w:t>
      </w:r>
      <w:r w:rsidR="00470B50">
        <w:t>05.</w:t>
      </w:r>
      <w:r w:rsidR="006A2512" w:rsidRPr="00F208BD">
        <w:t>2005</w:t>
      </w:r>
      <w:r w:rsidR="00470B50">
        <w:t xml:space="preserve"> </w:t>
      </w:r>
      <w:r w:rsidR="003426CF" w:rsidRPr="00F208BD">
        <w:t>E. 2.1;</w:t>
      </w:r>
      <w:r w:rsidR="006A2512" w:rsidRPr="00F208BD">
        <w:t xml:space="preserve"> BG</w:t>
      </w:r>
      <w:r w:rsidR="004D2233" w:rsidRPr="00F208BD">
        <w:t>er</w:t>
      </w:r>
      <w:r w:rsidR="006A2512" w:rsidRPr="00F208BD">
        <w:t xml:space="preserve"> 1P.160/2004 </w:t>
      </w:r>
      <w:r w:rsidR="00470B50">
        <w:t xml:space="preserve">vom 27.01.2005 </w:t>
      </w:r>
      <w:r w:rsidR="006A2512" w:rsidRPr="00F208BD">
        <w:t xml:space="preserve">E. 4.1 und weitere). Eine unzulässige immaterielle </w:t>
      </w:r>
      <w:r w:rsidR="00470B50">
        <w:t>(</w:t>
      </w:r>
      <w:r w:rsidR="006A2512" w:rsidRPr="00F208BD">
        <w:t xml:space="preserve">bzw. </w:t>
      </w:r>
      <w:r w:rsidRPr="00F208BD">
        <w:t>ideelle</w:t>
      </w:r>
      <w:r w:rsidR="00470B50">
        <w:t>)</w:t>
      </w:r>
      <w:r w:rsidR="006A2512" w:rsidRPr="00F208BD">
        <w:t xml:space="preserve"> </w:t>
      </w:r>
      <w:r w:rsidR="00C803F9" w:rsidRPr="00F208BD">
        <w:t>Immission</w:t>
      </w:r>
      <w:r w:rsidR="006A2512" w:rsidRPr="00F208BD">
        <w:t xml:space="preserve"> bewirkt auch die Benutzung einer Wohnung als Dirnen-«Absteige» (BSK ZGB II-</w:t>
      </w:r>
      <w:r w:rsidR="006A2512" w:rsidRPr="00F208BD">
        <w:rPr>
          <w:smallCaps/>
          <w:szCs w:val="18"/>
        </w:rPr>
        <w:t>Rey/Strebel</w:t>
      </w:r>
      <w:r w:rsidR="006A2512" w:rsidRPr="00F208BD">
        <w:t xml:space="preserve">, Art. 684 N 29). </w:t>
      </w:r>
    </w:p>
    <w:p w:rsidR="006A2512" w:rsidRPr="00E70ABA" w:rsidRDefault="006A2512">
      <w:pPr>
        <w:pStyle w:val="MustertextListe0"/>
      </w:pPr>
      <w:r w:rsidRPr="00F208BD">
        <w:t xml:space="preserve">Bei der Abgrenzung zwischen zulässiger und unzulässiger bzw. </w:t>
      </w:r>
      <w:r w:rsidR="00D36F40" w:rsidRPr="00F208BD">
        <w:t>übermässige</w:t>
      </w:r>
      <w:r w:rsidRPr="00F208BD">
        <w:t xml:space="preserve">r </w:t>
      </w:r>
      <w:r w:rsidR="00C803F9" w:rsidRPr="00F208BD">
        <w:t>Immission</w:t>
      </w:r>
      <w:r w:rsidRPr="00F208BD">
        <w:t xml:space="preserve"> ist die Intensität der Einwirkung massgebend. Diese beurteilt sich nach objektiven Kriterien. Der Richter hat eine sachlich begründete Abwägung der Interessen vorzunehmen, wobei er den Massstab des Empfindens eines Durchschnittsmenschen in der gleichen Situation zu Grunde zu legen hat. Bei dem nach Recht und Billigkeit zu treffenden Entscheid sind nicht bloss Lage und Beschaffenheit der Grundstücke</w:t>
      </w:r>
      <w:r w:rsidR="00CE642C">
        <w:t>,</w:t>
      </w:r>
      <w:r w:rsidRPr="00F208BD">
        <w:t xml:space="preserve"> sondern der Ortsgebrauch zu berücksichtigen, wie es Art. 684 Abs. 2 ZGB ausdrücklich erwähnt; es ist die individuell konkrete Interessenlage</w:t>
      </w:r>
      <w:r w:rsidRPr="00E70ABA">
        <w:t xml:space="preserve"> umfassend zu würdigen. Alle in de</w:t>
      </w:r>
      <w:r w:rsidR="00CE642C">
        <w:t>r</w:t>
      </w:r>
      <w:r w:rsidRPr="00E70ABA">
        <w:t xml:space="preserve"> einzelnen Streitsache ins Gewicht fallenden Umstände sind auf ihre Erheblichkeit hin zu prüfen, wobei stets zu beachten bleibt, dass Art. 684 ZGB als nachbarrechtliche Norm in erster Linie der Herstellung eines nachbarlichen Interessenausgleichs dienen soll. Verboten sind nicht nur Schaden verursachende, sondern auch bloss lästige (</w:t>
      </w:r>
      <w:r w:rsidR="00D36F40" w:rsidRPr="00D36F40">
        <w:rPr>
          <w:i/>
        </w:rPr>
        <w:t>übermässige</w:t>
      </w:r>
      <w:r w:rsidRPr="00E70ABA">
        <w:t xml:space="preserve">) Einwirkungen (BGE 126 III </w:t>
      </w:r>
      <w:r w:rsidR="0072215A" w:rsidRPr="00E70ABA">
        <w:t>22</w:t>
      </w:r>
      <w:r w:rsidR="0072215A">
        <w:t>3 E. 4.a</w:t>
      </w:r>
      <w:r w:rsidRPr="00E70ABA">
        <w:t>).</w:t>
      </w:r>
    </w:p>
    <w:p w:rsidR="00151292" w:rsidRDefault="00151292">
      <w:pPr>
        <w:pStyle w:val="MustertextListe0"/>
      </w:pPr>
      <w:r>
        <w:t>Aufgrund der Art und Anzahl der in der Liegenschaft des Beklagten vorhandenen</w:t>
      </w:r>
      <w:r w:rsidR="004651E3">
        <w:t xml:space="preserve"> als </w:t>
      </w:r>
      <w:r>
        <w:t>Hostessenstudios</w:t>
      </w:r>
      <w:r w:rsidR="004651E3">
        <w:t xml:space="preserve"> dienende Wohnungen,</w:t>
      </w:r>
      <w:r>
        <w:t xml:space="preserve"> ist diese – </w:t>
      </w:r>
      <w:r w:rsidR="004651E3">
        <w:t xml:space="preserve"> </w:t>
      </w:r>
      <w:r>
        <w:t>wie bereits oben erwähnt – als bordell-ähnlicher Betrieb zu qualifizieren, was sich auch aus der Tatsache ergibt, dass der Beklagte sich verpflichtet fühlt, seinen Betrieb zu kontrollieren und zu überwachen.</w:t>
      </w:r>
    </w:p>
    <w:p w:rsidR="00181849" w:rsidRDefault="00181849" w:rsidP="00E339A5">
      <w:pPr>
        <w:pStyle w:val="MustertextBO"/>
      </w:pPr>
      <w:r>
        <w:rPr>
          <w:b/>
        </w:rPr>
        <w:tab/>
        <w:t>BO</w:t>
      </w:r>
      <w:r w:rsidRPr="002F79FC">
        <w:rPr>
          <w:b/>
        </w:rPr>
        <w:t>:</w:t>
      </w:r>
      <w:r>
        <w:tab/>
        <w:t>Augenschein</w:t>
      </w:r>
    </w:p>
    <w:p w:rsidR="00AC14DB" w:rsidRPr="00A20358" w:rsidRDefault="00885467">
      <w:pPr>
        <w:pStyle w:val="MustertextListe0"/>
      </w:pPr>
      <w:r>
        <w:t>In Lehre und Rechts</w:t>
      </w:r>
      <w:r w:rsidR="00AC14DB">
        <w:t xml:space="preserve">prechung ist allgemein anerkannt, dass von </w:t>
      </w:r>
      <w:r w:rsidR="00AC14DB" w:rsidRPr="00734523">
        <w:t>sexgewerblichen</w:t>
      </w:r>
      <w:r w:rsidR="00AC14DB">
        <w:t xml:space="preserve"> Betrieben generell </w:t>
      </w:r>
      <w:r w:rsidR="00D36F40" w:rsidRPr="00D36F40">
        <w:rPr>
          <w:i/>
        </w:rPr>
        <w:t>ideelle</w:t>
      </w:r>
      <w:r w:rsidR="00AC14DB">
        <w:t xml:space="preserve"> </w:t>
      </w:r>
      <w:r w:rsidR="00C803F9" w:rsidRPr="00C803F9">
        <w:rPr>
          <w:i/>
        </w:rPr>
        <w:t>Immissionen</w:t>
      </w:r>
      <w:r w:rsidR="00AC14DB">
        <w:t xml:space="preserve"> ausgehen. Dabei sind die </w:t>
      </w:r>
      <w:r w:rsidR="00D36F40" w:rsidRPr="00D36F40">
        <w:rPr>
          <w:i/>
        </w:rPr>
        <w:t>negative</w:t>
      </w:r>
      <w:r w:rsidR="00AC14DB">
        <w:t>n Auswirkungen des Sexgewerbes auf d</w:t>
      </w:r>
      <w:r>
        <w:t>ie Nachbarschaft naturgemäss um</w:t>
      </w:r>
      <w:r w:rsidR="00AC14DB">
        <w:t>so stärker, je dichter ein Gebi</w:t>
      </w:r>
      <w:r>
        <w:t>et bewohnt ist. Nach der Rechts</w:t>
      </w:r>
      <w:r w:rsidR="00AC14DB">
        <w:t xml:space="preserve">prechung des Bundesgerichts ist es denn auch ohne </w:t>
      </w:r>
      <w:r w:rsidR="00AC6909">
        <w:t>w</w:t>
      </w:r>
      <w:r w:rsidR="00AC14DB">
        <w:t>eiteres vertretbar, in dicht überbauten Gebieten mit hohem Wohnanteil, in welchen das Konfliktpotential zwischen sexgewerblicher Nutzung und Wohnnutzung am grössten ist, erstere generell als stark störend einzustufen und zu Gunsten der Letzteren zu untersagen (</w:t>
      </w:r>
      <w:r w:rsidR="00AC14DB" w:rsidRPr="00F37A6C">
        <w:t>BG</w:t>
      </w:r>
      <w:r w:rsidR="00BA26AF" w:rsidRPr="00F37A6C">
        <w:t>er</w:t>
      </w:r>
      <w:r w:rsidR="00AC14DB" w:rsidRPr="00F37A6C">
        <w:t xml:space="preserve"> 1P.191/1997 vom 26.</w:t>
      </w:r>
      <w:r w:rsidR="0072215A" w:rsidRPr="00F37A6C">
        <w:t>11.</w:t>
      </w:r>
      <w:r w:rsidRPr="00F37A6C">
        <w:t>1997</w:t>
      </w:r>
      <w:r>
        <w:t xml:space="preserve"> E</w:t>
      </w:r>
      <w:r w:rsidR="00AC14DB">
        <w:t>. 5.c). Ferner ist zu berücksichtigen, dass auch die erhöhte Wahrscheinlichkeit der Ansiedlung weiterer gleichgelagerter Betriebe in der Umgebung geeignet ist, bei den Bewohnern der umliegenden Liegenschaften ein Gefühl des Un</w:t>
      </w:r>
      <w:r>
        <w:t>beha</w:t>
      </w:r>
      <w:r w:rsidR="00AC14DB">
        <w:t>gens auszulösen, den guten Ruf der Wohngegend zu beeinträchtigen</w:t>
      </w:r>
      <w:r w:rsidR="004651E3">
        <w:t xml:space="preserve">. Zudem wird dadurch </w:t>
      </w:r>
      <w:r w:rsidR="00AC14DB">
        <w:t>die Vermietbarkeit von Wohnungen in der Umgebung der betroffenen Liegenschaft, insbesondere an Familien mit Kindern</w:t>
      </w:r>
      <w:r w:rsidR="00AC6909">
        <w:t>,</w:t>
      </w:r>
      <w:r w:rsidR="00AC14DB">
        <w:t xml:space="preserve"> </w:t>
      </w:r>
      <w:r w:rsidR="00AC6909">
        <w:t xml:space="preserve">erschwert </w:t>
      </w:r>
      <w:r w:rsidR="00AC14DB">
        <w:t>(vgl.</w:t>
      </w:r>
      <w:r w:rsidR="004651E3">
        <w:t xml:space="preserve"> </w:t>
      </w:r>
      <w:r w:rsidR="00AC14DB">
        <w:t>BG</w:t>
      </w:r>
      <w:r w:rsidR="004651E3">
        <w:t>er</w:t>
      </w:r>
      <w:r w:rsidR="00AC14DB">
        <w:t xml:space="preserve"> 1P.160/2004 vom 27.</w:t>
      </w:r>
      <w:r w:rsidR="0072215A">
        <w:t>01.</w:t>
      </w:r>
      <w:r w:rsidR="00AC14DB">
        <w:t xml:space="preserve">2005 </w:t>
      </w:r>
      <w:r>
        <w:t>E</w:t>
      </w:r>
      <w:r w:rsidR="00AC14DB">
        <w:t>. 4.3 und 4.4).</w:t>
      </w:r>
    </w:p>
    <w:p w:rsidR="00151292" w:rsidRDefault="00AC14DB">
      <w:pPr>
        <w:pStyle w:val="MustertextListe0"/>
      </w:pPr>
      <w:r>
        <w:t>Die Liegenschaft</w:t>
      </w:r>
      <w:r w:rsidR="002F79FC">
        <w:t xml:space="preserve"> des Beklagten</w:t>
      </w:r>
      <w:r>
        <w:t xml:space="preserve"> befindet sich nicht nur in dicht bewohntem Gebiet, </w:t>
      </w:r>
      <w:r w:rsidRPr="009F6353">
        <w:t>sondern</w:t>
      </w:r>
      <w:r>
        <w:t xml:space="preserve"> auch in unmittelbarer Nähe einer Kindertagesstätte und eines Schulhauses. </w:t>
      </w:r>
      <w:r w:rsidR="00151292">
        <w:t>Bereits in der Wohn-/Gewerbezone, in welcher sich das Grundstück des Beklagten befindet</w:t>
      </w:r>
      <w:r w:rsidR="009A3F4C">
        <w:t>,</w:t>
      </w:r>
      <w:r w:rsidR="00151292">
        <w:t xml:space="preserve"> ist </w:t>
      </w:r>
      <w:r w:rsidR="00037E57">
        <w:t xml:space="preserve">der Wohnanteil </w:t>
      </w:r>
      <w:r w:rsidR="00151292">
        <w:t>mit rund 80% sehr gross. Kommt dazu, dass dieses Grundstück an</w:t>
      </w:r>
      <w:r w:rsidR="009A3F4C">
        <w:t xml:space="preserve"> ein ruhiges Wohnquartier grenzt (in welchem sich auch das Grundstück der Kläger befindet), das grösstenteils der </w:t>
      </w:r>
      <w:r w:rsidR="00151292">
        <w:t>reine</w:t>
      </w:r>
      <w:r w:rsidR="00AC6909">
        <w:t>n</w:t>
      </w:r>
      <w:r w:rsidR="00151292">
        <w:t xml:space="preserve"> Wohnzone </w:t>
      </w:r>
      <w:r w:rsidR="009A3F4C">
        <w:t>zugeordnet ist</w:t>
      </w:r>
      <w:r w:rsidR="00151292">
        <w:t>.</w:t>
      </w:r>
    </w:p>
    <w:p w:rsidR="00AC14DB" w:rsidRPr="00A20358" w:rsidRDefault="00641F12" w:rsidP="00E339A5">
      <w:pPr>
        <w:pStyle w:val="MustertextBO"/>
      </w:pPr>
      <w:r>
        <w:rPr>
          <w:b/>
        </w:rPr>
        <w:tab/>
        <w:t>BO</w:t>
      </w:r>
      <w:r w:rsidR="00AC14DB" w:rsidRPr="002F79FC">
        <w:rPr>
          <w:b/>
        </w:rPr>
        <w:t>:</w:t>
      </w:r>
      <w:r w:rsidR="00AC14DB">
        <w:tab/>
        <w:t>Augenschein</w:t>
      </w:r>
    </w:p>
    <w:p w:rsidR="00151292" w:rsidRPr="00F208BD" w:rsidRDefault="00151292">
      <w:pPr>
        <w:pStyle w:val="MustertextListe0"/>
      </w:pPr>
      <w:r>
        <w:t xml:space="preserve">Im Sinne der oben zitierten Lehre und Rechtsprechung steht somit fest, dass </w:t>
      </w:r>
      <w:r w:rsidR="00037E57">
        <w:t xml:space="preserve">vom Betrieb auf dem </w:t>
      </w:r>
      <w:r w:rsidR="00037E57" w:rsidRPr="00F208BD">
        <w:t xml:space="preserve">Grundstück des </w:t>
      </w:r>
      <w:r w:rsidR="00F37A6C">
        <w:t>Beklagten</w:t>
      </w:r>
      <w:r w:rsidR="00F37A6C" w:rsidRPr="00F208BD">
        <w:t xml:space="preserve"> </w:t>
      </w:r>
      <w:r w:rsidR="00037E57" w:rsidRPr="00F208BD">
        <w:t xml:space="preserve">erhebliche </w:t>
      </w:r>
      <w:r w:rsidR="00C803F9" w:rsidRPr="00F208BD">
        <w:t>Immissionen</w:t>
      </w:r>
      <w:r w:rsidR="00037E57" w:rsidRPr="00F208BD">
        <w:t xml:space="preserve"> ausgehen, die aufgrund </w:t>
      </w:r>
      <w:r w:rsidR="00D25638" w:rsidRPr="00F208BD">
        <w:t>der Grösse des Betriebes und v.a. seiner</w:t>
      </w:r>
      <w:r w:rsidR="00037E57" w:rsidRPr="00F208BD">
        <w:t xml:space="preserve"> Lage in einem Quartier mit überwiegendem Wohnanteil</w:t>
      </w:r>
      <w:r w:rsidR="00D25638" w:rsidRPr="00F208BD">
        <w:t>,</w:t>
      </w:r>
      <w:r w:rsidR="00037E57" w:rsidRPr="00F208BD">
        <w:t xml:space="preserve"> in unmittelbarer Nähe zu einem Schulhaus und einer Kindertagesstätte</w:t>
      </w:r>
      <w:r w:rsidR="00AC6909">
        <w:t>,</w:t>
      </w:r>
      <w:r w:rsidR="00037E57" w:rsidRPr="00F208BD">
        <w:t xml:space="preserve"> </w:t>
      </w:r>
      <w:r w:rsidR="00D36F40" w:rsidRPr="00F208BD">
        <w:t>übermässig</w:t>
      </w:r>
      <w:r w:rsidR="00037E57" w:rsidRPr="00F208BD">
        <w:t xml:space="preserve"> im Sinne von Art.</w:t>
      </w:r>
      <w:r w:rsidR="00F208BD">
        <w:t> </w:t>
      </w:r>
      <w:r w:rsidR="00037E57" w:rsidRPr="00F208BD">
        <w:t xml:space="preserve">684 Abs. 1 ZGB zu qualifizieren sind. Somit gehen von </w:t>
      </w:r>
      <w:r w:rsidRPr="00F208BD">
        <w:t xml:space="preserve">diesem Betrieb </w:t>
      </w:r>
      <w:r w:rsidR="00D36F40" w:rsidRPr="00F208BD">
        <w:t>übermässige</w:t>
      </w:r>
      <w:r w:rsidRPr="00F208BD">
        <w:t xml:space="preserve"> </w:t>
      </w:r>
      <w:r w:rsidR="00D36F40" w:rsidRPr="00F208BD">
        <w:t>ideelle</w:t>
      </w:r>
      <w:r w:rsidRPr="00F208BD">
        <w:t xml:space="preserve"> </w:t>
      </w:r>
      <w:r w:rsidR="00C803F9" w:rsidRPr="00F208BD">
        <w:t>Immissionen</w:t>
      </w:r>
      <w:r w:rsidRPr="00F208BD">
        <w:t xml:space="preserve"> </w:t>
      </w:r>
      <w:r w:rsidR="00037E57" w:rsidRPr="00F208BD">
        <w:t>aus</w:t>
      </w:r>
      <w:r w:rsidRPr="00F208BD">
        <w:t xml:space="preserve">, weshalb die </w:t>
      </w:r>
      <w:r w:rsidR="00037E57" w:rsidRPr="00F208BD">
        <w:t>beschriebene</w:t>
      </w:r>
      <w:r w:rsidRPr="00F208BD">
        <w:t xml:space="preserve"> Nutzung zu untersagen ist.</w:t>
      </w:r>
    </w:p>
    <w:p w:rsidR="00037E57" w:rsidRPr="00F208BD" w:rsidRDefault="006A2512">
      <w:pPr>
        <w:pStyle w:val="MustertextListe0"/>
      </w:pPr>
      <w:r w:rsidRPr="00F208BD">
        <w:t>Die Grösse des besagten Betriebes auf dem Grundstück des Beklagten und die Tatsache, dass die</w:t>
      </w:r>
      <w:r w:rsidR="00037E57" w:rsidRPr="00F208BD">
        <w:t xml:space="preserve"> vorhandenen</w:t>
      </w:r>
      <w:r w:rsidRPr="00F208BD">
        <w:t xml:space="preserve"> </w:t>
      </w:r>
      <w:r w:rsidR="00037E57" w:rsidRPr="00F208BD">
        <w:t>sechs</w:t>
      </w:r>
      <w:r w:rsidRPr="00F208BD">
        <w:t xml:space="preserve"> bestehenden Parkplätze in keiner Weise zu genügen vermögen, führt </w:t>
      </w:r>
      <w:r w:rsidR="00D25638" w:rsidRPr="00F208BD">
        <w:t xml:space="preserve">mit an Sicherheit grenzender Wahrscheinlichkeit </w:t>
      </w:r>
      <w:r w:rsidRPr="00F208BD">
        <w:t xml:space="preserve">in der näheren Umgebung der Liegenschaft zu einer erheblichen Zunahme an Fahrzeugbewegungen (sog. Suchverkehr) mit entsprechenden Lärmemissionen auch auf die Liegenschaft der Kläger. </w:t>
      </w:r>
    </w:p>
    <w:p w:rsidR="006A2512" w:rsidRPr="00F208BD" w:rsidRDefault="00037E57">
      <w:pPr>
        <w:pStyle w:val="MustertextListe0"/>
      </w:pPr>
      <w:r w:rsidRPr="00F208BD">
        <w:t>In diesem Zusammenhang</w:t>
      </w:r>
      <w:r w:rsidR="006A2512" w:rsidRPr="00F208BD">
        <w:t xml:space="preserve"> ist zu erwähnen, dass die Zusicherung des </w:t>
      </w:r>
      <w:r w:rsidRPr="00F208BD">
        <w:t>Beklagten</w:t>
      </w:r>
      <w:r w:rsidR="006A2512" w:rsidRPr="00F208BD">
        <w:t xml:space="preserve">, er kontrolliere die besonderen (von ihm selbst erlassenen) </w:t>
      </w:r>
      <w:r w:rsidRPr="00F208BD">
        <w:t xml:space="preserve">angeblichen </w:t>
      </w:r>
      <w:r w:rsidR="006A2512" w:rsidRPr="00F208BD">
        <w:t>Auflagen und Vereinbarungen</w:t>
      </w:r>
      <w:r w:rsidRPr="00F208BD">
        <w:t xml:space="preserve">, </w:t>
      </w:r>
      <w:r w:rsidR="006A2512" w:rsidRPr="00F208BD">
        <w:t xml:space="preserve">offenbar nicht zutreffen. So bestehen die störenden </w:t>
      </w:r>
      <w:r w:rsidR="00F37A6C" w:rsidRPr="00F208BD">
        <w:t>Lärm</w:t>
      </w:r>
      <w:r w:rsidR="00F37A6C">
        <w:t>e</w:t>
      </w:r>
      <w:r w:rsidR="00F37A6C" w:rsidRPr="00F208BD">
        <w:t xml:space="preserve">missionen </w:t>
      </w:r>
      <w:r w:rsidR="006A2512" w:rsidRPr="00F208BD">
        <w:t xml:space="preserve">nicht </w:t>
      </w:r>
      <w:r w:rsidRPr="00F208BD">
        <w:t>nur</w:t>
      </w:r>
      <w:r w:rsidR="006A2512" w:rsidRPr="00F208BD">
        <w:t xml:space="preserve"> tagsüber und am Abend, sondern </w:t>
      </w:r>
      <w:r w:rsidRPr="00F208BD">
        <w:t xml:space="preserve">sie </w:t>
      </w:r>
      <w:r w:rsidR="006A2512" w:rsidRPr="00F208BD">
        <w:t xml:space="preserve">dauern oft bis in die späten Nachtstunden an. </w:t>
      </w:r>
      <w:r w:rsidRPr="00F208BD">
        <w:t>Auch</w:t>
      </w:r>
      <w:r w:rsidR="006A2512" w:rsidRPr="00F208BD">
        <w:t xml:space="preserve"> aufgrund dieser untragbaren Lärmemissionen</w:t>
      </w:r>
      <w:r w:rsidR="00D25638" w:rsidRPr="00F208BD">
        <w:t>,</w:t>
      </w:r>
      <w:r w:rsidR="006A2512" w:rsidRPr="00F208BD">
        <w:t xml:space="preserve"> die von der Liegenschaft des Beklagten ausgehen</w:t>
      </w:r>
      <w:r w:rsidRPr="00F208BD">
        <w:t>,</w:t>
      </w:r>
      <w:r w:rsidR="006A2512" w:rsidRPr="00F208BD">
        <w:t xml:space="preserve"> ist der besagte Betrieb zu verbieten.</w:t>
      </w:r>
    </w:p>
    <w:p w:rsidR="002F79FC" w:rsidRPr="00F208BD" w:rsidRDefault="00AC14DB">
      <w:pPr>
        <w:pStyle w:val="MustertextListe0"/>
      </w:pPr>
      <w:r w:rsidRPr="00F208BD">
        <w:t xml:space="preserve">Zusammenfassend </w:t>
      </w:r>
      <w:r w:rsidR="002F79FC" w:rsidRPr="00F208BD">
        <w:t xml:space="preserve">stellen sowohl die beschriebene Thuja-Hecke als auch die Nutzung der beklagtischen Liegenschaft als Hostessen-Studios </w:t>
      </w:r>
      <w:r w:rsidR="00D36F40" w:rsidRPr="00F208BD">
        <w:t>übermässige</w:t>
      </w:r>
      <w:r w:rsidR="002F79FC" w:rsidRPr="00F208BD">
        <w:t xml:space="preserve"> </w:t>
      </w:r>
      <w:r w:rsidR="00C803F9" w:rsidRPr="00F208BD">
        <w:t>Immissionen</w:t>
      </w:r>
      <w:r w:rsidR="002F79FC" w:rsidRPr="00F208BD">
        <w:t xml:space="preserve"> i.S.v. Art. 684 i.V.m. Art. 679 Abs. 1 ZGB dar, die zu beseitigen</w:t>
      </w:r>
      <w:r w:rsidR="00037E57" w:rsidRPr="00F208BD">
        <w:t xml:space="preserve"> bzw. </w:t>
      </w:r>
      <w:r w:rsidR="00D25638" w:rsidRPr="00F208BD">
        <w:t xml:space="preserve">künftig zu </w:t>
      </w:r>
      <w:r w:rsidR="00037E57" w:rsidRPr="00F208BD">
        <w:t>unterlassen</w:t>
      </w:r>
      <w:r w:rsidR="002F79FC" w:rsidRPr="00F208BD">
        <w:t xml:space="preserve"> sind. </w:t>
      </w:r>
    </w:p>
    <w:p w:rsidR="00E6207F" w:rsidRPr="00F208BD" w:rsidRDefault="006A7548" w:rsidP="00F208BD">
      <w:pPr>
        <w:pStyle w:val="Mustertext"/>
      </w:pPr>
      <w:r w:rsidRPr="00F208BD">
        <w:t>Abschliessend</w:t>
      </w:r>
      <w:r w:rsidR="00E6207F" w:rsidRPr="00F208BD">
        <w:t xml:space="preserve"> bitte ich Sie, </w:t>
      </w:r>
      <w:r w:rsidRPr="00F208BD">
        <w:t xml:space="preserve">sehr geehrte Damen und Herren Kreisrichter, </w:t>
      </w:r>
      <w:r w:rsidR="00E6207F" w:rsidRPr="00F208BD">
        <w:t>die eingangs gestellten Rechtsbegehren gutzuheissen.</w:t>
      </w:r>
    </w:p>
    <w:p w:rsidR="007564C6" w:rsidRDefault="007564C6" w:rsidP="00F208BD">
      <w:pPr>
        <w:pStyle w:val="Mustertext"/>
      </w:pPr>
    </w:p>
    <w:p w:rsidR="000B65FE" w:rsidRPr="00F208BD" w:rsidRDefault="000B65FE" w:rsidP="00F208BD">
      <w:pPr>
        <w:pStyle w:val="Mustertext"/>
      </w:pPr>
      <w:r w:rsidRPr="00F208BD">
        <w:t>Mit freundlichen Grüssen</w:t>
      </w:r>
    </w:p>
    <w:p w:rsidR="002D63DC" w:rsidRPr="00F208BD" w:rsidRDefault="002D63DC" w:rsidP="00F208BD">
      <w:pPr>
        <w:pStyle w:val="Mustertext"/>
      </w:pPr>
      <w:r w:rsidRPr="00F208BD">
        <w:t xml:space="preserve">[Unterschrift des Rechtsanwaltes des </w:t>
      </w:r>
      <w:r w:rsidR="00E6207F" w:rsidRPr="00F208BD">
        <w:t>Klägers</w:t>
      </w:r>
      <w:r w:rsidRPr="00F208BD">
        <w:t>]</w:t>
      </w:r>
    </w:p>
    <w:p w:rsidR="000B65FE" w:rsidRDefault="000B65FE" w:rsidP="00F208BD">
      <w:pPr>
        <w:pStyle w:val="Mustertext"/>
      </w:pPr>
      <w:r>
        <w:t xml:space="preserve">[Name des Rechtsanwaltes des </w:t>
      </w:r>
      <w:r w:rsidR="00E6207F">
        <w:t>Klägers</w:t>
      </w:r>
      <w:r>
        <w:t>]</w:t>
      </w:r>
    </w:p>
    <w:p w:rsidR="000B65FE" w:rsidRDefault="00E6207F" w:rsidP="00F208BD">
      <w:pPr>
        <w:pStyle w:val="Mustertext"/>
      </w:pPr>
      <w:r>
        <w:t>im Doppel</w:t>
      </w:r>
      <w:r w:rsidR="000B65FE">
        <w:tab/>
      </w:r>
    </w:p>
    <w:p w:rsidR="000B65FE" w:rsidRDefault="000B65FE" w:rsidP="00F208BD">
      <w:pPr>
        <w:pStyle w:val="Mustertext"/>
      </w:pPr>
      <w:r>
        <w:t>B</w:t>
      </w:r>
      <w:r w:rsidR="00E6207F">
        <w:t>eilage</w:t>
      </w:r>
      <w:r w:rsidR="008F26A5">
        <w:t>n</w:t>
      </w:r>
      <w:r w:rsidR="00E6207F">
        <w:t xml:space="preserve">: </w:t>
      </w:r>
      <w:r w:rsidR="008F26A5">
        <w:t xml:space="preserve">gemäss separatem </w:t>
      </w:r>
      <w:r w:rsidR="00E6207F">
        <w:t>Beweismittelverzeichnis</w:t>
      </w:r>
      <w:r>
        <w:t xml:space="preserve"> mit den Urkunden im Doppel</w:t>
      </w:r>
    </w:p>
    <w:p w:rsidR="00037E57" w:rsidRDefault="00037E57" w:rsidP="00F208BD">
      <w:pPr>
        <w:pStyle w:val="Mustertext"/>
      </w:pPr>
      <w:r>
        <w:t>Kopie z.K.: Klientschaft</w:t>
      </w:r>
    </w:p>
    <w:p w:rsidR="00D41977" w:rsidRDefault="00D41977" w:rsidP="00F208BD">
      <w:pPr>
        <w:pStyle w:val="Mustertextleer"/>
      </w:pPr>
    </w:p>
    <w:p w:rsidR="00653578" w:rsidRPr="006C6DEB" w:rsidRDefault="00653578" w:rsidP="00F208BD">
      <w:pPr>
        <w:pStyle w:val="BoxEnde"/>
      </w:pPr>
    </w:p>
    <w:sectPr w:rsidR="00653578" w:rsidRPr="006C6DEB" w:rsidSect="00344918">
      <w:footerReference w:type="even" r:id="rId8"/>
      <w:footerReference w:type="default" r:id="rId9"/>
      <w:footerReference w:type="first" r:id="rId10"/>
      <w:type w:val="continuous"/>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A6C" w:rsidRDefault="00F37A6C" w:rsidP="00171C75">
      <w:pPr>
        <w:spacing w:after="0" w:line="240" w:lineRule="auto"/>
      </w:pPr>
      <w:r>
        <w:separator/>
      </w:r>
    </w:p>
  </w:endnote>
  <w:endnote w:type="continuationSeparator" w:id="0">
    <w:p w:rsidR="00F37A6C" w:rsidRDefault="00F37A6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6C" w:rsidRPr="0079790F" w:rsidRDefault="00344918" w:rsidP="00AE2FC7">
    <w:pPr>
      <w:pStyle w:val="Fuzeile"/>
      <w:tabs>
        <w:tab w:val="clear" w:pos="4536"/>
        <w:tab w:val="clear" w:pos="9072"/>
        <w:tab w:val="right" w:pos="7088"/>
      </w:tabs>
      <w:jc w:val="right"/>
      <w:rPr>
        <w:b/>
        <w:szCs w:val="18"/>
      </w:rPr>
    </w:pPr>
    <w:r>
      <w:rPr>
        <w:szCs w:val="18"/>
      </w:rPr>
      <w:tab/>
    </w:r>
    <w:r w:rsidR="00F37A6C" w:rsidRPr="00E339A5">
      <w:rPr>
        <w:szCs w:val="18"/>
      </w:rPr>
      <w:fldChar w:fldCharType="begin"/>
    </w:r>
    <w:r w:rsidR="00F37A6C" w:rsidRPr="00E339A5">
      <w:rPr>
        <w:szCs w:val="18"/>
      </w:rPr>
      <w:instrText xml:space="preserve"> PAGE  \* Arabic  \* MERGEFORMAT </w:instrText>
    </w:r>
    <w:r w:rsidR="00F37A6C" w:rsidRPr="00E339A5">
      <w:rPr>
        <w:szCs w:val="18"/>
      </w:rPr>
      <w:fldChar w:fldCharType="separate"/>
    </w:r>
    <w:r>
      <w:rPr>
        <w:noProof/>
        <w:szCs w:val="18"/>
      </w:rPr>
      <w:t>6</w:t>
    </w:r>
    <w:r w:rsidR="00F37A6C" w:rsidRPr="00E339A5">
      <w:rPr>
        <w:szCs w:val="18"/>
      </w:rPr>
      <w:fldChar w:fldCharType="end"/>
    </w:r>
    <w:r w:rsidR="00F37A6C" w:rsidRPr="0079790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6C" w:rsidRPr="0079790F" w:rsidRDefault="00F37A6C" w:rsidP="001C185C">
    <w:pPr>
      <w:pStyle w:val="Fuzeile"/>
      <w:tabs>
        <w:tab w:val="clear" w:pos="4536"/>
        <w:tab w:val="clear" w:pos="9072"/>
        <w:tab w:val="center" w:pos="0"/>
        <w:tab w:val="left" w:pos="2694"/>
        <w:tab w:val="right" w:pos="7088"/>
      </w:tabs>
      <w:rPr>
        <w:b/>
        <w:szCs w:val="18"/>
      </w:rPr>
    </w:pPr>
    <w:r w:rsidRPr="0079790F">
      <w:rPr>
        <w:b/>
        <w:szCs w:val="18"/>
      </w:rPr>
      <w:tab/>
    </w:r>
    <w:r w:rsidRPr="0079790F">
      <w:rPr>
        <w:b/>
        <w:szCs w:val="18"/>
      </w:rPr>
      <w:tab/>
    </w:r>
    <w:r w:rsidRPr="00E339A5">
      <w:rPr>
        <w:szCs w:val="18"/>
      </w:rPr>
      <w:fldChar w:fldCharType="begin"/>
    </w:r>
    <w:r w:rsidRPr="00E339A5">
      <w:rPr>
        <w:szCs w:val="18"/>
      </w:rPr>
      <w:instrText xml:space="preserve"> PAGE  \* Arabic  \* MERGEFORMAT </w:instrText>
    </w:r>
    <w:r w:rsidRPr="00E339A5">
      <w:rPr>
        <w:szCs w:val="18"/>
      </w:rPr>
      <w:fldChar w:fldCharType="separate"/>
    </w:r>
    <w:r w:rsidR="00344918">
      <w:rPr>
        <w:noProof/>
        <w:szCs w:val="18"/>
      </w:rPr>
      <w:t>3</w:t>
    </w:r>
    <w:r w:rsidRPr="00E339A5">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6C" w:rsidRPr="00D30705" w:rsidRDefault="00F37A6C" w:rsidP="0093429A">
    <w:pPr>
      <w:pStyle w:val="Fuzeile"/>
      <w:tabs>
        <w:tab w:val="clear" w:pos="4536"/>
        <w:tab w:val="center" w:pos="7088"/>
      </w:tabs>
      <w:rPr>
        <w:szCs w:val="18"/>
      </w:rPr>
    </w:pPr>
    <w:r w:rsidRPr="00E339A5">
      <w:rPr>
        <w:szCs w:val="18"/>
      </w:rPr>
      <w:tab/>
    </w:r>
    <w:r w:rsidRPr="00E339A5">
      <w:rPr>
        <w:szCs w:val="18"/>
      </w:rPr>
      <w:fldChar w:fldCharType="begin"/>
    </w:r>
    <w:r w:rsidRPr="00E339A5">
      <w:rPr>
        <w:szCs w:val="18"/>
      </w:rPr>
      <w:instrText xml:space="preserve"> PAGE  \* Arabic  \* MERGEFORMAT </w:instrText>
    </w:r>
    <w:r w:rsidRPr="00E339A5">
      <w:rPr>
        <w:szCs w:val="18"/>
      </w:rPr>
      <w:fldChar w:fldCharType="separate"/>
    </w:r>
    <w:r w:rsidR="00344918">
      <w:rPr>
        <w:noProof/>
        <w:szCs w:val="18"/>
      </w:rPr>
      <w:t>1</w:t>
    </w:r>
    <w:r w:rsidRPr="00E339A5">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A6C" w:rsidRDefault="00F37A6C" w:rsidP="00171C75">
      <w:pPr>
        <w:spacing w:after="0" w:line="240" w:lineRule="auto"/>
      </w:pPr>
      <w:r>
        <w:separator/>
      </w:r>
    </w:p>
  </w:footnote>
  <w:footnote w:type="continuationSeparator" w:id="0">
    <w:p w:rsidR="00F37A6C" w:rsidRDefault="00F37A6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0"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1"/>
  </w:num>
  <w:num w:numId="3">
    <w:abstractNumId w:val="24"/>
  </w:num>
  <w:num w:numId="4">
    <w:abstractNumId w:val="11"/>
  </w:num>
  <w:num w:numId="5">
    <w:abstractNumId w:val="13"/>
  </w:num>
  <w:num w:numId="6">
    <w:abstractNumId w:val="23"/>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3"/>
  </w:num>
  <w:num w:numId="11">
    <w:abstractNumId w:val="16"/>
  </w:num>
  <w:num w:numId="12">
    <w:abstractNumId w:val="25"/>
  </w:num>
  <w:num w:numId="13">
    <w:abstractNumId w:val="17"/>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23"/>
  </w:num>
  <w:num w:numId="36">
    <w:abstractNumId w:val="16"/>
  </w:num>
  <w:num w:numId="37">
    <w:abstractNumId w:val="23"/>
  </w:num>
  <w:num w:numId="38">
    <w:abstractNumId w:val="23"/>
  </w:num>
  <w:num w:numId="39">
    <w:abstractNumId w:val="23"/>
  </w:num>
  <w:num w:numId="40">
    <w:abstractNumId w:val="23"/>
  </w:num>
  <w:num w:numId="41">
    <w:abstractNumId w:val="19"/>
  </w:num>
  <w:num w:numId="42">
    <w:abstractNumId w:val="22"/>
  </w:num>
  <w:num w:numId="43">
    <w:abstractNumId w:val="18"/>
  </w:num>
  <w:num w:numId="44">
    <w:abstractNumId w:val="15"/>
  </w:num>
  <w:num w:numId="45">
    <w:abstractNumId w:val="10"/>
  </w:num>
  <w:num w:numId="46">
    <w:abstractNumId w:val="1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590D"/>
    <w:rsid w:val="00006F49"/>
    <w:rsid w:val="00012F1C"/>
    <w:rsid w:val="00015F4E"/>
    <w:rsid w:val="00016078"/>
    <w:rsid w:val="0002033A"/>
    <w:rsid w:val="00024617"/>
    <w:rsid w:val="00026F93"/>
    <w:rsid w:val="000316FD"/>
    <w:rsid w:val="00033429"/>
    <w:rsid w:val="00036066"/>
    <w:rsid w:val="00037E57"/>
    <w:rsid w:val="00043BA8"/>
    <w:rsid w:val="00052883"/>
    <w:rsid w:val="00054262"/>
    <w:rsid w:val="00055E9D"/>
    <w:rsid w:val="00056C4E"/>
    <w:rsid w:val="000577AB"/>
    <w:rsid w:val="00060695"/>
    <w:rsid w:val="00063194"/>
    <w:rsid w:val="0006536D"/>
    <w:rsid w:val="000663EC"/>
    <w:rsid w:val="00067020"/>
    <w:rsid w:val="00067876"/>
    <w:rsid w:val="00072B2F"/>
    <w:rsid w:val="0007432C"/>
    <w:rsid w:val="0007456F"/>
    <w:rsid w:val="0007487A"/>
    <w:rsid w:val="00075DA9"/>
    <w:rsid w:val="00082908"/>
    <w:rsid w:val="00082939"/>
    <w:rsid w:val="00086E98"/>
    <w:rsid w:val="00087CC3"/>
    <w:rsid w:val="0009102A"/>
    <w:rsid w:val="000924DF"/>
    <w:rsid w:val="00092BFA"/>
    <w:rsid w:val="00093418"/>
    <w:rsid w:val="000954D6"/>
    <w:rsid w:val="0009602B"/>
    <w:rsid w:val="000A019D"/>
    <w:rsid w:val="000A1829"/>
    <w:rsid w:val="000A1A17"/>
    <w:rsid w:val="000A4731"/>
    <w:rsid w:val="000B6589"/>
    <w:rsid w:val="000B65FE"/>
    <w:rsid w:val="000B70CE"/>
    <w:rsid w:val="000C530C"/>
    <w:rsid w:val="000C6F42"/>
    <w:rsid w:val="000D4837"/>
    <w:rsid w:val="000D5486"/>
    <w:rsid w:val="000D73A0"/>
    <w:rsid w:val="000D7A0F"/>
    <w:rsid w:val="000E0F85"/>
    <w:rsid w:val="000E1AD3"/>
    <w:rsid w:val="000E2846"/>
    <w:rsid w:val="000E3521"/>
    <w:rsid w:val="000F2BE1"/>
    <w:rsid w:val="000F6394"/>
    <w:rsid w:val="000F7E1D"/>
    <w:rsid w:val="000F7F66"/>
    <w:rsid w:val="00100E0F"/>
    <w:rsid w:val="001036B4"/>
    <w:rsid w:val="00107BC6"/>
    <w:rsid w:val="00113DAF"/>
    <w:rsid w:val="001145DF"/>
    <w:rsid w:val="0011653B"/>
    <w:rsid w:val="00131050"/>
    <w:rsid w:val="0013387A"/>
    <w:rsid w:val="001412B0"/>
    <w:rsid w:val="00151292"/>
    <w:rsid w:val="00156891"/>
    <w:rsid w:val="00156BF7"/>
    <w:rsid w:val="00157C7E"/>
    <w:rsid w:val="00163C09"/>
    <w:rsid w:val="001673BC"/>
    <w:rsid w:val="001708E1"/>
    <w:rsid w:val="00171306"/>
    <w:rsid w:val="00171C75"/>
    <w:rsid w:val="00174B0A"/>
    <w:rsid w:val="00174D15"/>
    <w:rsid w:val="0017725E"/>
    <w:rsid w:val="001778C1"/>
    <w:rsid w:val="001802D9"/>
    <w:rsid w:val="00181849"/>
    <w:rsid w:val="00182B5E"/>
    <w:rsid w:val="00183415"/>
    <w:rsid w:val="001841CF"/>
    <w:rsid w:val="00184F34"/>
    <w:rsid w:val="00185CFD"/>
    <w:rsid w:val="001864F6"/>
    <w:rsid w:val="0019671A"/>
    <w:rsid w:val="001969F4"/>
    <w:rsid w:val="00196D4B"/>
    <w:rsid w:val="001A3181"/>
    <w:rsid w:val="001A38DC"/>
    <w:rsid w:val="001A407C"/>
    <w:rsid w:val="001A68E4"/>
    <w:rsid w:val="001B327C"/>
    <w:rsid w:val="001C185C"/>
    <w:rsid w:val="001C20C5"/>
    <w:rsid w:val="001D0122"/>
    <w:rsid w:val="001D1409"/>
    <w:rsid w:val="001D1A8C"/>
    <w:rsid w:val="001D319C"/>
    <w:rsid w:val="001D4EEC"/>
    <w:rsid w:val="001D63AF"/>
    <w:rsid w:val="001E47DC"/>
    <w:rsid w:val="001E55A6"/>
    <w:rsid w:val="001F2E8F"/>
    <w:rsid w:val="001F6F15"/>
    <w:rsid w:val="001F71D2"/>
    <w:rsid w:val="00200F32"/>
    <w:rsid w:val="00203A0C"/>
    <w:rsid w:val="002046FD"/>
    <w:rsid w:val="00206282"/>
    <w:rsid w:val="00206763"/>
    <w:rsid w:val="002126A7"/>
    <w:rsid w:val="00214D88"/>
    <w:rsid w:val="00215D85"/>
    <w:rsid w:val="00216071"/>
    <w:rsid w:val="00216760"/>
    <w:rsid w:val="0022495B"/>
    <w:rsid w:val="002267BB"/>
    <w:rsid w:val="0022751D"/>
    <w:rsid w:val="00236258"/>
    <w:rsid w:val="00245BAF"/>
    <w:rsid w:val="002541C9"/>
    <w:rsid w:val="002556CE"/>
    <w:rsid w:val="00257373"/>
    <w:rsid w:val="002647FC"/>
    <w:rsid w:val="00267BFF"/>
    <w:rsid w:val="00272F8C"/>
    <w:rsid w:val="0028087F"/>
    <w:rsid w:val="00282AA7"/>
    <w:rsid w:val="00283219"/>
    <w:rsid w:val="00283A1F"/>
    <w:rsid w:val="00291DB6"/>
    <w:rsid w:val="00292DEA"/>
    <w:rsid w:val="00295BEA"/>
    <w:rsid w:val="0029753A"/>
    <w:rsid w:val="00297816"/>
    <w:rsid w:val="002A0081"/>
    <w:rsid w:val="002A03DA"/>
    <w:rsid w:val="002A0B96"/>
    <w:rsid w:val="002A2FCC"/>
    <w:rsid w:val="002A4A79"/>
    <w:rsid w:val="002A4E2A"/>
    <w:rsid w:val="002A52E9"/>
    <w:rsid w:val="002A6638"/>
    <w:rsid w:val="002B6AFF"/>
    <w:rsid w:val="002B7F25"/>
    <w:rsid w:val="002C03BF"/>
    <w:rsid w:val="002D12DB"/>
    <w:rsid w:val="002D63DC"/>
    <w:rsid w:val="002E0A91"/>
    <w:rsid w:val="002E0EFE"/>
    <w:rsid w:val="002F31BC"/>
    <w:rsid w:val="002F3C01"/>
    <w:rsid w:val="002F53C5"/>
    <w:rsid w:val="002F79FC"/>
    <w:rsid w:val="00300855"/>
    <w:rsid w:val="00301C25"/>
    <w:rsid w:val="00302145"/>
    <w:rsid w:val="00302763"/>
    <w:rsid w:val="003056FC"/>
    <w:rsid w:val="00306318"/>
    <w:rsid w:val="003130E2"/>
    <w:rsid w:val="0031738D"/>
    <w:rsid w:val="00325B06"/>
    <w:rsid w:val="00333370"/>
    <w:rsid w:val="00335969"/>
    <w:rsid w:val="00337BED"/>
    <w:rsid w:val="00341A3F"/>
    <w:rsid w:val="00341D53"/>
    <w:rsid w:val="003426CF"/>
    <w:rsid w:val="0034482A"/>
    <w:rsid w:val="00344918"/>
    <w:rsid w:val="0034796B"/>
    <w:rsid w:val="00347D68"/>
    <w:rsid w:val="003500BF"/>
    <w:rsid w:val="003519A7"/>
    <w:rsid w:val="003560E2"/>
    <w:rsid w:val="003568FA"/>
    <w:rsid w:val="00357671"/>
    <w:rsid w:val="00360568"/>
    <w:rsid w:val="003607F4"/>
    <w:rsid w:val="00360F83"/>
    <w:rsid w:val="00362554"/>
    <w:rsid w:val="00364400"/>
    <w:rsid w:val="003674F5"/>
    <w:rsid w:val="0037299F"/>
    <w:rsid w:val="00373D25"/>
    <w:rsid w:val="0037421A"/>
    <w:rsid w:val="003753EC"/>
    <w:rsid w:val="00375F81"/>
    <w:rsid w:val="00382013"/>
    <w:rsid w:val="00390774"/>
    <w:rsid w:val="00393012"/>
    <w:rsid w:val="0039546B"/>
    <w:rsid w:val="00396F20"/>
    <w:rsid w:val="00397051"/>
    <w:rsid w:val="003A0509"/>
    <w:rsid w:val="003A115F"/>
    <w:rsid w:val="003A50A3"/>
    <w:rsid w:val="003A68A3"/>
    <w:rsid w:val="003B3306"/>
    <w:rsid w:val="003B5947"/>
    <w:rsid w:val="003B5CED"/>
    <w:rsid w:val="003B6DE8"/>
    <w:rsid w:val="003C2027"/>
    <w:rsid w:val="003C242F"/>
    <w:rsid w:val="003C501D"/>
    <w:rsid w:val="003D688A"/>
    <w:rsid w:val="003E1EDD"/>
    <w:rsid w:val="003E760F"/>
    <w:rsid w:val="003F1F29"/>
    <w:rsid w:val="003F21A3"/>
    <w:rsid w:val="003F4DF5"/>
    <w:rsid w:val="003F5DEF"/>
    <w:rsid w:val="003F70C9"/>
    <w:rsid w:val="0040005D"/>
    <w:rsid w:val="00402829"/>
    <w:rsid w:val="004051E3"/>
    <w:rsid w:val="00407C99"/>
    <w:rsid w:val="00412943"/>
    <w:rsid w:val="00413892"/>
    <w:rsid w:val="00420F0D"/>
    <w:rsid w:val="00423107"/>
    <w:rsid w:val="004242CF"/>
    <w:rsid w:val="00424B17"/>
    <w:rsid w:val="004254ED"/>
    <w:rsid w:val="00427DDB"/>
    <w:rsid w:val="00434C3A"/>
    <w:rsid w:val="00437868"/>
    <w:rsid w:val="00443744"/>
    <w:rsid w:val="00443746"/>
    <w:rsid w:val="00451469"/>
    <w:rsid w:val="00451709"/>
    <w:rsid w:val="00451943"/>
    <w:rsid w:val="00463608"/>
    <w:rsid w:val="0046508C"/>
    <w:rsid w:val="004651E3"/>
    <w:rsid w:val="0047053A"/>
    <w:rsid w:val="00470B50"/>
    <w:rsid w:val="00481FEC"/>
    <w:rsid w:val="00486553"/>
    <w:rsid w:val="00486CE3"/>
    <w:rsid w:val="004879EA"/>
    <w:rsid w:val="00490609"/>
    <w:rsid w:val="00491944"/>
    <w:rsid w:val="00491E16"/>
    <w:rsid w:val="00497484"/>
    <w:rsid w:val="004A1AE6"/>
    <w:rsid w:val="004A2A06"/>
    <w:rsid w:val="004A5E82"/>
    <w:rsid w:val="004A64D2"/>
    <w:rsid w:val="004B1A21"/>
    <w:rsid w:val="004B2C69"/>
    <w:rsid w:val="004B4B99"/>
    <w:rsid w:val="004C0E15"/>
    <w:rsid w:val="004C29BF"/>
    <w:rsid w:val="004C503E"/>
    <w:rsid w:val="004C5EB9"/>
    <w:rsid w:val="004C7AEC"/>
    <w:rsid w:val="004C7E4F"/>
    <w:rsid w:val="004D2233"/>
    <w:rsid w:val="004D49C7"/>
    <w:rsid w:val="004E30F0"/>
    <w:rsid w:val="004E6679"/>
    <w:rsid w:val="004E7AC2"/>
    <w:rsid w:val="004F043D"/>
    <w:rsid w:val="004F5E38"/>
    <w:rsid w:val="004F6005"/>
    <w:rsid w:val="00500C46"/>
    <w:rsid w:val="0050107C"/>
    <w:rsid w:val="005034BC"/>
    <w:rsid w:val="00503A00"/>
    <w:rsid w:val="00506A85"/>
    <w:rsid w:val="0051551E"/>
    <w:rsid w:val="005202AD"/>
    <w:rsid w:val="00523E74"/>
    <w:rsid w:val="0052662E"/>
    <w:rsid w:val="00526667"/>
    <w:rsid w:val="0053007E"/>
    <w:rsid w:val="00532DE3"/>
    <w:rsid w:val="00533947"/>
    <w:rsid w:val="00536528"/>
    <w:rsid w:val="00541797"/>
    <w:rsid w:val="005452F5"/>
    <w:rsid w:val="00550B17"/>
    <w:rsid w:val="00551451"/>
    <w:rsid w:val="005519B5"/>
    <w:rsid w:val="00552B1B"/>
    <w:rsid w:val="00554168"/>
    <w:rsid w:val="00557CDF"/>
    <w:rsid w:val="005831F0"/>
    <w:rsid w:val="00586B11"/>
    <w:rsid w:val="00587CFB"/>
    <w:rsid w:val="00591243"/>
    <w:rsid w:val="005928BA"/>
    <w:rsid w:val="005A29BF"/>
    <w:rsid w:val="005A3102"/>
    <w:rsid w:val="005A39CB"/>
    <w:rsid w:val="005A4AE2"/>
    <w:rsid w:val="005A6F94"/>
    <w:rsid w:val="005A7366"/>
    <w:rsid w:val="005B5E13"/>
    <w:rsid w:val="005C0ED9"/>
    <w:rsid w:val="005C2643"/>
    <w:rsid w:val="005C343F"/>
    <w:rsid w:val="005C396C"/>
    <w:rsid w:val="005C5C3A"/>
    <w:rsid w:val="005D2F52"/>
    <w:rsid w:val="005D3241"/>
    <w:rsid w:val="005D62C1"/>
    <w:rsid w:val="005E1ED1"/>
    <w:rsid w:val="005E4138"/>
    <w:rsid w:val="005E7127"/>
    <w:rsid w:val="005F14CF"/>
    <w:rsid w:val="005F3990"/>
    <w:rsid w:val="005F4402"/>
    <w:rsid w:val="005F62B7"/>
    <w:rsid w:val="00600DB2"/>
    <w:rsid w:val="00604C01"/>
    <w:rsid w:val="00605862"/>
    <w:rsid w:val="00607078"/>
    <w:rsid w:val="0061041C"/>
    <w:rsid w:val="006113A1"/>
    <w:rsid w:val="006170BB"/>
    <w:rsid w:val="00620E8F"/>
    <w:rsid w:val="00626E53"/>
    <w:rsid w:val="006304C3"/>
    <w:rsid w:val="00632765"/>
    <w:rsid w:val="00633954"/>
    <w:rsid w:val="006359A2"/>
    <w:rsid w:val="00637C76"/>
    <w:rsid w:val="00641F12"/>
    <w:rsid w:val="00643C86"/>
    <w:rsid w:val="00645242"/>
    <w:rsid w:val="00653578"/>
    <w:rsid w:val="00655114"/>
    <w:rsid w:val="00656809"/>
    <w:rsid w:val="00656A6C"/>
    <w:rsid w:val="006668D5"/>
    <w:rsid w:val="00671A20"/>
    <w:rsid w:val="00675525"/>
    <w:rsid w:val="00676034"/>
    <w:rsid w:val="006770CB"/>
    <w:rsid w:val="0067747A"/>
    <w:rsid w:val="006839BD"/>
    <w:rsid w:val="00695182"/>
    <w:rsid w:val="006A2512"/>
    <w:rsid w:val="006A4A5F"/>
    <w:rsid w:val="006A579F"/>
    <w:rsid w:val="006A7548"/>
    <w:rsid w:val="006B1BFA"/>
    <w:rsid w:val="006B309D"/>
    <w:rsid w:val="006B3E62"/>
    <w:rsid w:val="006B5D70"/>
    <w:rsid w:val="006B7512"/>
    <w:rsid w:val="006C0C9E"/>
    <w:rsid w:val="006C3DB5"/>
    <w:rsid w:val="006C55ED"/>
    <w:rsid w:val="006C5D10"/>
    <w:rsid w:val="006C5E6C"/>
    <w:rsid w:val="006C6766"/>
    <w:rsid w:val="006C6DEB"/>
    <w:rsid w:val="006C7DCD"/>
    <w:rsid w:val="006D3D8B"/>
    <w:rsid w:val="006E1A62"/>
    <w:rsid w:val="006E28FF"/>
    <w:rsid w:val="006E5420"/>
    <w:rsid w:val="006E786B"/>
    <w:rsid w:val="006E7AFD"/>
    <w:rsid w:val="006F01C8"/>
    <w:rsid w:val="006F098E"/>
    <w:rsid w:val="006F3A43"/>
    <w:rsid w:val="006F4C29"/>
    <w:rsid w:val="007016F6"/>
    <w:rsid w:val="007102A7"/>
    <w:rsid w:val="0071202A"/>
    <w:rsid w:val="0071399A"/>
    <w:rsid w:val="00714047"/>
    <w:rsid w:val="00720CB9"/>
    <w:rsid w:val="0072215A"/>
    <w:rsid w:val="00726396"/>
    <w:rsid w:val="00732003"/>
    <w:rsid w:val="00733FAF"/>
    <w:rsid w:val="00734523"/>
    <w:rsid w:val="007423C5"/>
    <w:rsid w:val="0074371E"/>
    <w:rsid w:val="007478E6"/>
    <w:rsid w:val="00747E2E"/>
    <w:rsid w:val="0075023A"/>
    <w:rsid w:val="007564C6"/>
    <w:rsid w:val="0076022D"/>
    <w:rsid w:val="00760F08"/>
    <w:rsid w:val="007629C0"/>
    <w:rsid w:val="0076608D"/>
    <w:rsid w:val="00767A9B"/>
    <w:rsid w:val="007703F0"/>
    <w:rsid w:val="0077518F"/>
    <w:rsid w:val="007757C3"/>
    <w:rsid w:val="00775F69"/>
    <w:rsid w:val="00781708"/>
    <w:rsid w:val="00790026"/>
    <w:rsid w:val="00795FFD"/>
    <w:rsid w:val="00797702"/>
    <w:rsid w:val="0079790F"/>
    <w:rsid w:val="007A3B57"/>
    <w:rsid w:val="007A44CF"/>
    <w:rsid w:val="007A4A5F"/>
    <w:rsid w:val="007B0AEB"/>
    <w:rsid w:val="007B3968"/>
    <w:rsid w:val="007B4462"/>
    <w:rsid w:val="007B568C"/>
    <w:rsid w:val="007B6E69"/>
    <w:rsid w:val="007C0D50"/>
    <w:rsid w:val="007C190B"/>
    <w:rsid w:val="007C44CD"/>
    <w:rsid w:val="007C4A7D"/>
    <w:rsid w:val="007C5AE7"/>
    <w:rsid w:val="007C5F42"/>
    <w:rsid w:val="007D4263"/>
    <w:rsid w:val="007E1F05"/>
    <w:rsid w:val="007F0FC9"/>
    <w:rsid w:val="007F1535"/>
    <w:rsid w:val="007F19B1"/>
    <w:rsid w:val="007F3315"/>
    <w:rsid w:val="007F3C62"/>
    <w:rsid w:val="007F62A2"/>
    <w:rsid w:val="007F62F2"/>
    <w:rsid w:val="00806D27"/>
    <w:rsid w:val="00807688"/>
    <w:rsid w:val="0081134D"/>
    <w:rsid w:val="008127C1"/>
    <w:rsid w:val="00815BBD"/>
    <w:rsid w:val="00824B16"/>
    <w:rsid w:val="00824E5D"/>
    <w:rsid w:val="00827EC4"/>
    <w:rsid w:val="0083354B"/>
    <w:rsid w:val="00834CBB"/>
    <w:rsid w:val="00836E27"/>
    <w:rsid w:val="00840F5A"/>
    <w:rsid w:val="00842F79"/>
    <w:rsid w:val="00843116"/>
    <w:rsid w:val="00843A8A"/>
    <w:rsid w:val="00844DAA"/>
    <w:rsid w:val="0084712E"/>
    <w:rsid w:val="008512E3"/>
    <w:rsid w:val="0085659B"/>
    <w:rsid w:val="008567A7"/>
    <w:rsid w:val="00856C46"/>
    <w:rsid w:val="008609D3"/>
    <w:rsid w:val="00861DB5"/>
    <w:rsid w:val="0086311D"/>
    <w:rsid w:val="008641ED"/>
    <w:rsid w:val="00866289"/>
    <w:rsid w:val="00870356"/>
    <w:rsid w:val="008707C3"/>
    <w:rsid w:val="008813E9"/>
    <w:rsid w:val="00885467"/>
    <w:rsid w:val="00890119"/>
    <w:rsid w:val="008926D3"/>
    <w:rsid w:val="008948FF"/>
    <w:rsid w:val="00895F25"/>
    <w:rsid w:val="008A2581"/>
    <w:rsid w:val="008A414C"/>
    <w:rsid w:val="008A514C"/>
    <w:rsid w:val="008B1CBE"/>
    <w:rsid w:val="008B6C5A"/>
    <w:rsid w:val="008B7EE2"/>
    <w:rsid w:val="008C0943"/>
    <w:rsid w:val="008C280E"/>
    <w:rsid w:val="008C7B98"/>
    <w:rsid w:val="008D0A49"/>
    <w:rsid w:val="008D2406"/>
    <w:rsid w:val="008D286F"/>
    <w:rsid w:val="008D6D18"/>
    <w:rsid w:val="008D6E22"/>
    <w:rsid w:val="008E0CDA"/>
    <w:rsid w:val="008E4B79"/>
    <w:rsid w:val="008E4F24"/>
    <w:rsid w:val="008E5B40"/>
    <w:rsid w:val="008E7121"/>
    <w:rsid w:val="008F08F6"/>
    <w:rsid w:val="008F26A5"/>
    <w:rsid w:val="008F33E5"/>
    <w:rsid w:val="008F3A47"/>
    <w:rsid w:val="00906D1A"/>
    <w:rsid w:val="0090788B"/>
    <w:rsid w:val="00912BB1"/>
    <w:rsid w:val="0092195D"/>
    <w:rsid w:val="00924BA7"/>
    <w:rsid w:val="00924F6D"/>
    <w:rsid w:val="00930785"/>
    <w:rsid w:val="00931483"/>
    <w:rsid w:val="009327E6"/>
    <w:rsid w:val="009338D0"/>
    <w:rsid w:val="0093429A"/>
    <w:rsid w:val="009350B1"/>
    <w:rsid w:val="00945ADA"/>
    <w:rsid w:val="00950577"/>
    <w:rsid w:val="009526C2"/>
    <w:rsid w:val="00955FD8"/>
    <w:rsid w:val="0095709E"/>
    <w:rsid w:val="00961159"/>
    <w:rsid w:val="00964594"/>
    <w:rsid w:val="009676CA"/>
    <w:rsid w:val="00970BB2"/>
    <w:rsid w:val="00971C6F"/>
    <w:rsid w:val="00974052"/>
    <w:rsid w:val="00977024"/>
    <w:rsid w:val="00980B1B"/>
    <w:rsid w:val="009828EC"/>
    <w:rsid w:val="0098349F"/>
    <w:rsid w:val="00985613"/>
    <w:rsid w:val="00986167"/>
    <w:rsid w:val="0098636B"/>
    <w:rsid w:val="00991644"/>
    <w:rsid w:val="009916B5"/>
    <w:rsid w:val="0099765F"/>
    <w:rsid w:val="009A3F4C"/>
    <w:rsid w:val="009B3589"/>
    <w:rsid w:val="009B655A"/>
    <w:rsid w:val="009C2032"/>
    <w:rsid w:val="009C361E"/>
    <w:rsid w:val="009C52F1"/>
    <w:rsid w:val="009D0148"/>
    <w:rsid w:val="009D0BCF"/>
    <w:rsid w:val="009D2585"/>
    <w:rsid w:val="009D355A"/>
    <w:rsid w:val="009E26B7"/>
    <w:rsid w:val="009E28FE"/>
    <w:rsid w:val="009E32DE"/>
    <w:rsid w:val="009E4D1E"/>
    <w:rsid w:val="009E5A2B"/>
    <w:rsid w:val="009E6571"/>
    <w:rsid w:val="009F1001"/>
    <w:rsid w:val="009F4BBB"/>
    <w:rsid w:val="009F6353"/>
    <w:rsid w:val="009F6CA6"/>
    <w:rsid w:val="00A112D2"/>
    <w:rsid w:val="00A20358"/>
    <w:rsid w:val="00A204FE"/>
    <w:rsid w:val="00A210FD"/>
    <w:rsid w:val="00A2180D"/>
    <w:rsid w:val="00A2589A"/>
    <w:rsid w:val="00A30BD0"/>
    <w:rsid w:val="00A31DF7"/>
    <w:rsid w:val="00A320B4"/>
    <w:rsid w:val="00A341BA"/>
    <w:rsid w:val="00A365CF"/>
    <w:rsid w:val="00A408C8"/>
    <w:rsid w:val="00A43E42"/>
    <w:rsid w:val="00A520F4"/>
    <w:rsid w:val="00A55B2B"/>
    <w:rsid w:val="00A6140A"/>
    <w:rsid w:val="00A62133"/>
    <w:rsid w:val="00A63EE8"/>
    <w:rsid w:val="00A716A9"/>
    <w:rsid w:val="00A717E1"/>
    <w:rsid w:val="00A77699"/>
    <w:rsid w:val="00A800E0"/>
    <w:rsid w:val="00A8124A"/>
    <w:rsid w:val="00A835A4"/>
    <w:rsid w:val="00A84690"/>
    <w:rsid w:val="00A856FF"/>
    <w:rsid w:val="00A87505"/>
    <w:rsid w:val="00A877DC"/>
    <w:rsid w:val="00A9049A"/>
    <w:rsid w:val="00A94365"/>
    <w:rsid w:val="00AA1CD3"/>
    <w:rsid w:val="00AA4B8B"/>
    <w:rsid w:val="00AA6EB2"/>
    <w:rsid w:val="00AA75FD"/>
    <w:rsid w:val="00AA7801"/>
    <w:rsid w:val="00AB0BC4"/>
    <w:rsid w:val="00AB4844"/>
    <w:rsid w:val="00AB4DDC"/>
    <w:rsid w:val="00AB6548"/>
    <w:rsid w:val="00AC00A4"/>
    <w:rsid w:val="00AC14DB"/>
    <w:rsid w:val="00AC2A39"/>
    <w:rsid w:val="00AC44FC"/>
    <w:rsid w:val="00AC6909"/>
    <w:rsid w:val="00AC79B4"/>
    <w:rsid w:val="00AC7DF9"/>
    <w:rsid w:val="00AD2C28"/>
    <w:rsid w:val="00AD4835"/>
    <w:rsid w:val="00AD4884"/>
    <w:rsid w:val="00AD4B52"/>
    <w:rsid w:val="00AE0998"/>
    <w:rsid w:val="00AE2FC7"/>
    <w:rsid w:val="00AE5DFE"/>
    <w:rsid w:val="00AE73ED"/>
    <w:rsid w:val="00AF089E"/>
    <w:rsid w:val="00AF59AD"/>
    <w:rsid w:val="00B00125"/>
    <w:rsid w:val="00B00215"/>
    <w:rsid w:val="00B0219B"/>
    <w:rsid w:val="00B11973"/>
    <w:rsid w:val="00B12B60"/>
    <w:rsid w:val="00B14C36"/>
    <w:rsid w:val="00B2314F"/>
    <w:rsid w:val="00B2768D"/>
    <w:rsid w:val="00B34FFE"/>
    <w:rsid w:val="00B400EB"/>
    <w:rsid w:val="00B408C4"/>
    <w:rsid w:val="00B419E6"/>
    <w:rsid w:val="00B47184"/>
    <w:rsid w:val="00B47B31"/>
    <w:rsid w:val="00B50B4C"/>
    <w:rsid w:val="00B57A63"/>
    <w:rsid w:val="00B62028"/>
    <w:rsid w:val="00B63433"/>
    <w:rsid w:val="00B66701"/>
    <w:rsid w:val="00B67A1F"/>
    <w:rsid w:val="00B70F7A"/>
    <w:rsid w:val="00B712F4"/>
    <w:rsid w:val="00B75158"/>
    <w:rsid w:val="00B77C28"/>
    <w:rsid w:val="00B80896"/>
    <w:rsid w:val="00B84BC1"/>
    <w:rsid w:val="00B94033"/>
    <w:rsid w:val="00B94F15"/>
    <w:rsid w:val="00B95FB7"/>
    <w:rsid w:val="00BA09D3"/>
    <w:rsid w:val="00BA26AF"/>
    <w:rsid w:val="00BA79FC"/>
    <w:rsid w:val="00BB31F7"/>
    <w:rsid w:val="00BB3E5A"/>
    <w:rsid w:val="00BB5D9C"/>
    <w:rsid w:val="00BB70E5"/>
    <w:rsid w:val="00BD0188"/>
    <w:rsid w:val="00BD4587"/>
    <w:rsid w:val="00BD6E27"/>
    <w:rsid w:val="00BD7E63"/>
    <w:rsid w:val="00BD7EA4"/>
    <w:rsid w:val="00BE0A2F"/>
    <w:rsid w:val="00BE111A"/>
    <w:rsid w:val="00BE61EF"/>
    <w:rsid w:val="00BE7EB4"/>
    <w:rsid w:val="00BF518A"/>
    <w:rsid w:val="00BF706F"/>
    <w:rsid w:val="00C070CE"/>
    <w:rsid w:val="00C17585"/>
    <w:rsid w:val="00C24BCA"/>
    <w:rsid w:val="00C327FB"/>
    <w:rsid w:val="00C36A14"/>
    <w:rsid w:val="00C36B98"/>
    <w:rsid w:val="00C375C2"/>
    <w:rsid w:val="00C4412E"/>
    <w:rsid w:val="00C45E87"/>
    <w:rsid w:val="00C529F9"/>
    <w:rsid w:val="00C54082"/>
    <w:rsid w:val="00C55B50"/>
    <w:rsid w:val="00C60F63"/>
    <w:rsid w:val="00C629F7"/>
    <w:rsid w:val="00C70B65"/>
    <w:rsid w:val="00C803F9"/>
    <w:rsid w:val="00C8136E"/>
    <w:rsid w:val="00C82765"/>
    <w:rsid w:val="00C837C0"/>
    <w:rsid w:val="00C86097"/>
    <w:rsid w:val="00C8742B"/>
    <w:rsid w:val="00C92A88"/>
    <w:rsid w:val="00C93EEB"/>
    <w:rsid w:val="00C94ED3"/>
    <w:rsid w:val="00C97BA3"/>
    <w:rsid w:val="00CA29CA"/>
    <w:rsid w:val="00CA554D"/>
    <w:rsid w:val="00CC2AEA"/>
    <w:rsid w:val="00CC47F7"/>
    <w:rsid w:val="00CC5B5C"/>
    <w:rsid w:val="00CD17D9"/>
    <w:rsid w:val="00CD3F1A"/>
    <w:rsid w:val="00CD59BA"/>
    <w:rsid w:val="00CD7127"/>
    <w:rsid w:val="00CE642C"/>
    <w:rsid w:val="00CF0D27"/>
    <w:rsid w:val="00CF0F12"/>
    <w:rsid w:val="00CF2391"/>
    <w:rsid w:val="00CF7D40"/>
    <w:rsid w:val="00D12BEE"/>
    <w:rsid w:val="00D20282"/>
    <w:rsid w:val="00D233C6"/>
    <w:rsid w:val="00D239FF"/>
    <w:rsid w:val="00D25638"/>
    <w:rsid w:val="00D25FBC"/>
    <w:rsid w:val="00D2600D"/>
    <w:rsid w:val="00D26B05"/>
    <w:rsid w:val="00D30705"/>
    <w:rsid w:val="00D31B96"/>
    <w:rsid w:val="00D31FDC"/>
    <w:rsid w:val="00D3546E"/>
    <w:rsid w:val="00D36F40"/>
    <w:rsid w:val="00D37161"/>
    <w:rsid w:val="00D37B94"/>
    <w:rsid w:val="00D41977"/>
    <w:rsid w:val="00D43A35"/>
    <w:rsid w:val="00D46D7C"/>
    <w:rsid w:val="00D47126"/>
    <w:rsid w:val="00D53EBC"/>
    <w:rsid w:val="00D57673"/>
    <w:rsid w:val="00D57FAA"/>
    <w:rsid w:val="00D60A11"/>
    <w:rsid w:val="00D64A8D"/>
    <w:rsid w:val="00D67C6E"/>
    <w:rsid w:val="00D72384"/>
    <w:rsid w:val="00D732FF"/>
    <w:rsid w:val="00D74D22"/>
    <w:rsid w:val="00D8157E"/>
    <w:rsid w:val="00D82348"/>
    <w:rsid w:val="00D85C42"/>
    <w:rsid w:val="00D8612A"/>
    <w:rsid w:val="00D920E6"/>
    <w:rsid w:val="00D93F44"/>
    <w:rsid w:val="00D941F0"/>
    <w:rsid w:val="00D94DBA"/>
    <w:rsid w:val="00D95620"/>
    <w:rsid w:val="00DA6037"/>
    <w:rsid w:val="00DA60B4"/>
    <w:rsid w:val="00DA752F"/>
    <w:rsid w:val="00DA7AE0"/>
    <w:rsid w:val="00DB2565"/>
    <w:rsid w:val="00DB3AB3"/>
    <w:rsid w:val="00DB47C8"/>
    <w:rsid w:val="00DB5AF2"/>
    <w:rsid w:val="00DB6D8D"/>
    <w:rsid w:val="00DD177E"/>
    <w:rsid w:val="00DD3D29"/>
    <w:rsid w:val="00DD4DC5"/>
    <w:rsid w:val="00DD5F00"/>
    <w:rsid w:val="00DD6D8E"/>
    <w:rsid w:val="00DD6FAD"/>
    <w:rsid w:val="00DE79E8"/>
    <w:rsid w:val="00E023AD"/>
    <w:rsid w:val="00E02681"/>
    <w:rsid w:val="00E02DB3"/>
    <w:rsid w:val="00E11848"/>
    <w:rsid w:val="00E1194E"/>
    <w:rsid w:val="00E22088"/>
    <w:rsid w:val="00E232E8"/>
    <w:rsid w:val="00E2738C"/>
    <w:rsid w:val="00E30169"/>
    <w:rsid w:val="00E30F70"/>
    <w:rsid w:val="00E31FA5"/>
    <w:rsid w:val="00E339A5"/>
    <w:rsid w:val="00E36616"/>
    <w:rsid w:val="00E40894"/>
    <w:rsid w:val="00E41380"/>
    <w:rsid w:val="00E443CF"/>
    <w:rsid w:val="00E467FB"/>
    <w:rsid w:val="00E4727D"/>
    <w:rsid w:val="00E47B47"/>
    <w:rsid w:val="00E51566"/>
    <w:rsid w:val="00E55639"/>
    <w:rsid w:val="00E56DE0"/>
    <w:rsid w:val="00E57C72"/>
    <w:rsid w:val="00E60604"/>
    <w:rsid w:val="00E6207F"/>
    <w:rsid w:val="00E62B2B"/>
    <w:rsid w:val="00E67555"/>
    <w:rsid w:val="00E70ABA"/>
    <w:rsid w:val="00E8494F"/>
    <w:rsid w:val="00E852F4"/>
    <w:rsid w:val="00E87E2D"/>
    <w:rsid w:val="00E91325"/>
    <w:rsid w:val="00E932CF"/>
    <w:rsid w:val="00EA5E7E"/>
    <w:rsid w:val="00EA602C"/>
    <w:rsid w:val="00EA6CCF"/>
    <w:rsid w:val="00EB302C"/>
    <w:rsid w:val="00EB447C"/>
    <w:rsid w:val="00ED1453"/>
    <w:rsid w:val="00ED1B2C"/>
    <w:rsid w:val="00ED2591"/>
    <w:rsid w:val="00ED2D36"/>
    <w:rsid w:val="00ED7B0C"/>
    <w:rsid w:val="00EE311B"/>
    <w:rsid w:val="00EE6BBF"/>
    <w:rsid w:val="00EE6E87"/>
    <w:rsid w:val="00EE76CF"/>
    <w:rsid w:val="00EF3F4C"/>
    <w:rsid w:val="00EF6B49"/>
    <w:rsid w:val="00EF7544"/>
    <w:rsid w:val="00F002CA"/>
    <w:rsid w:val="00F03207"/>
    <w:rsid w:val="00F13905"/>
    <w:rsid w:val="00F143FA"/>
    <w:rsid w:val="00F1467E"/>
    <w:rsid w:val="00F15831"/>
    <w:rsid w:val="00F208BD"/>
    <w:rsid w:val="00F218A3"/>
    <w:rsid w:val="00F22154"/>
    <w:rsid w:val="00F233AB"/>
    <w:rsid w:val="00F2388B"/>
    <w:rsid w:val="00F25D70"/>
    <w:rsid w:val="00F26DBE"/>
    <w:rsid w:val="00F31588"/>
    <w:rsid w:val="00F333BD"/>
    <w:rsid w:val="00F37A6C"/>
    <w:rsid w:val="00F4075C"/>
    <w:rsid w:val="00F46BF2"/>
    <w:rsid w:val="00F518C6"/>
    <w:rsid w:val="00F51CE1"/>
    <w:rsid w:val="00F51E40"/>
    <w:rsid w:val="00F51EDA"/>
    <w:rsid w:val="00F613A1"/>
    <w:rsid w:val="00F63246"/>
    <w:rsid w:val="00F70169"/>
    <w:rsid w:val="00F70518"/>
    <w:rsid w:val="00F705CB"/>
    <w:rsid w:val="00F71CEF"/>
    <w:rsid w:val="00F800D7"/>
    <w:rsid w:val="00F81E82"/>
    <w:rsid w:val="00F82F77"/>
    <w:rsid w:val="00F910FC"/>
    <w:rsid w:val="00F9367E"/>
    <w:rsid w:val="00F93F1D"/>
    <w:rsid w:val="00FA0410"/>
    <w:rsid w:val="00FA7EE7"/>
    <w:rsid w:val="00FB39DA"/>
    <w:rsid w:val="00FB48E9"/>
    <w:rsid w:val="00FB48EE"/>
    <w:rsid w:val="00FB4C82"/>
    <w:rsid w:val="00FC1D25"/>
    <w:rsid w:val="00FC6601"/>
    <w:rsid w:val="00FD4481"/>
    <w:rsid w:val="00FD6D3B"/>
    <w:rsid w:val="00FE10AE"/>
    <w:rsid w:val="00FE65D6"/>
    <w:rsid w:val="00FF0365"/>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5:docId w15:val="{4FA7AB7E-6889-4A4B-9366-58EFACB1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4918"/>
  </w:style>
  <w:style w:type="paragraph" w:styleId="berschrift1">
    <w:name w:val="heading 1"/>
    <w:basedOn w:val="Standard"/>
    <w:next w:val="Standard"/>
    <w:link w:val="berschrift1Zchn"/>
    <w:autoRedefine/>
    <w:uiPriority w:val="9"/>
    <w:qFormat/>
    <w:rsid w:val="007564C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564C6"/>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564C6"/>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564C6"/>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564C6"/>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564C6"/>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FC1D25"/>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FC1D25"/>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FC1D25"/>
    <w:pPr>
      <w:keepNext/>
      <w:numPr>
        <w:ilvl w:val="8"/>
        <w:numId w:val="41"/>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34491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44918"/>
  </w:style>
  <w:style w:type="character" w:customStyle="1" w:styleId="berschrift1Zchn">
    <w:name w:val="Überschrift 1 Zchn"/>
    <w:basedOn w:val="Absatz-Standardschriftart"/>
    <w:link w:val="berschrift1"/>
    <w:uiPriority w:val="9"/>
    <w:rsid w:val="007564C6"/>
    <w:rPr>
      <w:rFonts w:ascii="Calibri" w:eastAsiaTheme="majorEastAsia" w:hAnsi="Calibri" w:cstheme="majorBidi"/>
      <w:b/>
      <w:sz w:val="32"/>
      <w:szCs w:val="32"/>
    </w:rPr>
  </w:style>
  <w:style w:type="paragraph" w:styleId="Kopfzeile">
    <w:name w:val="header"/>
    <w:basedOn w:val="Standard"/>
    <w:link w:val="KopfzeileZchn"/>
    <w:uiPriority w:val="99"/>
    <w:unhideWhenUsed/>
    <w:rsid w:val="007564C6"/>
    <w:pPr>
      <w:tabs>
        <w:tab w:val="left" w:pos="425"/>
      </w:tabs>
      <w:spacing w:after="0" w:line="240" w:lineRule="auto"/>
    </w:pPr>
  </w:style>
  <w:style w:type="character" w:customStyle="1" w:styleId="KopfzeileZchn">
    <w:name w:val="Kopfzeile Zchn"/>
    <w:basedOn w:val="Absatz-Standardschriftart"/>
    <w:link w:val="Kopfzeile"/>
    <w:uiPriority w:val="99"/>
    <w:rsid w:val="007564C6"/>
  </w:style>
  <w:style w:type="paragraph" w:styleId="Fuzeile">
    <w:name w:val="footer"/>
    <w:basedOn w:val="Standard"/>
    <w:link w:val="FuzeileZchn"/>
    <w:uiPriority w:val="99"/>
    <w:unhideWhenUsed/>
    <w:rsid w:val="007564C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564C6"/>
    <w:rPr>
      <w:rFonts w:ascii="Palatino Linotype" w:hAnsi="Palatino Linotype"/>
      <w:smallCaps/>
      <w:sz w:val="18"/>
    </w:rPr>
  </w:style>
  <w:style w:type="character" w:customStyle="1" w:styleId="berschrift2Zchn">
    <w:name w:val="Überschrift 2 Zchn"/>
    <w:basedOn w:val="Absatz-Standardschriftart"/>
    <w:link w:val="berschrift2"/>
    <w:uiPriority w:val="9"/>
    <w:rsid w:val="007564C6"/>
    <w:rPr>
      <w:rFonts w:ascii="Calibri" w:eastAsiaTheme="majorEastAsia" w:hAnsi="Calibri" w:cstheme="majorBidi"/>
      <w:b/>
      <w:sz w:val="24"/>
      <w:szCs w:val="26"/>
    </w:rPr>
  </w:style>
  <w:style w:type="character" w:customStyle="1" w:styleId="fett">
    <w:name w:val="_fett"/>
    <w:basedOn w:val="Absatz-Standardschriftart"/>
    <w:uiPriority w:val="1"/>
    <w:qFormat/>
    <w:rsid w:val="007564C6"/>
    <w:rPr>
      <w:rFonts w:ascii="Palatino Linotype" w:hAnsi="Palatino Linotype"/>
      <w:b/>
      <w:sz w:val="18"/>
    </w:rPr>
  </w:style>
  <w:style w:type="character" w:customStyle="1" w:styleId="berschrift3Zchn">
    <w:name w:val="Überschrift 3 Zchn"/>
    <w:basedOn w:val="Absatz-Standardschriftart"/>
    <w:link w:val="berschrift3"/>
    <w:uiPriority w:val="9"/>
    <w:rsid w:val="007564C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564C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564C6"/>
    <w:rPr>
      <w:rFonts w:ascii="Calibri" w:eastAsiaTheme="majorEastAsia" w:hAnsi="Calibri" w:cstheme="majorBidi"/>
      <w:sz w:val="18"/>
    </w:rPr>
  </w:style>
  <w:style w:type="paragraph" w:customStyle="1" w:styleId="Text">
    <w:name w:val="Text"/>
    <w:basedOn w:val="Standard"/>
    <w:next w:val="Randziffer"/>
    <w:autoRedefine/>
    <w:qFormat/>
    <w:rsid w:val="007564C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564C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564C6"/>
    <w:rPr>
      <w:rFonts w:ascii="Palatino Linotype" w:hAnsi="Palatino Linotype"/>
      <w:sz w:val="16"/>
      <w:szCs w:val="20"/>
    </w:rPr>
  </w:style>
  <w:style w:type="character" w:styleId="Funotenzeichen">
    <w:name w:val="footnote reference"/>
    <w:basedOn w:val="Absatz-Standardschriftart"/>
    <w:uiPriority w:val="99"/>
    <w:unhideWhenUsed/>
    <w:rsid w:val="007564C6"/>
    <w:rPr>
      <w:vertAlign w:val="superscript"/>
    </w:rPr>
  </w:style>
  <w:style w:type="character" w:customStyle="1" w:styleId="kursiv">
    <w:name w:val="_kursiv"/>
    <w:basedOn w:val="Absatz-Standardschriftart"/>
    <w:uiPriority w:val="1"/>
    <w:qFormat/>
    <w:rsid w:val="007564C6"/>
    <w:rPr>
      <w:rFonts w:ascii="Palatino Linotype" w:hAnsi="Palatino Linotype"/>
      <w:i/>
      <w:sz w:val="18"/>
    </w:rPr>
  </w:style>
  <w:style w:type="paragraph" w:customStyle="1" w:styleId="Liste">
    <w:name w:val="Liste –"/>
    <w:basedOn w:val="Text"/>
    <w:qFormat/>
    <w:rsid w:val="007564C6"/>
    <w:pPr>
      <w:numPr>
        <w:numId w:val="2"/>
      </w:numPr>
      <w:spacing w:before="60" w:after="60"/>
      <w:ind w:left="284" w:hanging="284"/>
      <w:contextualSpacing/>
    </w:pPr>
  </w:style>
  <w:style w:type="paragraph" w:customStyle="1" w:styleId="Listei">
    <w:name w:val="Liste i)"/>
    <w:basedOn w:val="Liste"/>
    <w:qFormat/>
    <w:rsid w:val="007564C6"/>
    <w:pPr>
      <w:numPr>
        <w:numId w:val="3"/>
      </w:numPr>
      <w:ind w:left="568" w:hanging="284"/>
    </w:pPr>
  </w:style>
  <w:style w:type="character" w:styleId="Platzhaltertext">
    <w:name w:val="Placeholder Text"/>
    <w:basedOn w:val="Absatz-Standardschriftart"/>
    <w:uiPriority w:val="99"/>
    <w:semiHidden/>
    <w:rsid w:val="007564C6"/>
    <w:rPr>
      <w:color w:val="808080"/>
    </w:rPr>
  </w:style>
  <w:style w:type="character" w:customStyle="1" w:styleId="fettMuster">
    <w:name w:val="_fett_Muster"/>
    <w:basedOn w:val="fett"/>
    <w:uiPriority w:val="1"/>
    <w:qFormat/>
    <w:rsid w:val="007564C6"/>
    <w:rPr>
      <w:rFonts w:ascii="Calibri" w:hAnsi="Calibri"/>
      <w:b/>
      <w:sz w:val="18"/>
    </w:rPr>
  </w:style>
  <w:style w:type="paragraph" w:customStyle="1" w:styleId="BoxKopf">
    <w:name w:val="Box_Kopf"/>
    <w:basedOn w:val="Standard"/>
    <w:next w:val="RandzifferMuster"/>
    <w:autoRedefine/>
    <w:qFormat/>
    <w:rsid w:val="00344918"/>
    <w:pPr>
      <w:spacing w:after="0" w:line="240" w:lineRule="auto"/>
      <w:jc w:val="both"/>
    </w:pPr>
    <w:rPr>
      <w:rFonts w:ascii="Tahoma" w:hAnsi="Tahoma"/>
      <w:sz w:val="18"/>
    </w:rPr>
  </w:style>
  <w:style w:type="paragraph" w:customStyle="1" w:styleId="Mustertext">
    <w:name w:val="Mustertext"/>
    <w:basedOn w:val="Standard"/>
    <w:autoRedefine/>
    <w:qFormat/>
    <w:rsid w:val="0034491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344918"/>
  </w:style>
  <w:style w:type="paragraph" w:customStyle="1" w:styleId="Mustertextklein">
    <w:name w:val="Mustertext_klein"/>
    <w:basedOn w:val="Mustertext"/>
    <w:autoRedefine/>
    <w:qFormat/>
    <w:rsid w:val="007564C6"/>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7564C6"/>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564C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564C6"/>
    <w:rPr>
      <w:rFonts w:ascii="Palatino Linotype" w:hAnsi="Palatino Linotype"/>
      <w:i w:val="0"/>
      <w:caps w:val="0"/>
      <w:smallCaps/>
      <w:sz w:val="18"/>
    </w:rPr>
  </w:style>
  <w:style w:type="character" w:customStyle="1" w:styleId="kursivMuster">
    <w:name w:val="_kursiv_Muster"/>
    <w:basedOn w:val="fettMuster"/>
    <w:uiPriority w:val="1"/>
    <w:qFormat/>
    <w:rsid w:val="007564C6"/>
    <w:rPr>
      <w:rFonts w:ascii="Calibri" w:hAnsi="Calibri"/>
      <w:b w:val="0"/>
      <w:i/>
      <w:sz w:val="18"/>
    </w:rPr>
  </w:style>
  <w:style w:type="character" w:customStyle="1" w:styleId="kapitlchenMuster">
    <w:name w:val="_kapitälchen_Muster"/>
    <w:basedOn w:val="fettMuster"/>
    <w:uiPriority w:val="1"/>
    <w:qFormat/>
    <w:rsid w:val="007564C6"/>
    <w:rPr>
      <w:rFonts w:ascii="Calibri" w:hAnsi="Calibri"/>
      <w:b w:val="0"/>
      <w:caps w:val="0"/>
      <w:smallCaps/>
      <w:sz w:val="18"/>
    </w:rPr>
  </w:style>
  <w:style w:type="character" w:customStyle="1" w:styleId="berschrift6Zchn">
    <w:name w:val="Überschrift 6 Zchn"/>
    <w:basedOn w:val="Absatz-Standardschriftart"/>
    <w:link w:val="berschrift6"/>
    <w:uiPriority w:val="9"/>
    <w:rsid w:val="007564C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564C6"/>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564C6"/>
    <w:pPr>
      <w:framePr w:hSpace="198" w:wrap="around" w:y="-283"/>
      <w:jc w:val="left"/>
    </w:pPr>
  </w:style>
  <w:style w:type="paragraph" w:customStyle="1" w:styleId="MustertextListe0">
    <w:name w:val="Mustertext_Liste"/>
    <w:basedOn w:val="Standard"/>
    <w:autoRedefine/>
    <w:qFormat/>
    <w:rsid w:val="00344918"/>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607078"/>
    <w:pPr>
      <w:ind w:left="720"/>
      <w:contextualSpacing/>
    </w:pPr>
  </w:style>
  <w:style w:type="paragraph" w:styleId="StandardWeb">
    <w:name w:val="Normal (Web)"/>
    <w:basedOn w:val="Standard"/>
    <w:uiPriority w:val="99"/>
    <w:semiHidden/>
    <w:unhideWhenUsed/>
    <w:rsid w:val="00443744"/>
    <w:pPr>
      <w:spacing w:before="100" w:beforeAutospacing="1" w:after="100" w:afterAutospacing="1" w:line="240" w:lineRule="auto"/>
    </w:pPr>
    <w:rPr>
      <w:rFonts w:ascii="Times" w:hAnsi="Times"/>
      <w:sz w:val="20"/>
      <w:lang w:eastAsia="de-DE"/>
    </w:rPr>
  </w:style>
  <w:style w:type="paragraph" w:customStyle="1" w:styleId="Default">
    <w:name w:val="Default"/>
    <w:rsid w:val="001C20C5"/>
    <w:pPr>
      <w:widowControl w:val="0"/>
      <w:autoSpaceDE w:val="0"/>
      <w:autoSpaceDN w:val="0"/>
      <w:adjustRightInd w:val="0"/>
      <w:spacing w:after="0" w:line="240" w:lineRule="auto"/>
    </w:pPr>
    <w:rPr>
      <w:rFonts w:ascii="Verdana" w:eastAsiaTheme="minorEastAsia" w:hAnsi="Verdana" w:cs="Verdana"/>
      <w:color w:val="000000"/>
      <w:sz w:val="24"/>
      <w:szCs w:val="24"/>
      <w:lang w:val="de-DE" w:eastAsia="ja-JP"/>
    </w:rPr>
  </w:style>
  <w:style w:type="paragraph" w:styleId="Index1">
    <w:name w:val="index 1"/>
    <w:basedOn w:val="Standard"/>
    <w:next w:val="Standard"/>
    <w:autoRedefine/>
    <w:uiPriority w:val="99"/>
    <w:semiHidden/>
    <w:unhideWhenUsed/>
    <w:rsid w:val="006D3D8B"/>
    <w:pPr>
      <w:spacing w:after="0" w:line="240" w:lineRule="auto"/>
      <w:ind w:left="220" w:hanging="220"/>
    </w:pPr>
  </w:style>
  <w:style w:type="paragraph" w:styleId="Index2">
    <w:name w:val="index 2"/>
    <w:basedOn w:val="Standard"/>
    <w:next w:val="Standard"/>
    <w:autoRedefine/>
    <w:uiPriority w:val="99"/>
    <w:semiHidden/>
    <w:unhideWhenUsed/>
    <w:rsid w:val="006D3D8B"/>
    <w:pPr>
      <w:spacing w:after="0" w:line="240" w:lineRule="auto"/>
      <w:ind w:left="440" w:hanging="220"/>
    </w:pPr>
  </w:style>
  <w:style w:type="character" w:customStyle="1" w:styleId="berschrift7Zchn">
    <w:name w:val="Überschrift 7 Zchn"/>
    <w:basedOn w:val="Absatz-Standardschriftart"/>
    <w:link w:val="berschrift7"/>
    <w:rsid w:val="00FC1D25"/>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FC1D25"/>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FC1D25"/>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FC1D25"/>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FC1D25"/>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FC1D25"/>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FC1D25"/>
    <w:rPr>
      <w:rFonts w:ascii="Arial" w:eastAsia="Times New Roman" w:hAnsi="Arial" w:cs="Arial"/>
      <w:sz w:val="24"/>
      <w:szCs w:val="24"/>
      <w:lang w:eastAsia="de-CH"/>
    </w:rPr>
  </w:style>
  <w:style w:type="character" w:styleId="Fett0">
    <w:name w:val="Strong"/>
    <w:qFormat/>
    <w:rsid w:val="00FC1D25"/>
    <w:rPr>
      <w:b/>
      <w:bCs/>
    </w:rPr>
  </w:style>
  <w:style w:type="character" w:styleId="Hervorhebung">
    <w:name w:val="Emphasis"/>
    <w:basedOn w:val="Absatz-Standardschriftart"/>
    <w:qFormat/>
    <w:rsid w:val="00FC1D25"/>
    <w:rPr>
      <w:i/>
      <w:iCs/>
    </w:rPr>
  </w:style>
  <w:style w:type="paragraph" w:customStyle="1" w:styleId="MustertextListeI">
    <w:name w:val="Mustertext_Liste_I"/>
    <w:basedOn w:val="MustertextListe0"/>
    <w:qFormat/>
    <w:rsid w:val="007564C6"/>
    <w:pPr>
      <w:numPr>
        <w:ilvl w:val="0"/>
      </w:numPr>
    </w:pPr>
  </w:style>
  <w:style w:type="paragraph" w:customStyle="1" w:styleId="MustertextListea">
    <w:name w:val="Mustertext_Liste_a"/>
    <w:basedOn w:val="MustertextListeI"/>
    <w:autoRedefine/>
    <w:qFormat/>
    <w:rsid w:val="007564C6"/>
    <w:pPr>
      <w:numPr>
        <w:ilvl w:val="2"/>
      </w:numPr>
      <w:tabs>
        <w:tab w:val="clear" w:pos="567"/>
      </w:tabs>
    </w:pPr>
  </w:style>
  <w:style w:type="paragraph" w:customStyle="1" w:styleId="MustertextListe">
    <w:name w:val="Mustertext_Liste –"/>
    <w:basedOn w:val="MustertextListe0"/>
    <w:autoRedefine/>
    <w:qFormat/>
    <w:rsid w:val="007564C6"/>
    <w:pPr>
      <w:numPr>
        <w:ilvl w:val="0"/>
        <w:numId w:val="45"/>
      </w:numPr>
      <w:ind w:left="284" w:hanging="284"/>
    </w:pPr>
  </w:style>
  <w:style w:type="paragraph" w:customStyle="1" w:styleId="MustertextBO">
    <w:name w:val="Mustertext_BO"/>
    <w:basedOn w:val="Mustertext"/>
    <w:autoRedefine/>
    <w:qFormat/>
    <w:rsid w:val="007564C6"/>
    <w:pPr>
      <w:tabs>
        <w:tab w:val="clear" w:pos="284"/>
      </w:tabs>
      <w:spacing w:after="0"/>
      <w:ind w:left="907" w:hanging="907"/>
    </w:pPr>
  </w:style>
  <w:style w:type="paragraph" w:customStyle="1" w:styleId="MustertextTitel">
    <w:name w:val="Mustertext_Titel"/>
    <w:basedOn w:val="Mustertext"/>
    <w:autoRedefine/>
    <w:qFormat/>
    <w:rsid w:val="002F3C01"/>
    <w:pPr>
      <w:spacing w:before="120"/>
    </w:pPr>
    <w:rPr>
      <w:b/>
    </w:rPr>
  </w:style>
  <w:style w:type="paragraph" w:customStyle="1" w:styleId="MustertextTitelEbene1">
    <w:name w:val="Mustertext_Titel_Ebene_1"/>
    <w:basedOn w:val="Mustertext"/>
    <w:autoRedefine/>
    <w:qFormat/>
    <w:rsid w:val="007564C6"/>
    <w:pPr>
      <w:spacing w:before="120"/>
      <w:contextualSpacing/>
    </w:pPr>
    <w:rPr>
      <w:b/>
    </w:rPr>
  </w:style>
  <w:style w:type="paragraph" w:customStyle="1" w:styleId="MustertextTitelEbene5">
    <w:name w:val="Mustertext_Titel_Ebene_5"/>
    <w:basedOn w:val="MustertextTitelEbene1"/>
    <w:next w:val="Mustertext"/>
    <w:autoRedefine/>
    <w:qFormat/>
    <w:rsid w:val="007564C6"/>
    <w:rPr>
      <w:b w:val="0"/>
    </w:rPr>
  </w:style>
  <w:style w:type="paragraph" w:customStyle="1" w:styleId="MustertextTitelEbene2">
    <w:name w:val="Mustertext_Titel_Ebene_2"/>
    <w:basedOn w:val="MustertextTitelEbene1"/>
    <w:next w:val="Mustertext"/>
    <w:autoRedefine/>
    <w:qFormat/>
    <w:rsid w:val="007564C6"/>
  </w:style>
  <w:style w:type="paragraph" w:customStyle="1" w:styleId="MustertextTitelEbene3">
    <w:name w:val="Mustertext_Titel_Ebene_3"/>
    <w:basedOn w:val="MustertextTitelEbene1"/>
    <w:next w:val="Mustertext"/>
    <w:qFormat/>
    <w:rsid w:val="007564C6"/>
  </w:style>
  <w:style w:type="paragraph" w:customStyle="1" w:styleId="MustertextTitelEbene4">
    <w:name w:val="Mustertext_Titel_Ebene_4"/>
    <w:basedOn w:val="MustertextTitelEbene1"/>
    <w:next w:val="Mustertext"/>
    <w:qFormat/>
    <w:rsid w:val="0075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9394">
      <w:bodyDiv w:val="1"/>
      <w:marLeft w:val="0"/>
      <w:marRight w:val="0"/>
      <w:marTop w:val="0"/>
      <w:marBottom w:val="0"/>
      <w:divBdr>
        <w:top w:val="none" w:sz="0" w:space="0" w:color="auto"/>
        <w:left w:val="none" w:sz="0" w:space="0" w:color="auto"/>
        <w:bottom w:val="none" w:sz="0" w:space="0" w:color="auto"/>
        <w:right w:val="none" w:sz="0" w:space="0" w:color="auto"/>
      </w:divBdr>
      <w:divsChild>
        <w:div w:id="121846068">
          <w:marLeft w:val="0"/>
          <w:marRight w:val="0"/>
          <w:marTop w:val="0"/>
          <w:marBottom w:val="0"/>
          <w:divBdr>
            <w:top w:val="none" w:sz="0" w:space="0" w:color="auto"/>
            <w:left w:val="none" w:sz="0" w:space="0" w:color="auto"/>
            <w:bottom w:val="none" w:sz="0" w:space="0" w:color="auto"/>
            <w:right w:val="none" w:sz="0" w:space="0" w:color="auto"/>
          </w:divBdr>
          <w:divsChild>
            <w:div w:id="2108235898">
              <w:marLeft w:val="0"/>
              <w:marRight w:val="0"/>
              <w:marTop w:val="0"/>
              <w:marBottom w:val="0"/>
              <w:divBdr>
                <w:top w:val="none" w:sz="0" w:space="0" w:color="auto"/>
                <w:left w:val="none" w:sz="0" w:space="0" w:color="auto"/>
                <w:bottom w:val="none" w:sz="0" w:space="0" w:color="auto"/>
                <w:right w:val="none" w:sz="0" w:space="0" w:color="auto"/>
              </w:divBdr>
              <w:divsChild>
                <w:div w:id="1420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9976">
      <w:bodyDiv w:val="1"/>
      <w:marLeft w:val="0"/>
      <w:marRight w:val="0"/>
      <w:marTop w:val="0"/>
      <w:marBottom w:val="0"/>
      <w:divBdr>
        <w:top w:val="none" w:sz="0" w:space="0" w:color="auto"/>
        <w:left w:val="none" w:sz="0" w:space="0" w:color="auto"/>
        <w:bottom w:val="none" w:sz="0" w:space="0" w:color="auto"/>
        <w:right w:val="none" w:sz="0" w:space="0" w:color="auto"/>
      </w:divBdr>
      <w:divsChild>
        <w:div w:id="1343313516">
          <w:marLeft w:val="0"/>
          <w:marRight w:val="0"/>
          <w:marTop w:val="0"/>
          <w:marBottom w:val="0"/>
          <w:divBdr>
            <w:top w:val="none" w:sz="0" w:space="0" w:color="auto"/>
            <w:left w:val="none" w:sz="0" w:space="0" w:color="auto"/>
            <w:bottom w:val="none" w:sz="0" w:space="0" w:color="auto"/>
            <w:right w:val="none" w:sz="0" w:space="0" w:color="auto"/>
          </w:divBdr>
          <w:divsChild>
            <w:div w:id="511259537">
              <w:marLeft w:val="0"/>
              <w:marRight w:val="0"/>
              <w:marTop w:val="0"/>
              <w:marBottom w:val="0"/>
              <w:divBdr>
                <w:top w:val="none" w:sz="0" w:space="0" w:color="auto"/>
                <w:left w:val="none" w:sz="0" w:space="0" w:color="auto"/>
                <w:bottom w:val="none" w:sz="0" w:space="0" w:color="auto"/>
                <w:right w:val="none" w:sz="0" w:space="0" w:color="auto"/>
              </w:divBdr>
              <w:divsChild>
                <w:div w:id="2073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7816">
      <w:bodyDiv w:val="1"/>
      <w:marLeft w:val="0"/>
      <w:marRight w:val="0"/>
      <w:marTop w:val="0"/>
      <w:marBottom w:val="0"/>
      <w:divBdr>
        <w:top w:val="none" w:sz="0" w:space="0" w:color="auto"/>
        <w:left w:val="none" w:sz="0" w:space="0" w:color="auto"/>
        <w:bottom w:val="none" w:sz="0" w:space="0" w:color="auto"/>
        <w:right w:val="none" w:sz="0" w:space="0" w:color="auto"/>
      </w:divBdr>
      <w:divsChild>
        <w:div w:id="609973884">
          <w:marLeft w:val="0"/>
          <w:marRight w:val="0"/>
          <w:marTop w:val="0"/>
          <w:marBottom w:val="0"/>
          <w:divBdr>
            <w:top w:val="none" w:sz="0" w:space="0" w:color="auto"/>
            <w:left w:val="none" w:sz="0" w:space="0" w:color="auto"/>
            <w:bottom w:val="none" w:sz="0" w:space="0" w:color="auto"/>
            <w:right w:val="none" w:sz="0" w:space="0" w:color="auto"/>
          </w:divBdr>
          <w:divsChild>
            <w:div w:id="318507109">
              <w:marLeft w:val="0"/>
              <w:marRight w:val="0"/>
              <w:marTop w:val="0"/>
              <w:marBottom w:val="0"/>
              <w:divBdr>
                <w:top w:val="none" w:sz="0" w:space="0" w:color="auto"/>
                <w:left w:val="none" w:sz="0" w:space="0" w:color="auto"/>
                <w:bottom w:val="none" w:sz="0" w:space="0" w:color="auto"/>
                <w:right w:val="none" w:sz="0" w:space="0" w:color="auto"/>
              </w:divBdr>
              <w:divsChild>
                <w:div w:id="581724378">
                  <w:marLeft w:val="0"/>
                  <w:marRight w:val="0"/>
                  <w:marTop w:val="0"/>
                  <w:marBottom w:val="0"/>
                  <w:divBdr>
                    <w:top w:val="none" w:sz="0" w:space="0" w:color="auto"/>
                    <w:left w:val="none" w:sz="0" w:space="0" w:color="auto"/>
                    <w:bottom w:val="none" w:sz="0" w:space="0" w:color="auto"/>
                    <w:right w:val="none" w:sz="0" w:space="0" w:color="auto"/>
                  </w:divBdr>
                </w:div>
                <w:div w:id="3526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2638">
      <w:bodyDiv w:val="1"/>
      <w:marLeft w:val="0"/>
      <w:marRight w:val="0"/>
      <w:marTop w:val="0"/>
      <w:marBottom w:val="0"/>
      <w:divBdr>
        <w:top w:val="none" w:sz="0" w:space="0" w:color="auto"/>
        <w:left w:val="none" w:sz="0" w:space="0" w:color="auto"/>
        <w:bottom w:val="none" w:sz="0" w:space="0" w:color="auto"/>
        <w:right w:val="none" w:sz="0" w:space="0" w:color="auto"/>
      </w:divBdr>
      <w:divsChild>
        <w:div w:id="1830947435">
          <w:marLeft w:val="0"/>
          <w:marRight w:val="0"/>
          <w:marTop w:val="0"/>
          <w:marBottom w:val="0"/>
          <w:divBdr>
            <w:top w:val="none" w:sz="0" w:space="0" w:color="auto"/>
            <w:left w:val="none" w:sz="0" w:space="0" w:color="auto"/>
            <w:bottom w:val="none" w:sz="0" w:space="0" w:color="auto"/>
            <w:right w:val="none" w:sz="0" w:space="0" w:color="auto"/>
          </w:divBdr>
          <w:divsChild>
            <w:div w:id="648940084">
              <w:marLeft w:val="0"/>
              <w:marRight w:val="0"/>
              <w:marTop w:val="0"/>
              <w:marBottom w:val="0"/>
              <w:divBdr>
                <w:top w:val="none" w:sz="0" w:space="0" w:color="auto"/>
                <w:left w:val="none" w:sz="0" w:space="0" w:color="auto"/>
                <w:bottom w:val="none" w:sz="0" w:space="0" w:color="auto"/>
                <w:right w:val="none" w:sz="0" w:space="0" w:color="auto"/>
              </w:divBdr>
              <w:divsChild>
                <w:div w:id="14471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11281">
      <w:bodyDiv w:val="1"/>
      <w:marLeft w:val="0"/>
      <w:marRight w:val="0"/>
      <w:marTop w:val="0"/>
      <w:marBottom w:val="0"/>
      <w:divBdr>
        <w:top w:val="none" w:sz="0" w:space="0" w:color="auto"/>
        <w:left w:val="none" w:sz="0" w:space="0" w:color="auto"/>
        <w:bottom w:val="none" w:sz="0" w:space="0" w:color="auto"/>
        <w:right w:val="none" w:sz="0" w:space="0" w:color="auto"/>
      </w:divBdr>
      <w:divsChild>
        <w:div w:id="566569301">
          <w:marLeft w:val="0"/>
          <w:marRight w:val="0"/>
          <w:marTop w:val="0"/>
          <w:marBottom w:val="0"/>
          <w:divBdr>
            <w:top w:val="none" w:sz="0" w:space="0" w:color="auto"/>
            <w:left w:val="none" w:sz="0" w:space="0" w:color="auto"/>
            <w:bottom w:val="none" w:sz="0" w:space="0" w:color="auto"/>
            <w:right w:val="none" w:sz="0" w:space="0" w:color="auto"/>
          </w:divBdr>
          <w:divsChild>
            <w:div w:id="338851058">
              <w:marLeft w:val="0"/>
              <w:marRight w:val="0"/>
              <w:marTop w:val="0"/>
              <w:marBottom w:val="0"/>
              <w:divBdr>
                <w:top w:val="none" w:sz="0" w:space="0" w:color="auto"/>
                <w:left w:val="none" w:sz="0" w:space="0" w:color="auto"/>
                <w:bottom w:val="none" w:sz="0" w:space="0" w:color="auto"/>
                <w:right w:val="none" w:sz="0" w:space="0" w:color="auto"/>
              </w:divBdr>
              <w:divsChild>
                <w:div w:id="1934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30710">
      <w:bodyDiv w:val="1"/>
      <w:marLeft w:val="0"/>
      <w:marRight w:val="0"/>
      <w:marTop w:val="0"/>
      <w:marBottom w:val="0"/>
      <w:divBdr>
        <w:top w:val="none" w:sz="0" w:space="0" w:color="auto"/>
        <w:left w:val="none" w:sz="0" w:space="0" w:color="auto"/>
        <w:bottom w:val="none" w:sz="0" w:space="0" w:color="auto"/>
        <w:right w:val="none" w:sz="0" w:space="0" w:color="auto"/>
      </w:divBdr>
      <w:divsChild>
        <w:div w:id="37319384">
          <w:marLeft w:val="0"/>
          <w:marRight w:val="0"/>
          <w:marTop w:val="0"/>
          <w:marBottom w:val="0"/>
          <w:divBdr>
            <w:top w:val="none" w:sz="0" w:space="0" w:color="auto"/>
            <w:left w:val="none" w:sz="0" w:space="0" w:color="auto"/>
            <w:bottom w:val="none" w:sz="0" w:space="0" w:color="auto"/>
            <w:right w:val="none" w:sz="0" w:space="0" w:color="auto"/>
          </w:divBdr>
          <w:divsChild>
            <w:div w:id="1373921874">
              <w:marLeft w:val="0"/>
              <w:marRight w:val="0"/>
              <w:marTop w:val="0"/>
              <w:marBottom w:val="0"/>
              <w:divBdr>
                <w:top w:val="none" w:sz="0" w:space="0" w:color="auto"/>
                <w:left w:val="none" w:sz="0" w:space="0" w:color="auto"/>
                <w:bottom w:val="none" w:sz="0" w:space="0" w:color="auto"/>
                <w:right w:val="none" w:sz="0" w:space="0" w:color="auto"/>
              </w:divBdr>
              <w:divsChild>
                <w:div w:id="1520312004">
                  <w:marLeft w:val="0"/>
                  <w:marRight w:val="0"/>
                  <w:marTop w:val="0"/>
                  <w:marBottom w:val="0"/>
                  <w:divBdr>
                    <w:top w:val="none" w:sz="0" w:space="0" w:color="auto"/>
                    <w:left w:val="none" w:sz="0" w:space="0" w:color="auto"/>
                    <w:bottom w:val="none" w:sz="0" w:space="0" w:color="auto"/>
                    <w:right w:val="none" w:sz="0" w:space="0" w:color="auto"/>
                  </w:divBdr>
                  <w:divsChild>
                    <w:div w:id="16387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24804">
      <w:bodyDiv w:val="1"/>
      <w:marLeft w:val="0"/>
      <w:marRight w:val="0"/>
      <w:marTop w:val="0"/>
      <w:marBottom w:val="0"/>
      <w:divBdr>
        <w:top w:val="none" w:sz="0" w:space="0" w:color="auto"/>
        <w:left w:val="none" w:sz="0" w:space="0" w:color="auto"/>
        <w:bottom w:val="none" w:sz="0" w:space="0" w:color="auto"/>
        <w:right w:val="none" w:sz="0" w:space="0" w:color="auto"/>
      </w:divBdr>
      <w:divsChild>
        <w:div w:id="956108307">
          <w:marLeft w:val="0"/>
          <w:marRight w:val="0"/>
          <w:marTop w:val="0"/>
          <w:marBottom w:val="0"/>
          <w:divBdr>
            <w:top w:val="none" w:sz="0" w:space="0" w:color="auto"/>
            <w:left w:val="none" w:sz="0" w:space="0" w:color="auto"/>
            <w:bottom w:val="none" w:sz="0" w:space="0" w:color="auto"/>
            <w:right w:val="none" w:sz="0" w:space="0" w:color="auto"/>
          </w:divBdr>
          <w:divsChild>
            <w:div w:id="517622927">
              <w:marLeft w:val="0"/>
              <w:marRight w:val="0"/>
              <w:marTop w:val="0"/>
              <w:marBottom w:val="0"/>
              <w:divBdr>
                <w:top w:val="none" w:sz="0" w:space="0" w:color="auto"/>
                <w:left w:val="none" w:sz="0" w:space="0" w:color="auto"/>
                <w:bottom w:val="none" w:sz="0" w:space="0" w:color="auto"/>
                <w:right w:val="none" w:sz="0" w:space="0" w:color="auto"/>
              </w:divBdr>
              <w:divsChild>
                <w:div w:id="965114552">
                  <w:marLeft w:val="0"/>
                  <w:marRight w:val="0"/>
                  <w:marTop w:val="0"/>
                  <w:marBottom w:val="0"/>
                  <w:divBdr>
                    <w:top w:val="none" w:sz="0" w:space="0" w:color="auto"/>
                    <w:left w:val="none" w:sz="0" w:space="0" w:color="auto"/>
                    <w:bottom w:val="none" w:sz="0" w:space="0" w:color="auto"/>
                    <w:right w:val="none" w:sz="0" w:space="0" w:color="auto"/>
                  </w:divBdr>
                  <w:divsChild>
                    <w:div w:id="1236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4903">
      <w:bodyDiv w:val="1"/>
      <w:marLeft w:val="0"/>
      <w:marRight w:val="0"/>
      <w:marTop w:val="0"/>
      <w:marBottom w:val="0"/>
      <w:divBdr>
        <w:top w:val="none" w:sz="0" w:space="0" w:color="auto"/>
        <w:left w:val="none" w:sz="0" w:space="0" w:color="auto"/>
        <w:bottom w:val="none" w:sz="0" w:space="0" w:color="auto"/>
        <w:right w:val="none" w:sz="0" w:space="0" w:color="auto"/>
      </w:divBdr>
      <w:divsChild>
        <w:div w:id="2007244084">
          <w:marLeft w:val="0"/>
          <w:marRight w:val="0"/>
          <w:marTop w:val="0"/>
          <w:marBottom w:val="0"/>
          <w:divBdr>
            <w:top w:val="none" w:sz="0" w:space="0" w:color="auto"/>
            <w:left w:val="none" w:sz="0" w:space="0" w:color="auto"/>
            <w:bottom w:val="none" w:sz="0" w:space="0" w:color="auto"/>
            <w:right w:val="none" w:sz="0" w:space="0" w:color="auto"/>
          </w:divBdr>
          <w:divsChild>
            <w:div w:id="19155025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3472">
      <w:bodyDiv w:val="1"/>
      <w:marLeft w:val="0"/>
      <w:marRight w:val="0"/>
      <w:marTop w:val="0"/>
      <w:marBottom w:val="0"/>
      <w:divBdr>
        <w:top w:val="none" w:sz="0" w:space="0" w:color="auto"/>
        <w:left w:val="none" w:sz="0" w:space="0" w:color="auto"/>
        <w:bottom w:val="none" w:sz="0" w:space="0" w:color="auto"/>
        <w:right w:val="none" w:sz="0" w:space="0" w:color="auto"/>
      </w:divBdr>
      <w:divsChild>
        <w:div w:id="766267701">
          <w:marLeft w:val="0"/>
          <w:marRight w:val="0"/>
          <w:marTop w:val="0"/>
          <w:marBottom w:val="0"/>
          <w:divBdr>
            <w:top w:val="none" w:sz="0" w:space="0" w:color="auto"/>
            <w:left w:val="none" w:sz="0" w:space="0" w:color="auto"/>
            <w:bottom w:val="none" w:sz="0" w:space="0" w:color="auto"/>
            <w:right w:val="none" w:sz="0" w:space="0" w:color="auto"/>
          </w:divBdr>
          <w:divsChild>
            <w:div w:id="436681126">
              <w:marLeft w:val="0"/>
              <w:marRight w:val="0"/>
              <w:marTop w:val="0"/>
              <w:marBottom w:val="0"/>
              <w:divBdr>
                <w:top w:val="none" w:sz="0" w:space="0" w:color="auto"/>
                <w:left w:val="none" w:sz="0" w:space="0" w:color="auto"/>
                <w:bottom w:val="none" w:sz="0" w:space="0" w:color="auto"/>
                <w:right w:val="none" w:sz="0" w:space="0" w:color="auto"/>
              </w:divBdr>
              <w:divsChild>
                <w:div w:id="1247808106">
                  <w:marLeft w:val="0"/>
                  <w:marRight w:val="0"/>
                  <w:marTop w:val="0"/>
                  <w:marBottom w:val="0"/>
                  <w:divBdr>
                    <w:top w:val="none" w:sz="0" w:space="0" w:color="auto"/>
                    <w:left w:val="none" w:sz="0" w:space="0" w:color="auto"/>
                    <w:bottom w:val="none" w:sz="0" w:space="0" w:color="auto"/>
                    <w:right w:val="none" w:sz="0" w:space="0" w:color="auto"/>
                  </w:divBdr>
                  <w:divsChild>
                    <w:div w:id="380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EC86-B719-4904-8EE4-852720FE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1409E3D1</Template>
  <TotalTime>0</TotalTime>
  <Pages>6</Pages>
  <Words>2478</Words>
  <Characters>15616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11</cp:revision>
  <cp:lastPrinted>2016-07-20T10:35:00Z</cp:lastPrinted>
  <dcterms:created xsi:type="dcterms:W3CDTF">2016-06-30T14:17:00Z</dcterms:created>
  <dcterms:modified xsi:type="dcterms:W3CDTF">2016-08-05T14:35:00Z</dcterms:modified>
</cp:coreProperties>
</file>