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544" w:rsidRPr="00D11522" w:rsidRDefault="00742544" w:rsidP="00742544">
      <w:pPr>
        <w:pStyle w:val="Titel1-Kapiteltitel"/>
      </w:pPr>
      <w:r w:rsidRPr="00D11522">
        <w:t xml:space="preserve">AGB </w:t>
      </w:r>
      <w:r>
        <w:t>für</w:t>
      </w:r>
      <w:r w:rsidRPr="00D11522">
        <w:t xml:space="preserve"> Fotoagentur</w:t>
      </w:r>
      <w:r>
        <w:t>en</w:t>
      </w:r>
    </w:p>
    <w:p w:rsidR="00742544" w:rsidRPr="00D11522" w:rsidRDefault="00742544" w:rsidP="00742544">
      <w:pPr>
        <w:pStyle w:val="Titel2"/>
      </w:pPr>
      <w:r w:rsidRPr="00D11522">
        <w:t>I.</w:t>
      </w:r>
      <w:r w:rsidRPr="00D11522">
        <w:tab/>
        <w:t>Vertragsabschluss und Geltungsbereich der AGB</w:t>
      </w:r>
    </w:p>
    <w:p w:rsidR="00742544" w:rsidRPr="00D11522" w:rsidRDefault="00742544" w:rsidP="00B859CB">
      <w:pPr>
        <w:pStyle w:val="HaupttextEinz1"/>
        <w:tabs>
          <w:tab w:val="clear" w:pos="397"/>
          <w:tab w:val="clear" w:pos="596"/>
        </w:tabs>
        <w:ind w:left="454"/>
      </w:pPr>
      <w:r w:rsidRPr="00D11522">
        <w:t>Die Agentur stellt den Kunden die auf der Website oder im Katalog aufgelisteten Bilder zur Ve</w:t>
      </w:r>
      <w:r w:rsidRPr="00D11522">
        <w:t>r</w:t>
      </w:r>
      <w:r w:rsidRPr="00D11522">
        <w:t xml:space="preserve">fügung. Die </w:t>
      </w:r>
      <w:proofErr w:type="gramStart"/>
      <w:r w:rsidRPr="00D11522">
        <w:t>folgende</w:t>
      </w:r>
      <w:proofErr w:type="gramEnd"/>
      <w:r w:rsidRPr="00D11522">
        <w:t xml:space="preserve"> Vertragsbedingungen gelten für alle Bild</w:t>
      </w:r>
      <w:r w:rsidRPr="00D11522">
        <w:softHyphen/>
        <w:t xml:space="preserve">bestellungen. </w:t>
      </w:r>
    </w:p>
    <w:p w:rsidR="00742544" w:rsidRPr="00D11522" w:rsidRDefault="00742544" w:rsidP="00B859CB">
      <w:pPr>
        <w:pStyle w:val="HaupttextEinz1"/>
        <w:tabs>
          <w:tab w:val="clear" w:pos="397"/>
          <w:tab w:val="clear" w:pos="596"/>
        </w:tabs>
        <w:ind w:left="454"/>
      </w:pPr>
      <w:r w:rsidRPr="00D11522">
        <w:t xml:space="preserve">Bestellungen können mündlich, schriftlich, per Fax und per E-Mail vorgenommen werden. </w:t>
      </w:r>
    </w:p>
    <w:p w:rsidR="00742544" w:rsidRPr="00D11522" w:rsidRDefault="00742544" w:rsidP="00B859CB">
      <w:pPr>
        <w:pStyle w:val="HaupttextEinz1"/>
        <w:tabs>
          <w:tab w:val="clear" w:pos="397"/>
          <w:tab w:val="clear" w:pos="596"/>
        </w:tabs>
        <w:ind w:left="454"/>
      </w:pPr>
      <w:r w:rsidRPr="00D11522">
        <w:t>Der Vertrag tritt in Kraft, wenn die Bestellung des Kunden von der Agentur mündlich, schrif</w:t>
      </w:r>
      <w:r w:rsidRPr="00D11522">
        <w:t>t</w:t>
      </w:r>
      <w:r w:rsidRPr="00D11522">
        <w:t xml:space="preserve">lich, per Fax oder durch E-Mail bestätigt wurde. </w:t>
      </w:r>
    </w:p>
    <w:p w:rsidR="00742544" w:rsidRPr="00D11522" w:rsidRDefault="00742544" w:rsidP="00B859CB">
      <w:pPr>
        <w:pStyle w:val="HaupttextEinz1"/>
        <w:tabs>
          <w:tab w:val="clear" w:pos="397"/>
          <w:tab w:val="clear" w:pos="596"/>
        </w:tabs>
        <w:ind w:left="454"/>
      </w:pPr>
      <w:r w:rsidRPr="00D11522">
        <w:t xml:space="preserve">Mit der Bestellung bestätigt der Kunde, dass er die AGB zur Kenntnis genommen hat und dass er sie akzeptiert, sofern nichts anderes vereinbart wurde. </w:t>
      </w:r>
    </w:p>
    <w:p w:rsidR="00742544" w:rsidRPr="00D11522" w:rsidRDefault="00742544" w:rsidP="00B859CB">
      <w:pPr>
        <w:pStyle w:val="HaupttextEinz1"/>
        <w:tabs>
          <w:tab w:val="clear" w:pos="397"/>
          <w:tab w:val="clear" w:pos="596"/>
        </w:tabs>
        <w:ind w:left="454"/>
      </w:pPr>
      <w:r w:rsidRPr="00D11522">
        <w:t xml:space="preserve">Vereinbarungen, die von diesen AEB abweichen, werden schriftlich per Brief, Fax oder </w:t>
      </w:r>
      <w:proofErr w:type="spellStart"/>
      <w:r w:rsidRPr="00D11522">
        <w:t>E-mail</w:t>
      </w:r>
      <w:proofErr w:type="spellEnd"/>
      <w:r w:rsidRPr="00D11522">
        <w:t xml:space="preserve"> festgelegt. </w:t>
      </w:r>
    </w:p>
    <w:p w:rsidR="00742544" w:rsidRPr="00D11522" w:rsidRDefault="00742544" w:rsidP="00742544">
      <w:pPr>
        <w:pStyle w:val="Titel2"/>
      </w:pPr>
      <w:r w:rsidRPr="00D11522">
        <w:t>II.</w:t>
      </w:r>
      <w:r w:rsidRPr="00D11522">
        <w:tab/>
        <w:t>Verwendung der Bilder</w:t>
      </w:r>
    </w:p>
    <w:p w:rsidR="00742544" w:rsidRPr="00D11522" w:rsidRDefault="00742544" w:rsidP="00B859CB">
      <w:pPr>
        <w:pStyle w:val="HaupttextEinz1"/>
        <w:numPr>
          <w:ilvl w:val="0"/>
          <w:numId w:val="5"/>
        </w:numPr>
        <w:tabs>
          <w:tab w:val="clear" w:pos="397"/>
          <w:tab w:val="clear" w:pos="596"/>
          <w:tab w:val="left" w:pos="454"/>
        </w:tabs>
        <w:ind w:left="454"/>
      </w:pPr>
      <w:r w:rsidRPr="00D11522">
        <w:t>Die Ausleihfrist für das Bildmaterial beträgt 30 Tage.</w:t>
      </w:r>
    </w:p>
    <w:p w:rsidR="00742544" w:rsidRPr="00D11522" w:rsidRDefault="00742544" w:rsidP="00B859CB">
      <w:pPr>
        <w:pStyle w:val="HaupttextEinz1"/>
        <w:tabs>
          <w:tab w:val="clear" w:pos="397"/>
          <w:tab w:val="clear" w:pos="596"/>
          <w:tab w:val="left" w:pos="454"/>
        </w:tabs>
        <w:ind w:left="454"/>
      </w:pPr>
      <w:r w:rsidRPr="00D11522">
        <w:t xml:space="preserve">Die Zusendung der Bilder durch die Agentur enthält keine Freigabeerklärung zur Nutzung. </w:t>
      </w:r>
    </w:p>
    <w:p w:rsidR="00742544" w:rsidRPr="00D11522" w:rsidRDefault="00742544" w:rsidP="00B859CB">
      <w:pPr>
        <w:pStyle w:val="HaupttextEinz1"/>
        <w:tabs>
          <w:tab w:val="clear" w:pos="397"/>
          <w:tab w:val="clear" w:pos="596"/>
          <w:tab w:val="left" w:pos="454"/>
        </w:tabs>
        <w:ind w:left="454"/>
      </w:pPr>
      <w:r w:rsidRPr="00D11522">
        <w:t>Die Agentur erteilt eine Freigabeerklärung schriftlich per Fax oder Mail nach Vereinbarung des Nutzungshonorars.</w:t>
      </w:r>
    </w:p>
    <w:p w:rsidR="00742544" w:rsidRPr="00D11522" w:rsidRDefault="00742544" w:rsidP="00B859CB">
      <w:pPr>
        <w:pStyle w:val="HaupttextEinz1"/>
        <w:tabs>
          <w:tab w:val="clear" w:pos="397"/>
          <w:tab w:val="clear" w:pos="596"/>
          <w:tab w:val="left" w:pos="454"/>
        </w:tabs>
        <w:ind w:left="454"/>
      </w:pPr>
      <w:r w:rsidRPr="00D11522">
        <w:t>Die Freigabeerklärung gilt nur innerhalb dem festgelegten Rahmen. Für jede andere Bildnu</w:t>
      </w:r>
      <w:r w:rsidRPr="00D11522">
        <w:t>t</w:t>
      </w:r>
      <w:r w:rsidRPr="00D11522">
        <w:t>zung muss der Kunde eine erneute Freigabeerklärung verlangen. Verein</w:t>
      </w:r>
      <w:r w:rsidRPr="00D11522">
        <w:softHyphen/>
        <w:t>barungen über Exkl</w:t>
      </w:r>
      <w:r w:rsidRPr="00D11522">
        <w:t>u</w:t>
      </w:r>
      <w:r w:rsidRPr="00D11522">
        <w:t xml:space="preserve">sivrechte und Sperrfristen werden gesondert getroffen. </w:t>
      </w:r>
    </w:p>
    <w:p w:rsidR="00742544" w:rsidRPr="00D11522" w:rsidRDefault="00742544" w:rsidP="00B859CB">
      <w:pPr>
        <w:pStyle w:val="HaupttextEinz1"/>
        <w:tabs>
          <w:tab w:val="clear" w:pos="397"/>
          <w:tab w:val="clear" w:pos="596"/>
          <w:tab w:val="left" w:pos="454"/>
        </w:tabs>
        <w:ind w:left="454"/>
      </w:pPr>
      <w:r w:rsidRPr="00D11522">
        <w:t>Das Duplizieren der Bilder oder irgendeine Form der Abspeicherung oder Digitalisierung ist nur mit schriftlicher Zustimmung der Agentur gestattet.</w:t>
      </w:r>
    </w:p>
    <w:p w:rsidR="00742544" w:rsidRPr="00D11522" w:rsidRDefault="00742544" w:rsidP="00B859CB">
      <w:pPr>
        <w:pStyle w:val="HaupttextEinz1"/>
        <w:tabs>
          <w:tab w:val="clear" w:pos="397"/>
          <w:tab w:val="clear" w:pos="596"/>
          <w:tab w:val="left" w:pos="454"/>
        </w:tabs>
        <w:ind w:left="454"/>
      </w:pPr>
      <w:r w:rsidRPr="00D11522">
        <w:t>Für Verwendung, die vom schriftlich vereinbarten Nutzungszweck abweicht, hat der Kunde eine Konventionalstrafe in der Höhe des dreifachen Mindesthonorars, mindestens CHF 500</w:t>
      </w:r>
      <w:proofErr w:type="gramStart"/>
      <w:r w:rsidRPr="00D11522">
        <w:t>.–</w:t>
      </w:r>
      <w:proofErr w:type="gramEnd"/>
      <w:r w:rsidRPr="00D11522">
        <w:t xml:space="preserve"> pro reproduziertes Bild zu bezahlen. Weitergehende Schadenersatzforderungen behält sich die Agentur vor. </w:t>
      </w:r>
    </w:p>
    <w:p w:rsidR="00742544" w:rsidRPr="00D11522" w:rsidRDefault="00742544" w:rsidP="00B859CB">
      <w:pPr>
        <w:pStyle w:val="HaupttextEinz1"/>
        <w:tabs>
          <w:tab w:val="clear" w:pos="397"/>
          <w:tab w:val="clear" w:pos="596"/>
          <w:tab w:val="left" w:pos="454"/>
        </w:tabs>
        <w:ind w:left="454"/>
      </w:pPr>
      <w:r w:rsidRPr="00D11522">
        <w:t>Zur Veröffentlichung angenommene Bilder werden ohne Berechnung von Haltekosten höch</w:t>
      </w:r>
      <w:r w:rsidRPr="00D11522">
        <w:t>s</w:t>
      </w:r>
      <w:r w:rsidRPr="00D11522">
        <w:t xml:space="preserve">tens 90 Tage ab Lieferdatum zur Verfügung gestellt. </w:t>
      </w:r>
    </w:p>
    <w:p w:rsidR="00742544" w:rsidRPr="00D11522" w:rsidRDefault="00742544" w:rsidP="00B859CB">
      <w:pPr>
        <w:pStyle w:val="HaupttextEinz1"/>
        <w:tabs>
          <w:tab w:val="clear" w:pos="397"/>
          <w:tab w:val="clear" w:pos="596"/>
          <w:tab w:val="left" w:pos="454"/>
        </w:tabs>
        <w:ind w:left="454"/>
      </w:pPr>
      <w:r w:rsidRPr="00D11522">
        <w:t>Für nicht termingerecht retournierte Bilder werden CHF 1</w:t>
      </w:r>
      <w:proofErr w:type="gramStart"/>
      <w:r w:rsidRPr="00D11522">
        <w:t>.–</w:t>
      </w:r>
      <w:proofErr w:type="gramEnd"/>
      <w:r w:rsidRPr="00D11522">
        <w:t xml:space="preserve"> pro Bild und Tag berechnet. </w:t>
      </w:r>
    </w:p>
    <w:p w:rsidR="00742544" w:rsidRPr="00D11522" w:rsidRDefault="00742544" w:rsidP="00742544">
      <w:pPr>
        <w:pStyle w:val="Titel2"/>
      </w:pPr>
      <w:r w:rsidRPr="00D11522">
        <w:t>III.</w:t>
      </w:r>
      <w:r w:rsidRPr="00D11522">
        <w:tab/>
        <w:t>Urheberrecht und Rechte Dritter</w:t>
      </w:r>
    </w:p>
    <w:p w:rsidR="00742544" w:rsidRPr="00D11522" w:rsidRDefault="00742544" w:rsidP="00B859CB">
      <w:pPr>
        <w:pStyle w:val="HaupttextEinz1"/>
        <w:numPr>
          <w:ilvl w:val="0"/>
          <w:numId w:val="6"/>
        </w:numPr>
        <w:tabs>
          <w:tab w:val="clear" w:pos="397"/>
          <w:tab w:val="left" w:pos="454"/>
        </w:tabs>
        <w:ind w:left="454"/>
      </w:pPr>
      <w:r w:rsidRPr="00D11522">
        <w:t xml:space="preserve">Jede Freigabeerklärung überträgt dem Besteller nur das Nutzungsrecht an den Rechten der Agentur. </w:t>
      </w:r>
    </w:p>
    <w:p w:rsidR="00742544" w:rsidRPr="00D11522" w:rsidRDefault="00742544" w:rsidP="00B859CB">
      <w:pPr>
        <w:pStyle w:val="HaupttextEinz1"/>
        <w:tabs>
          <w:tab w:val="clear" w:pos="397"/>
          <w:tab w:val="left" w:pos="454"/>
        </w:tabs>
        <w:ind w:left="454"/>
      </w:pPr>
      <w:r w:rsidRPr="00D11522">
        <w:t>Alle reproduzierten Bilder sind mit der Quellenangabe, d.h. mit dem Namen des Fotografen und der Agentur zu versehen. Sollte der Urhebervermerk nicht unmittelbar beim reproduzie</w:t>
      </w:r>
      <w:r w:rsidRPr="00D11522">
        <w:t>r</w:t>
      </w:r>
      <w:r w:rsidRPr="00D11522">
        <w:t xml:space="preserve">ten Bild stehen, ist er so anzugeben, dass klar wird, zu welchem Bild er gehört.  </w:t>
      </w:r>
    </w:p>
    <w:p w:rsidR="00742544" w:rsidRPr="00D11522" w:rsidRDefault="00742544" w:rsidP="00B859CB">
      <w:pPr>
        <w:pStyle w:val="HaupttextEinz1"/>
        <w:tabs>
          <w:tab w:val="clear" w:pos="397"/>
          <w:tab w:val="left" w:pos="454"/>
        </w:tabs>
        <w:ind w:left="454"/>
      </w:pPr>
      <w:r w:rsidRPr="00D11522">
        <w:lastRenderedPageBreak/>
        <w:t xml:space="preserve">Werden der Urheber und die Agentur bei einer Reproduktion nicht genannt, berechnet die Agentur das doppelte Honorar. </w:t>
      </w:r>
    </w:p>
    <w:p w:rsidR="00742544" w:rsidRPr="00D11522" w:rsidRDefault="00742544" w:rsidP="00B859CB">
      <w:pPr>
        <w:pStyle w:val="HaupttextEinz1"/>
        <w:tabs>
          <w:tab w:val="clear" w:pos="397"/>
          <w:tab w:val="left" w:pos="454"/>
        </w:tabs>
        <w:ind w:left="454"/>
      </w:pPr>
      <w:r w:rsidRPr="00D11522">
        <w:t>Von jeder Bildnutzung sind der Agentur kostenlos und unaufgefordert mindestens zwei Bele</w:t>
      </w:r>
      <w:r w:rsidRPr="00D11522">
        <w:t>g</w:t>
      </w:r>
      <w:r w:rsidRPr="00D11522">
        <w:t>exemplare zuzustellen.</w:t>
      </w:r>
    </w:p>
    <w:p w:rsidR="00742544" w:rsidRPr="00D11522" w:rsidRDefault="00742544" w:rsidP="00B859CB">
      <w:pPr>
        <w:pStyle w:val="HaupttextEinz1"/>
        <w:tabs>
          <w:tab w:val="clear" w:pos="397"/>
          <w:tab w:val="left" w:pos="454"/>
        </w:tabs>
        <w:ind w:left="454"/>
      </w:pPr>
      <w:r w:rsidRPr="00D11522">
        <w:t>Der Kunde hat abzuklären, ob Dritten Urheber- oder Persönlichkeitsrechte zustehen. Der Ku</w:t>
      </w:r>
      <w:r w:rsidRPr="00D11522">
        <w:t>n</w:t>
      </w:r>
      <w:r w:rsidRPr="00D11522">
        <w:t xml:space="preserve">de ist verpflichtet, sich in Bezug auf diese Rechte mit den betreffenden Personen zu einigen. Wird dies unterlassen und machen Dritte Rechte geltend, ist der Besteller verantwortlich und haftbar. </w:t>
      </w:r>
    </w:p>
    <w:p w:rsidR="00742544" w:rsidRPr="00D11522" w:rsidRDefault="00742544" w:rsidP="00B859CB">
      <w:pPr>
        <w:pStyle w:val="HaupttextEinz1"/>
        <w:tabs>
          <w:tab w:val="clear" w:pos="397"/>
          <w:tab w:val="left" w:pos="454"/>
        </w:tabs>
        <w:ind w:left="454"/>
      </w:pPr>
      <w:r w:rsidRPr="00D11522">
        <w:t>Die Agentur übernimmt keine Ersatzforderungen, die sich aus der Verwendung der Bilder e</w:t>
      </w:r>
      <w:r w:rsidRPr="00D11522">
        <w:t>r</w:t>
      </w:r>
      <w:r w:rsidRPr="00D11522">
        <w:t>geben. Ein Rückgriff auf die Agentur ist ausgeschlossen.</w:t>
      </w:r>
    </w:p>
    <w:p w:rsidR="00742544" w:rsidRPr="00D11522" w:rsidRDefault="00742544" w:rsidP="00742544">
      <w:pPr>
        <w:pStyle w:val="Titel2"/>
      </w:pPr>
      <w:r w:rsidRPr="00D11522">
        <w:t>IV.</w:t>
      </w:r>
      <w:r w:rsidRPr="00D11522">
        <w:tab/>
        <w:t>Honorar</w:t>
      </w:r>
    </w:p>
    <w:p w:rsidR="00742544" w:rsidRPr="00D11522" w:rsidRDefault="00742544" w:rsidP="00B859CB">
      <w:pPr>
        <w:pStyle w:val="HaupttextEinz1"/>
        <w:numPr>
          <w:ilvl w:val="0"/>
          <w:numId w:val="10"/>
        </w:numPr>
        <w:tabs>
          <w:tab w:val="clear" w:pos="397"/>
          <w:tab w:val="clear" w:pos="596"/>
          <w:tab w:val="left" w:pos="454"/>
        </w:tabs>
        <w:ind w:left="454"/>
      </w:pPr>
      <w:r w:rsidRPr="00D11522">
        <w:t xml:space="preserve">Die Nutzungshonorare werden berechnet nach Verwendungszweck, </w:t>
      </w:r>
      <w:proofErr w:type="spellStart"/>
      <w:r w:rsidRPr="00D11522">
        <w:t>Abbildungs</w:t>
      </w:r>
      <w:r w:rsidRPr="00D11522">
        <w:softHyphen/>
        <w:t>grösse</w:t>
      </w:r>
      <w:proofErr w:type="spellEnd"/>
      <w:r w:rsidRPr="00D11522">
        <w:t>, Aufl</w:t>
      </w:r>
      <w:r w:rsidRPr="00D11522">
        <w:t>a</w:t>
      </w:r>
      <w:r w:rsidRPr="00D11522">
        <w:t xml:space="preserve">ge, Platzierung und Verbreitung </w:t>
      </w:r>
      <w:proofErr w:type="spellStart"/>
      <w:r w:rsidRPr="00D11522">
        <w:t>gemäss</w:t>
      </w:r>
      <w:proofErr w:type="spellEnd"/>
      <w:r w:rsidRPr="00D11522">
        <w:t xml:space="preserve"> Tarif der Schweizerischen Arbeitsgemeinschaft der Bild</w:t>
      </w:r>
      <w:r w:rsidRPr="00D11522">
        <w:t>a</w:t>
      </w:r>
      <w:r w:rsidRPr="00D11522">
        <w:t xml:space="preserve">genturen und Bildarchive SAB. </w:t>
      </w:r>
    </w:p>
    <w:p w:rsidR="00742544" w:rsidRPr="00D11522" w:rsidRDefault="00742544" w:rsidP="00B859CB">
      <w:pPr>
        <w:pStyle w:val="HaupttextEinz1"/>
        <w:tabs>
          <w:tab w:val="clear" w:pos="397"/>
          <w:tab w:val="left" w:pos="454"/>
        </w:tabs>
        <w:ind w:left="454"/>
      </w:pPr>
      <w:r w:rsidRPr="00D11522">
        <w:t>Das Honorar gilt nur für den vereinbarten Verwendungszweck. Werden weitere Nutzungen ve</w:t>
      </w:r>
      <w:r w:rsidRPr="00D11522">
        <w:t>r</w:t>
      </w:r>
      <w:r w:rsidRPr="00D11522">
        <w:t xml:space="preserve">einbart, werden diese extra berechnet. </w:t>
      </w:r>
    </w:p>
    <w:p w:rsidR="00742544" w:rsidRPr="00D11522" w:rsidRDefault="00742544" w:rsidP="00B859CB">
      <w:pPr>
        <w:pStyle w:val="HaupttextEinz1"/>
        <w:tabs>
          <w:tab w:val="clear" w:pos="397"/>
          <w:tab w:val="left" w:pos="454"/>
        </w:tabs>
        <w:ind w:left="454"/>
      </w:pPr>
      <w:r w:rsidRPr="00D11522">
        <w:t xml:space="preserve">Die Rechnungen der Agentur sind innert 30 Tagen zu bezahlen. </w:t>
      </w:r>
    </w:p>
    <w:p w:rsidR="00742544" w:rsidRPr="00D11522" w:rsidRDefault="00742544" w:rsidP="00742544">
      <w:pPr>
        <w:pStyle w:val="Titel2"/>
      </w:pPr>
      <w:r w:rsidRPr="00D11522">
        <w:t>V.</w:t>
      </w:r>
      <w:r w:rsidRPr="00D11522">
        <w:tab/>
        <w:t>Versendung</w:t>
      </w:r>
    </w:p>
    <w:p w:rsidR="00742544" w:rsidRPr="00D11522" w:rsidRDefault="00742544" w:rsidP="00B859CB">
      <w:pPr>
        <w:pStyle w:val="HaupttextEinz1"/>
        <w:numPr>
          <w:ilvl w:val="0"/>
          <w:numId w:val="7"/>
        </w:numPr>
        <w:tabs>
          <w:tab w:val="clear" w:pos="397"/>
          <w:tab w:val="clear" w:pos="596"/>
          <w:tab w:val="left" w:pos="454"/>
        </w:tabs>
        <w:ind w:left="454"/>
      </w:pPr>
      <w:r w:rsidRPr="00D11522">
        <w:t>Eine Bildsendung erfolgt per Einschreiben und auf Kosten u</w:t>
      </w:r>
      <w:r>
        <w:t xml:space="preserve">nd Gefahr des Kunden. Dies gilt </w:t>
      </w:r>
      <w:r w:rsidRPr="00D11522">
        <w:t xml:space="preserve">auch für jede Bildrücksendung. </w:t>
      </w:r>
    </w:p>
    <w:p w:rsidR="00742544" w:rsidRPr="00D11522" w:rsidRDefault="00742544" w:rsidP="00B859CB">
      <w:pPr>
        <w:pStyle w:val="HaupttextEinz1"/>
        <w:tabs>
          <w:tab w:val="clear" w:pos="397"/>
          <w:tab w:val="left" w:pos="454"/>
        </w:tabs>
        <w:ind w:left="454"/>
      </w:pPr>
      <w:r w:rsidRPr="00D11522">
        <w:t>Sollte eine Bildsendung unvollständig oder beschädigt beim Kunden eintreffen, sollte der Ku</w:t>
      </w:r>
      <w:r w:rsidRPr="00D11522">
        <w:t>n</w:t>
      </w:r>
      <w:r w:rsidRPr="00D11522">
        <w:t>de die Agentur so bald wie möglich benachrichtigen.</w:t>
      </w:r>
    </w:p>
    <w:p w:rsidR="00742544" w:rsidRPr="00D11522" w:rsidRDefault="00742544" w:rsidP="00742544">
      <w:pPr>
        <w:pStyle w:val="Titel2"/>
      </w:pPr>
      <w:r w:rsidRPr="00D11522">
        <w:t>VI.</w:t>
      </w:r>
      <w:r w:rsidRPr="00D11522">
        <w:tab/>
        <w:t>Haftung des Kunden für Bilder</w:t>
      </w:r>
    </w:p>
    <w:p w:rsidR="00742544" w:rsidRPr="00D11522" w:rsidRDefault="00742544" w:rsidP="00B859CB">
      <w:pPr>
        <w:pStyle w:val="HaupttextEinz1"/>
        <w:numPr>
          <w:ilvl w:val="0"/>
          <w:numId w:val="8"/>
        </w:numPr>
        <w:tabs>
          <w:tab w:val="clear" w:pos="397"/>
          <w:tab w:val="clear" w:pos="596"/>
          <w:tab w:val="left" w:pos="454"/>
        </w:tabs>
        <w:ind w:left="454"/>
      </w:pPr>
      <w:r w:rsidRPr="00D11522">
        <w:t>Der Kunde haftet für eine sorgfältige Behandlung und eine termin</w:t>
      </w:r>
      <w:r w:rsidRPr="00D11522">
        <w:softHyphen/>
        <w:t xml:space="preserve">gerechte Rücksendung des zur Verfügung gestellten Bildmaterials. </w:t>
      </w:r>
    </w:p>
    <w:p w:rsidR="00742544" w:rsidRPr="00D11522" w:rsidRDefault="00742544" w:rsidP="00B859CB">
      <w:pPr>
        <w:pStyle w:val="HaupttextEinz1"/>
        <w:tabs>
          <w:tab w:val="clear" w:pos="397"/>
          <w:tab w:val="left" w:pos="454"/>
        </w:tabs>
        <w:ind w:left="454"/>
      </w:pPr>
      <w:r w:rsidRPr="00D11522">
        <w:t xml:space="preserve">Werden Bilder vom Kunden beschädigt, hat er dafür eine Entschädigung zu leisten. </w:t>
      </w:r>
    </w:p>
    <w:p w:rsidR="00742544" w:rsidRPr="00D11522" w:rsidRDefault="00742544" w:rsidP="00B859CB">
      <w:pPr>
        <w:pStyle w:val="HaupttextEinz1"/>
        <w:tabs>
          <w:tab w:val="clear" w:pos="397"/>
          <w:tab w:val="left" w:pos="454"/>
        </w:tabs>
        <w:ind w:left="454"/>
      </w:pPr>
      <w:r w:rsidRPr="00D11522">
        <w:t>Werden die Bilder lose (ohne Etuis, Archivnummer, Bezeichnung) retourniert, gehen die Ko</w:t>
      </w:r>
      <w:r w:rsidRPr="00D11522">
        <w:t>s</w:t>
      </w:r>
      <w:r w:rsidRPr="00D11522">
        <w:t xml:space="preserve">ten der Rückarchivierung zu Lasten des Kunden. </w:t>
      </w:r>
    </w:p>
    <w:p w:rsidR="00742544" w:rsidRPr="00D11522" w:rsidRDefault="00742544" w:rsidP="00B859CB">
      <w:pPr>
        <w:pStyle w:val="HaupttextEinz1"/>
        <w:tabs>
          <w:tab w:val="clear" w:pos="397"/>
          <w:tab w:val="left" w:pos="454"/>
        </w:tabs>
        <w:ind w:left="454"/>
      </w:pPr>
      <w:r w:rsidRPr="00D11522">
        <w:t>Für verlorene Originalbilder hat der Kunde mindestens CHF 1000</w:t>
      </w:r>
      <w:proofErr w:type="gramStart"/>
      <w:r w:rsidRPr="00D11522">
        <w:t>.–</w:t>
      </w:r>
      <w:proofErr w:type="gramEnd"/>
      <w:r w:rsidRPr="00D11522">
        <w:t xml:space="preserve"> als Schadenersatz zu b</w:t>
      </w:r>
      <w:r w:rsidRPr="00D11522">
        <w:t>e</w:t>
      </w:r>
      <w:r w:rsidRPr="00D11522">
        <w:t>zahlen. Weitere Ersatzforderungen behält die Agentur sich vor. Mit der Bezahlung der Verlus</w:t>
      </w:r>
      <w:r w:rsidRPr="00D11522">
        <w:t>t</w:t>
      </w:r>
      <w:r w:rsidRPr="00D11522">
        <w:t>kosten erwirbt der Besteller keine Nutzungsrechte.</w:t>
      </w:r>
    </w:p>
    <w:p w:rsidR="00742544" w:rsidRPr="00D11522" w:rsidRDefault="00742544" w:rsidP="00B859CB">
      <w:pPr>
        <w:pStyle w:val="HaupttextEinz1"/>
        <w:tabs>
          <w:tab w:val="clear" w:pos="397"/>
          <w:tab w:val="left" w:pos="454"/>
        </w:tabs>
        <w:ind w:left="454"/>
      </w:pPr>
      <w:r w:rsidRPr="00D11522">
        <w:t>Wurde der Besteller zweimal erfolglos schriftlich nach ausstehenden Bildern zur Rücksendung von Bildern aufgefordert, geht die Agentur spätestens sechs Monate nach der Lieferung d</w:t>
      </w:r>
      <w:r w:rsidRPr="00D11522">
        <w:t>a</w:t>
      </w:r>
      <w:r w:rsidRPr="00D11522">
        <w:t xml:space="preserve">von aus, dass das Bild verloren ist und stellt Rechnung nach Ziffer 3. </w:t>
      </w:r>
    </w:p>
    <w:p w:rsidR="004954AC" w:rsidRDefault="004954AC">
      <w:pPr>
        <w:spacing w:after="0" w:line="240" w:lineRule="auto"/>
        <w:rPr>
          <w:rFonts w:ascii="Verdana" w:hAnsi="Verdana"/>
          <w:b/>
          <w:snapToGrid w:val="0"/>
          <w:sz w:val="26"/>
        </w:rPr>
      </w:pPr>
      <w:r>
        <w:lastRenderedPageBreak/>
        <w:br w:type="page"/>
      </w:r>
    </w:p>
    <w:p w:rsidR="00742544" w:rsidRPr="00D11522" w:rsidRDefault="00742544" w:rsidP="00742544">
      <w:pPr>
        <w:pStyle w:val="Titel2"/>
      </w:pPr>
      <w:bookmarkStart w:id="0" w:name="_GoBack"/>
      <w:bookmarkEnd w:id="0"/>
      <w:r w:rsidRPr="00D11522">
        <w:t>VII.</w:t>
      </w:r>
      <w:r w:rsidRPr="00D11522">
        <w:tab/>
        <w:t>Schlussbestimmungen</w:t>
      </w:r>
    </w:p>
    <w:p w:rsidR="00742544" w:rsidRPr="00D11522" w:rsidRDefault="00742544" w:rsidP="00B859CB">
      <w:pPr>
        <w:pStyle w:val="HaupttextEinz1"/>
        <w:numPr>
          <w:ilvl w:val="0"/>
          <w:numId w:val="9"/>
        </w:numPr>
        <w:tabs>
          <w:tab w:val="clear" w:pos="397"/>
          <w:tab w:val="left" w:pos="454"/>
        </w:tabs>
        <w:ind w:left="454"/>
      </w:pPr>
      <w:r w:rsidRPr="00D11522">
        <w:t>Für Lieferungen ins Ausland gilt Schwei</w:t>
      </w:r>
      <w:r w:rsidR="004954AC">
        <w:t>zerisches Recht als vereinbart.</w:t>
      </w:r>
    </w:p>
    <w:p w:rsidR="00A2656E" w:rsidRPr="00A2656E" w:rsidRDefault="00742544" w:rsidP="00A2656E">
      <w:pPr>
        <w:pStyle w:val="HaupttextEinz1"/>
        <w:tabs>
          <w:tab w:val="clear" w:pos="397"/>
          <w:tab w:val="left" w:pos="454"/>
        </w:tabs>
        <w:ind w:left="454"/>
      </w:pPr>
      <w:r w:rsidRPr="00D11522">
        <w:t>Gerichtsstand und Erfüllungsort ist der Sitz der Agentur.</w:t>
      </w:r>
    </w:p>
    <w:sectPr w:rsidR="00A2656E" w:rsidRPr="00A2656E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6E5" w:rsidRDefault="006C66E5">
      <w:r>
        <w:separator/>
      </w:r>
    </w:p>
  </w:endnote>
  <w:endnote w:type="continuationSeparator" w:id="0">
    <w:p w:rsidR="006C66E5" w:rsidRDefault="006C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55 Helvetica Roman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Pr="00B859CB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2902BB2" wp14:editId="6FE8EEF4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5623F5B0" wp14:editId="3C9532AF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1" name="Grafik 1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59CB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B859CB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B859CB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A2656E" w:rsidRPr="00B859CB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Pr="00B859CB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B859CB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4954AC">
      <w:rPr>
        <w:rFonts w:ascii="Verdana" w:hAnsi="Verdana"/>
        <w:noProof/>
        <w:color w:val="999999"/>
        <w:sz w:val="16"/>
        <w:lang w:val="en-GB"/>
      </w:rPr>
      <w:t>3</w:t>
    </w:r>
    <w:r>
      <w:rPr>
        <w:rFonts w:ascii="Verdana" w:hAnsi="Verdana"/>
        <w:noProof/>
        <w:color w:val="999999"/>
        <w:sz w:val="16"/>
      </w:rPr>
      <w:fldChar w:fldCharType="end"/>
    </w:r>
    <w:r w:rsidRPr="00B859CB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B859CB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4954AC">
      <w:rPr>
        <w:rFonts w:ascii="Verdana" w:hAnsi="Verdana"/>
        <w:noProof/>
        <w:color w:val="999999"/>
        <w:sz w:val="16"/>
        <w:lang w:val="en-GB"/>
      </w:rPr>
      <w:t>3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6E5" w:rsidRDefault="006C66E5">
      <w:r>
        <w:separator/>
      </w:r>
    </w:p>
  </w:footnote>
  <w:footnote w:type="continuationSeparator" w:id="0">
    <w:p w:rsidR="006C66E5" w:rsidRDefault="006C6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398079C" wp14:editId="5A68D3BF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D9014F">
      <w:rPr>
        <w:rFonts w:ascii="Verdana" w:hAnsi="Verdana"/>
        <w:noProof/>
        <w:color w:val="999999"/>
        <w:sz w:val="16"/>
        <w:lang w:val="fr-CH"/>
      </w:rPr>
      <w:t>AGB f</w:t>
    </w:r>
    <w:r w:rsidR="00742544">
      <w:rPr>
        <w:rFonts w:ascii="Verdana" w:hAnsi="Verdana"/>
        <w:noProof/>
        <w:color w:val="999999"/>
        <w:sz w:val="16"/>
        <w:lang w:val="fr-CH"/>
      </w:rPr>
      <w:t>ür Fotoagenturen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3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596"/>
        </w:tabs>
        <w:ind w:left="596" w:hanging="45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73DA6"/>
    <w:rsid w:val="001A2EC7"/>
    <w:rsid w:val="002759FA"/>
    <w:rsid w:val="00391840"/>
    <w:rsid w:val="00406F76"/>
    <w:rsid w:val="004954AC"/>
    <w:rsid w:val="004F2E4A"/>
    <w:rsid w:val="00641AF7"/>
    <w:rsid w:val="006C66E5"/>
    <w:rsid w:val="00742544"/>
    <w:rsid w:val="007D1353"/>
    <w:rsid w:val="0085719F"/>
    <w:rsid w:val="008C35ED"/>
    <w:rsid w:val="008F16FC"/>
    <w:rsid w:val="00A2656E"/>
    <w:rsid w:val="00B859CB"/>
    <w:rsid w:val="00BF7A9A"/>
    <w:rsid w:val="00CE5FB7"/>
    <w:rsid w:val="00D228A7"/>
    <w:rsid w:val="00D9014F"/>
    <w:rsid w:val="00F54A9D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LauftextVertragdopEinzug">
    <w:name w:val="LauftextVertragdop.Einzug"/>
    <w:basedOn w:val="Standard"/>
    <w:next w:val="Standard"/>
    <w:rsid w:val="00742544"/>
    <w:pPr>
      <w:tabs>
        <w:tab w:val="left" w:pos="454"/>
      </w:tabs>
      <w:spacing w:after="0" w:line="212" w:lineRule="atLeast"/>
      <w:ind w:left="454" w:hanging="227"/>
      <w:jc w:val="both"/>
    </w:pPr>
    <w:rPr>
      <w:rFonts w:ascii="55 Helvetica Roman" w:eastAsia="Times New Roman" w:hAnsi="55 Helvetica Roman" w:cs="Times New Roman"/>
      <w:spacing w:val="-15"/>
      <w:sz w:val="18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LauftextVertragdopEinzug">
    <w:name w:val="LauftextVertragdop.Einzug"/>
    <w:basedOn w:val="Standard"/>
    <w:next w:val="Standard"/>
    <w:rsid w:val="00742544"/>
    <w:pPr>
      <w:tabs>
        <w:tab w:val="left" w:pos="454"/>
      </w:tabs>
      <w:spacing w:after="0" w:line="212" w:lineRule="atLeast"/>
      <w:ind w:left="454" w:hanging="227"/>
      <w:jc w:val="both"/>
    </w:pPr>
    <w:rPr>
      <w:rFonts w:ascii="55 Helvetica Roman" w:eastAsia="Times New Roman" w:hAnsi="55 Helvetica Roman" w:cs="Times New Roman"/>
      <w:spacing w:val="-15"/>
      <w:sz w:val="18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3</Pages>
  <Words>654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