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424" w:rsidRPr="00C30424" w:rsidRDefault="00C30424" w:rsidP="00C30424">
      <w:pPr>
        <w:pStyle w:val="Titel1-Vertrag"/>
        <w:rPr>
          <w:rStyle w:val="TextauszeichnungBlau"/>
        </w:rPr>
      </w:pPr>
      <w:r w:rsidRPr="00C30424">
        <w:rPr>
          <w:rStyle w:val="TextauszeichnungBlau"/>
        </w:rPr>
        <w:t xml:space="preserve">Abschlussagenturvertrag (internationaler </w:t>
      </w:r>
      <w:r w:rsidR="005D2211">
        <w:rPr>
          <w:rStyle w:val="TextauszeichnungBlau"/>
        </w:rPr>
        <w:br/>
      </w:r>
      <w:r w:rsidRPr="00C30424">
        <w:rPr>
          <w:rStyle w:val="TextauszeichnungBlau"/>
        </w:rPr>
        <w:t>Alleinve</w:t>
      </w:r>
      <w:r w:rsidRPr="00C30424">
        <w:rPr>
          <w:rStyle w:val="TextauszeichnungBlau"/>
        </w:rPr>
        <w:t>r</w:t>
      </w:r>
      <w:r w:rsidRPr="00C30424">
        <w:rPr>
          <w:rStyle w:val="TextauszeichnungBlau"/>
        </w:rPr>
        <w:t>trieb von Produkten)</w:t>
      </w:r>
      <w:r w:rsidR="005D2211">
        <w:rPr>
          <w:rStyle w:val="TextauszeichnungBlau"/>
        </w:rPr>
        <w:t xml:space="preserve"> </w:t>
      </w:r>
      <w:r w:rsidRPr="00C30424">
        <w:rPr>
          <w:rStyle w:val="TextauszeichnungBlau"/>
        </w:rPr>
        <w:t>– Maximalversion</w:t>
      </w:r>
    </w:p>
    <w:p w:rsidR="00C30424" w:rsidRPr="00C30424" w:rsidRDefault="00C30424" w:rsidP="00C30424">
      <w:pPr>
        <w:pStyle w:val="LauftextVertragEinzug"/>
        <w:spacing w:after="120" w:line="240" w:lineRule="auto"/>
        <w:jc w:val="center"/>
        <w:rPr>
          <w:rFonts w:ascii="Verdana" w:hAnsi="Verdana" w:cs="Arial"/>
          <w:b/>
          <w:spacing w:val="0"/>
          <w:sz w:val="20"/>
          <w:lang w:val="de-CH"/>
        </w:rPr>
      </w:pPr>
      <w:r w:rsidRPr="00C30424">
        <w:rPr>
          <w:rFonts w:ascii="Verdana" w:hAnsi="Verdana" w:cs="Arial"/>
          <w:b/>
          <w:spacing w:val="0"/>
          <w:sz w:val="20"/>
          <w:lang w:val="de-CH"/>
        </w:rPr>
        <w:t>zwischen</w:t>
      </w:r>
    </w:p>
    <w:p w:rsidR="00C30424" w:rsidRPr="00645136" w:rsidRDefault="00C30424" w:rsidP="00C30424">
      <w:pPr>
        <w:pStyle w:val="VertragHaupttext"/>
        <w:jc w:val="center"/>
      </w:pPr>
      <w:proofErr w:type="spellStart"/>
      <w:r w:rsidRPr="00645136">
        <w:t>Xx</w:t>
      </w:r>
      <w:proofErr w:type="spellEnd"/>
      <w:r w:rsidRPr="00645136">
        <w:t xml:space="preserve"> AG, vertreten durch X,…Strasse 55, XXXX Ort, Schweiz</w:t>
      </w:r>
    </w:p>
    <w:p w:rsidR="00C30424" w:rsidRPr="006D65AF" w:rsidRDefault="00C30424" w:rsidP="00C30424">
      <w:pPr>
        <w:pStyle w:val="VertragHaupttext"/>
        <w:jc w:val="center"/>
      </w:pPr>
      <w:r w:rsidRPr="006D65AF">
        <w:t>(nachfolgend «Auftraggeberin»)</w:t>
      </w:r>
    </w:p>
    <w:p w:rsidR="00C30424" w:rsidRPr="00C30424" w:rsidRDefault="00C30424" w:rsidP="00C30424">
      <w:pPr>
        <w:pStyle w:val="LauftextVertragEinzug"/>
        <w:spacing w:after="120" w:line="240" w:lineRule="auto"/>
        <w:jc w:val="center"/>
        <w:rPr>
          <w:rFonts w:ascii="Verdana" w:hAnsi="Verdana" w:cs="Arial"/>
          <w:b/>
          <w:spacing w:val="0"/>
          <w:sz w:val="20"/>
          <w:lang w:val="de-CH"/>
        </w:rPr>
      </w:pPr>
      <w:r w:rsidRPr="00C30424">
        <w:rPr>
          <w:rFonts w:ascii="Verdana" w:hAnsi="Verdana" w:cs="Arial"/>
          <w:b/>
          <w:spacing w:val="0"/>
          <w:sz w:val="20"/>
          <w:lang w:val="de-CH"/>
        </w:rPr>
        <w:t>und</w:t>
      </w:r>
    </w:p>
    <w:p w:rsidR="00C30424" w:rsidRPr="00645136" w:rsidRDefault="00C30424" w:rsidP="00C30424">
      <w:pPr>
        <w:pStyle w:val="VertragHaupttext"/>
        <w:jc w:val="center"/>
      </w:pPr>
      <w:r w:rsidRPr="00645136">
        <w:t xml:space="preserve">Y </w:t>
      </w:r>
      <w:proofErr w:type="spellStart"/>
      <w:r w:rsidRPr="00645136">
        <w:t>y</w:t>
      </w:r>
      <w:proofErr w:type="spellEnd"/>
      <w:r w:rsidRPr="00645136">
        <w:t>, …. Strasse 77, XXX Ort, Deutschland</w:t>
      </w:r>
    </w:p>
    <w:p w:rsidR="00C30424" w:rsidRPr="0048195A" w:rsidRDefault="00C30424" w:rsidP="00C30424">
      <w:pPr>
        <w:pStyle w:val="VertragHaupttext"/>
        <w:jc w:val="center"/>
      </w:pPr>
      <w:r w:rsidRPr="0048195A">
        <w:t>(nachfolgend «Agent»)</w:t>
      </w:r>
    </w:p>
    <w:p w:rsidR="00C30424" w:rsidRPr="0048195A" w:rsidRDefault="00C30424" w:rsidP="00C30424">
      <w:pPr>
        <w:pStyle w:val="Titel3-RmEinzug15cm"/>
      </w:pPr>
      <w:r w:rsidRPr="0048195A">
        <w:t>PRÄAMBEL</w:t>
      </w:r>
    </w:p>
    <w:p w:rsidR="00C30424" w:rsidRPr="0048195A" w:rsidRDefault="00C30424" w:rsidP="00C30424">
      <w:pPr>
        <w:pStyle w:val="VertragHaupttext"/>
      </w:pPr>
      <w:r w:rsidRPr="0048195A">
        <w:t>Die Auftraggeberin ist als schweizerische Aktiengesellschaft in der Kreation, der Herstellung und dem Vertrieb textiler Produkte tätig, insbesondere im Bereich von Boutique-Mode. Sie ist B</w:t>
      </w:r>
      <w:r w:rsidRPr="0048195A">
        <w:t>e</w:t>
      </w:r>
      <w:r w:rsidRPr="0048195A">
        <w:t>rechtigte an der Marke «</w:t>
      </w:r>
      <w:r w:rsidRPr="00645136">
        <w:rPr>
          <w:color w:val="auto"/>
        </w:rPr>
        <w:t>XXX</w:t>
      </w:r>
      <w:r w:rsidRPr="0048195A">
        <w:t>».</w:t>
      </w:r>
    </w:p>
    <w:p w:rsidR="00C30424" w:rsidRPr="0048195A" w:rsidRDefault="00C30424" w:rsidP="00C30424">
      <w:pPr>
        <w:pStyle w:val="VertragHaupttext"/>
      </w:pPr>
      <w:r w:rsidRPr="0048195A">
        <w:t>Die Auftraggeberin beabsichtigt, dem Agenten das Vertretungsrecht zum selbständigen Vertrieb ihrer Produkte in der Bekleidungsbranche innerhalb eines bestimmten Territoriums zu übertr</w:t>
      </w:r>
      <w:r w:rsidRPr="0048195A">
        <w:t>a</w:t>
      </w:r>
      <w:r w:rsidRPr="0048195A">
        <w:t>gen.</w:t>
      </w:r>
    </w:p>
    <w:p w:rsidR="00C30424" w:rsidRPr="0048195A" w:rsidRDefault="00C30424" w:rsidP="00C30424">
      <w:pPr>
        <w:pStyle w:val="VertragHaupttext"/>
      </w:pPr>
      <w:r w:rsidRPr="0048195A">
        <w:t>Dies vorausgeschickt, schliessen die Parteien die folgende Regelung:</w:t>
      </w:r>
    </w:p>
    <w:p w:rsidR="00C30424" w:rsidRPr="0048195A" w:rsidRDefault="00C30424" w:rsidP="00C30424">
      <w:pPr>
        <w:pStyle w:val="Titel3-RmEinzug15cm"/>
      </w:pPr>
      <w:r w:rsidRPr="0048195A">
        <w:t>VERTRAGSPRODUKTE</w:t>
      </w:r>
    </w:p>
    <w:p w:rsidR="00C30424" w:rsidRPr="0048195A" w:rsidRDefault="00C30424" w:rsidP="00C30424">
      <w:pPr>
        <w:pStyle w:val="VertragHaupttext"/>
      </w:pPr>
      <w:r w:rsidRPr="0048195A">
        <w:t>[Vertragsprodukte sind die Produkte gemäss Anhang – Anhang beifügen]</w:t>
      </w:r>
    </w:p>
    <w:p w:rsidR="00C30424" w:rsidRPr="0048195A" w:rsidRDefault="00C30424" w:rsidP="00C30424">
      <w:pPr>
        <w:pStyle w:val="Titel3-RmEinzug15cm"/>
      </w:pPr>
      <w:r w:rsidRPr="0048195A">
        <w:t>VERTRAGSGEBIET UND VERTRIEBSKANÄLE</w:t>
      </w:r>
    </w:p>
    <w:p w:rsidR="00C30424" w:rsidRPr="0048195A" w:rsidRDefault="00C30424" w:rsidP="005D2211">
      <w:pPr>
        <w:pStyle w:val="VertragHaupttext"/>
        <w:ind w:left="567" w:hanging="567"/>
      </w:pPr>
      <w:r w:rsidRPr="0048195A">
        <w:t>1</w:t>
      </w:r>
      <w:r w:rsidR="005D2211">
        <w:t>.</w:t>
      </w:r>
      <w:r w:rsidR="005D2211">
        <w:tab/>
      </w:r>
      <w:r w:rsidRPr="0048195A">
        <w:t xml:space="preserve">Die Auftraggeberin ernennt den Agenten zu ihrem </w:t>
      </w:r>
      <w:r w:rsidRPr="0048195A">
        <w:rPr>
          <w:i/>
        </w:rPr>
        <w:t>Alleinagenten</w:t>
      </w:r>
      <w:r w:rsidRPr="0048195A">
        <w:t xml:space="preserve"> für alle Produkte der Ma</w:t>
      </w:r>
      <w:r w:rsidRPr="0048195A">
        <w:t>r</w:t>
      </w:r>
      <w:r w:rsidRPr="0048195A">
        <w:t xml:space="preserve">ke für Deutschland, Österreich, Liechtenstein </w:t>
      </w:r>
      <w:r w:rsidRPr="0048195A">
        <w:rPr>
          <w:i/>
        </w:rPr>
        <w:t>[</w:t>
      </w:r>
      <w:proofErr w:type="gramStart"/>
      <w:r w:rsidRPr="0048195A">
        <w:rPr>
          <w:i/>
        </w:rPr>
        <w:t>…….</w:t>
      </w:r>
      <w:proofErr w:type="gramEnd"/>
      <w:r w:rsidRPr="0048195A">
        <w:rPr>
          <w:i/>
        </w:rPr>
        <w:t>]</w:t>
      </w:r>
      <w:r w:rsidRPr="0048195A">
        <w:t xml:space="preserve"> (nachstehend «Vertragsgebiet» g</w:t>
      </w:r>
      <w:r w:rsidRPr="0048195A">
        <w:t>e</w:t>
      </w:r>
      <w:r w:rsidRPr="0048195A">
        <w:t>nannt).</w:t>
      </w:r>
    </w:p>
    <w:p w:rsidR="00C30424" w:rsidRDefault="00C30424" w:rsidP="005D2211">
      <w:pPr>
        <w:pStyle w:val="VertragHaupttext"/>
        <w:ind w:left="567"/>
        <w:rPr>
          <w:i/>
        </w:rPr>
      </w:pPr>
      <w:r w:rsidRPr="0048195A">
        <w:t xml:space="preserve">Der Agent benutzt als Vertriebskanäle Grossmärkte, Warenhäuser </w:t>
      </w:r>
      <w:r w:rsidRPr="0048195A">
        <w:rPr>
          <w:i/>
        </w:rPr>
        <w:t>[Apotheken, Drogerien, Pa</w:t>
      </w:r>
      <w:r w:rsidRPr="0048195A">
        <w:rPr>
          <w:i/>
        </w:rPr>
        <w:t>r</w:t>
      </w:r>
      <w:r w:rsidRPr="0048195A">
        <w:rPr>
          <w:i/>
        </w:rPr>
        <w:t>füm</w:t>
      </w:r>
      <w:r w:rsidRPr="0048195A">
        <w:rPr>
          <w:i/>
        </w:rPr>
        <w:t>e</w:t>
      </w:r>
      <w:r w:rsidRPr="0048195A">
        <w:rPr>
          <w:i/>
        </w:rPr>
        <w:t>rien, Grosshändler die diese Kanäle betreiben …..]</w:t>
      </w:r>
    </w:p>
    <w:p w:rsidR="00C30424" w:rsidRPr="0048195A" w:rsidRDefault="00C30424" w:rsidP="00C30424">
      <w:pPr>
        <w:pStyle w:val="Titel3-RmEinzug15cm"/>
      </w:pPr>
      <w:r w:rsidRPr="0048195A">
        <w:t>PFLICHTEN DES AGENTEN</w:t>
      </w:r>
    </w:p>
    <w:p w:rsidR="00C30424" w:rsidRPr="0048195A" w:rsidRDefault="00C30424" w:rsidP="005D2211">
      <w:pPr>
        <w:pStyle w:val="VertragHaupttext"/>
        <w:ind w:left="567" w:hanging="567"/>
      </w:pPr>
      <w:r w:rsidRPr="0048195A">
        <w:t>2</w:t>
      </w:r>
      <w:r w:rsidR="005D2211">
        <w:t>.</w:t>
      </w:r>
      <w:r w:rsidR="005D2211">
        <w:tab/>
      </w:r>
      <w:r w:rsidRPr="0048195A">
        <w:t xml:space="preserve">Der Agent handelt als </w:t>
      </w:r>
      <w:r w:rsidRPr="0048195A">
        <w:rPr>
          <w:i/>
        </w:rPr>
        <w:t>Abschlussagent</w:t>
      </w:r>
      <w:r w:rsidRPr="0048195A">
        <w:t xml:space="preserve"> und ist ermächtigt, im Namen und für Rechnung der Au</w:t>
      </w:r>
      <w:r w:rsidRPr="0048195A">
        <w:t>f</w:t>
      </w:r>
      <w:r w:rsidRPr="0048195A">
        <w:t>traggeberin Kaufverträge abzuschliessen. Im Vertragsgebiet übernimmt er die Kunde</w:t>
      </w:r>
      <w:r w:rsidRPr="0048195A">
        <w:t>n</w:t>
      </w:r>
      <w:r w:rsidRPr="0048195A">
        <w:t>kontakte, das Stellen von Offerten und die Kundeninformation; er nimmt die Bestellung entgegen und le</w:t>
      </w:r>
      <w:r w:rsidRPr="0048195A">
        <w:t>i</w:t>
      </w:r>
      <w:r w:rsidRPr="0048195A">
        <w:t>tet diese unverzüglich an die Auftraggeberin weiter. Er wird die Vertrag</w:t>
      </w:r>
      <w:r w:rsidRPr="0048195A">
        <w:t>s</w:t>
      </w:r>
      <w:r w:rsidRPr="0048195A">
        <w:t>produkte ausschliesslich und direkt von der Auftraggeberin beziehen. Soweit Geschäfte lediglich vermittelt werden, we</w:t>
      </w:r>
      <w:r w:rsidRPr="0048195A">
        <w:t>r</w:t>
      </w:r>
      <w:r w:rsidRPr="0048195A">
        <w:t>den die Vorschriften dieses Agenturvertrages entsprechend angewendet.</w:t>
      </w:r>
    </w:p>
    <w:p w:rsidR="00C30424" w:rsidRPr="0048195A" w:rsidRDefault="00C30424" w:rsidP="005D2211">
      <w:pPr>
        <w:pStyle w:val="VertragHaupttext"/>
        <w:ind w:left="567" w:hanging="567"/>
      </w:pPr>
      <w:r w:rsidRPr="0048195A">
        <w:t>3</w:t>
      </w:r>
      <w:r w:rsidR="005D2211">
        <w:t>.</w:t>
      </w:r>
      <w:r w:rsidR="005D2211">
        <w:tab/>
      </w:r>
      <w:r w:rsidRPr="0048195A">
        <w:t>Der Agent hat die Produkte ausschliesslich zu den von der Auftraggeberin festgesetzten Preisen anzubieten. Er darf nur mit vorheriger schriftlicher Zustimmung der Auftraggeberin Rabatte g</w:t>
      </w:r>
      <w:r w:rsidRPr="0048195A">
        <w:t>e</w:t>
      </w:r>
      <w:r w:rsidRPr="0048195A">
        <w:t>währen, Zahlungsbedingungen zusichern und im Namen der Auftraggeberin Mängelrügen oder Ansprüche der Ku</w:t>
      </w:r>
      <w:r w:rsidRPr="0048195A">
        <w:t>n</w:t>
      </w:r>
      <w:r w:rsidRPr="0048195A">
        <w:t>den anerkennen oder bestreiten.</w:t>
      </w:r>
    </w:p>
    <w:p w:rsidR="00C30424" w:rsidRPr="0048195A" w:rsidRDefault="00C30424" w:rsidP="005D2211">
      <w:pPr>
        <w:pStyle w:val="VertragHaupttext"/>
        <w:ind w:left="567" w:hanging="567"/>
      </w:pPr>
      <w:r w:rsidRPr="0048195A">
        <w:t>4</w:t>
      </w:r>
      <w:r w:rsidR="005D2211">
        <w:t>.</w:t>
      </w:r>
      <w:r w:rsidR="005D2211">
        <w:tab/>
      </w:r>
      <w:r w:rsidRPr="0048195A">
        <w:t>Der Agent hat die Kunden darauf hinzuweisen, dass sämtliche Lieferungen der Produkte der Au</w:t>
      </w:r>
      <w:r w:rsidRPr="0048195A">
        <w:t>f</w:t>
      </w:r>
      <w:r w:rsidRPr="0048195A">
        <w:t>traggeberin auf der Grundlage der Bestellungsbedingungen erfolgen. Er ist nicht ermächtigt, im Namen der Auftraggeberin Zahlungen entgegenzunehmen. Die Bestellungsbedingungen sind dem Kunden hing</w:t>
      </w:r>
      <w:r w:rsidRPr="0048195A">
        <w:t>e</w:t>
      </w:r>
      <w:r w:rsidRPr="0048195A">
        <w:t>gen zuzusichern.</w:t>
      </w:r>
    </w:p>
    <w:p w:rsidR="00C30424" w:rsidRPr="0048195A" w:rsidRDefault="00C30424" w:rsidP="005D2211">
      <w:pPr>
        <w:pStyle w:val="VertragHaupttext"/>
        <w:ind w:left="567" w:hanging="567"/>
      </w:pPr>
      <w:r w:rsidRPr="0048195A">
        <w:t>5</w:t>
      </w:r>
      <w:r w:rsidR="005D2211">
        <w:t>.</w:t>
      </w:r>
      <w:r w:rsidR="005D2211">
        <w:tab/>
      </w:r>
      <w:r w:rsidRPr="0048195A">
        <w:rPr>
          <w:i/>
        </w:rPr>
        <w:t>[Der Agent ist verpflichtet mindestens [Mindestbezug an Produkten pro Jahr/Saison/Monat] von der Auftraggeberin zu beziehen.]</w:t>
      </w:r>
      <w:r w:rsidRPr="0048195A">
        <w:t xml:space="preserve"> Der angestrebte Umsatz für das Vertragsgebiet aus dem Ve</w:t>
      </w:r>
      <w:r w:rsidRPr="0048195A">
        <w:t>r</w:t>
      </w:r>
      <w:r w:rsidRPr="0048195A">
        <w:t>kauf der Produkte der Auftraggeberin beträgt für das erste Verkaufsjahr CHF 750‘000</w:t>
      </w:r>
      <w:proofErr w:type="gramStart"/>
      <w:r w:rsidRPr="0048195A">
        <w:t>.–</w:t>
      </w:r>
      <w:proofErr w:type="gramEnd"/>
      <w:r w:rsidRPr="0048195A">
        <w:t>, für das zweite Ve</w:t>
      </w:r>
      <w:r w:rsidRPr="0048195A">
        <w:t>r</w:t>
      </w:r>
      <w:r w:rsidRPr="0048195A">
        <w:t>kaufsjahr CHF 900‘000.– und für das dritte Verkaufsjahr CHF 1‘200‘000.–.</w:t>
      </w:r>
    </w:p>
    <w:p w:rsidR="00C30424" w:rsidRPr="0048195A" w:rsidRDefault="00C30424" w:rsidP="005D2211">
      <w:pPr>
        <w:pStyle w:val="VertragHaupttext"/>
        <w:ind w:left="567"/>
      </w:pPr>
      <w:r w:rsidRPr="0048195A">
        <w:t>Der Agent setzt sich dafür ein, dass diese Umsatzwerte erreicht werden können.</w:t>
      </w:r>
    </w:p>
    <w:p w:rsidR="00C30424" w:rsidRPr="0048195A" w:rsidRDefault="00C30424" w:rsidP="005D2211">
      <w:pPr>
        <w:pStyle w:val="VertragHaupttext"/>
        <w:ind w:left="567"/>
      </w:pPr>
      <w:r w:rsidRPr="0048195A">
        <w:t>Sollte der in Abs. 1 bezifferte, angestrebte Umsatz um mehr als jeweils 25% unterschritten we</w:t>
      </w:r>
      <w:r w:rsidRPr="0048195A">
        <w:t>r</w:t>
      </w:r>
      <w:r w:rsidRPr="0048195A">
        <w:t>den, behält sich die Auftraggeberin vor, das Vertragsverhältnis aufzulösen.</w:t>
      </w:r>
    </w:p>
    <w:p w:rsidR="00C30424" w:rsidRPr="0048195A" w:rsidRDefault="00C30424" w:rsidP="005D2211">
      <w:pPr>
        <w:pStyle w:val="VertragHaupttext"/>
        <w:ind w:left="567" w:hanging="567"/>
      </w:pPr>
      <w:r w:rsidRPr="0048195A">
        <w:t>6</w:t>
      </w:r>
      <w:r w:rsidR="005D2211">
        <w:t>.</w:t>
      </w:r>
      <w:r w:rsidR="005D2211">
        <w:tab/>
      </w:r>
      <w:r w:rsidRPr="0048195A">
        <w:t>Der Agent garantiert, dass er über eine Verkaufsorganisation verfügt und auch zukünftig verf</w:t>
      </w:r>
      <w:r w:rsidRPr="0048195A">
        <w:t>ü</w:t>
      </w:r>
      <w:r w:rsidRPr="0048195A">
        <w:t>gen wird, die ihn befähigt, die Produkte fachgerecht zu präsentieren, und dass er in ausreiche</w:t>
      </w:r>
      <w:r w:rsidRPr="0048195A">
        <w:t>n</w:t>
      </w:r>
      <w:r w:rsidRPr="0048195A">
        <w:t>dem Masse Infrastruktur besitzt, um den angestrebten Umsatz, wie in Klausel 5 Abs.1 des Ve</w:t>
      </w:r>
      <w:r w:rsidRPr="0048195A">
        <w:t>r</w:t>
      </w:r>
      <w:r w:rsidRPr="0048195A">
        <w:t>trages g</w:t>
      </w:r>
      <w:r w:rsidRPr="0048195A">
        <w:t>e</w:t>
      </w:r>
      <w:r w:rsidRPr="0048195A">
        <w:t>nannt, zu erreichen.</w:t>
      </w:r>
    </w:p>
    <w:p w:rsidR="00C30424" w:rsidRPr="0048195A" w:rsidRDefault="00C30424" w:rsidP="005D2211">
      <w:pPr>
        <w:pStyle w:val="VertragHaupttext"/>
        <w:ind w:left="567" w:hanging="567"/>
      </w:pPr>
      <w:r w:rsidRPr="0048195A">
        <w:t>7</w:t>
      </w:r>
      <w:r w:rsidR="005D2211">
        <w:t>.</w:t>
      </w:r>
      <w:r w:rsidR="005D2211">
        <w:tab/>
      </w:r>
      <w:r w:rsidRPr="0048195A">
        <w:t>Der Agent verpflichtet sich, die Auftraggeberin laufend, jedoch mindestens einmal im Kalende</w:t>
      </w:r>
      <w:r w:rsidRPr="0048195A">
        <w:t>r</w:t>
      </w:r>
      <w:r w:rsidRPr="0048195A">
        <w:t>quartal, über den Geschäftsgang, Konkurrenzaktivitäten, Kundenreaktionen etc. zu informieren.</w:t>
      </w:r>
    </w:p>
    <w:p w:rsidR="00C30424" w:rsidRPr="0048195A" w:rsidRDefault="00C30424" w:rsidP="005D2211">
      <w:pPr>
        <w:pStyle w:val="VertragHaupttext"/>
        <w:ind w:left="567" w:hanging="567"/>
      </w:pPr>
      <w:r w:rsidRPr="0048195A">
        <w:t>8</w:t>
      </w:r>
      <w:r w:rsidR="005D2211">
        <w:t>.</w:t>
      </w:r>
      <w:r w:rsidR="005D2211">
        <w:tab/>
      </w:r>
      <w:r w:rsidRPr="0048195A">
        <w:t>Der Agent befolgt alle Richtlinien und Weisungen der Auftraggeberin bezüglich der Ve</w:t>
      </w:r>
      <w:r w:rsidRPr="0048195A">
        <w:t>r</w:t>
      </w:r>
      <w:r w:rsidRPr="0048195A">
        <w:t>marktung der Produkte und handelt, sofern solche im konkreten Falle fehlen, im besten Interesse der Au</w:t>
      </w:r>
      <w:r w:rsidRPr="0048195A">
        <w:t>f</w:t>
      </w:r>
      <w:r w:rsidRPr="0048195A">
        <w:t>traggeberin.</w:t>
      </w:r>
    </w:p>
    <w:p w:rsidR="00C30424" w:rsidRDefault="00C30424" w:rsidP="005D2211">
      <w:pPr>
        <w:pStyle w:val="VertragHaupttext"/>
        <w:ind w:left="567" w:hanging="567"/>
      </w:pPr>
      <w:r w:rsidRPr="0048195A">
        <w:t>9</w:t>
      </w:r>
      <w:r w:rsidR="005D2211">
        <w:t>.</w:t>
      </w:r>
      <w:r w:rsidR="005D2211">
        <w:tab/>
      </w:r>
      <w:r w:rsidRPr="0048195A">
        <w:t xml:space="preserve">Der Agent darf die Firmenbezeichnung der Auftraggeberin oder </w:t>
      </w:r>
      <w:r w:rsidRPr="00645136">
        <w:rPr>
          <w:color w:val="auto"/>
        </w:rPr>
        <w:t xml:space="preserve">eine von ihr bezeichnete </w:t>
      </w:r>
      <w:r w:rsidRPr="0048195A">
        <w:t>Marke auf seinem Werbematerial und Briefpapier verwenden, um das Agenturverhältnis zwischen ihm und der Auftraggeberin anzuzeigen.</w:t>
      </w:r>
    </w:p>
    <w:p w:rsidR="00C30424" w:rsidRPr="0048195A" w:rsidRDefault="00C30424" w:rsidP="00C30424">
      <w:pPr>
        <w:pStyle w:val="Titel3-RmEinzug15cm"/>
      </w:pPr>
      <w:r w:rsidRPr="0048195A">
        <w:t>PFLICHTEN DER AUFTRAGGEBERIN</w:t>
      </w:r>
    </w:p>
    <w:p w:rsidR="00C30424" w:rsidRPr="0048195A" w:rsidRDefault="00C30424" w:rsidP="005D2211">
      <w:pPr>
        <w:pStyle w:val="VertragHaupttext"/>
        <w:ind w:left="567" w:hanging="567"/>
      </w:pPr>
      <w:r w:rsidRPr="0048195A">
        <w:t>10</w:t>
      </w:r>
      <w:r w:rsidR="005D2211">
        <w:t>.</w:t>
      </w:r>
      <w:r w:rsidR="005D2211">
        <w:tab/>
      </w:r>
      <w:r w:rsidRPr="0048195A">
        <w:t xml:space="preserve">Die Auftraggeberin verpflichtet sich, alle von diesem Vertrag betroffenen Vertragsprodukte </w:t>
      </w:r>
      <w:r w:rsidRPr="0048195A">
        <w:rPr>
          <w:i/>
        </w:rPr>
        <w:t xml:space="preserve">[in Anhang aufführen] </w:t>
      </w:r>
      <w:r w:rsidRPr="0048195A">
        <w:t>zur Disposition der durch den Agenten akquirierten Kunden zu ha</w:t>
      </w:r>
      <w:r w:rsidRPr="0048195A">
        <w:t>l</w:t>
      </w:r>
      <w:r w:rsidRPr="0048195A">
        <w:t>ten.</w:t>
      </w:r>
    </w:p>
    <w:p w:rsidR="00C30424" w:rsidRPr="0048195A" w:rsidRDefault="00C30424" w:rsidP="005D2211">
      <w:pPr>
        <w:pStyle w:val="VertragHaupttext"/>
        <w:ind w:left="567" w:hanging="567"/>
      </w:pPr>
      <w:r w:rsidRPr="0048195A">
        <w:t>11</w:t>
      </w:r>
      <w:r w:rsidR="005D2211">
        <w:t>.</w:t>
      </w:r>
      <w:r w:rsidR="005D2211">
        <w:tab/>
      </w:r>
      <w:r w:rsidRPr="0048195A">
        <w:t>Sämtliche Kaufverträge kommen stets zwischen der Auftraggeberin und den Kunden z</w:t>
      </w:r>
      <w:r w:rsidRPr="0048195A">
        <w:t>u</w:t>
      </w:r>
      <w:r w:rsidRPr="0048195A">
        <w:t xml:space="preserve">stande. Lieferung, Rechnungsteilung und Inkasso erfolgen direkt von der Auftraggeberin an den Kunden. </w:t>
      </w:r>
    </w:p>
    <w:p w:rsidR="00C30424" w:rsidRPr="0048195A" w:rsidRDefault="00C30424" w:rsidP="005D2211">
      <w:pPr>
        <w:pStyle w:val="VertragHaupttext"/>
        <w:ind w:left="567" w:hanging="567"/>
      </w:pPr>
      <w:r w:rsidRPr="0048195A">
        <w:t>12</w:t>
      </w:r>
      <w:r w:rsidR="005D2211">
        <w:t>.</w:t>
      </w:r>
      <w:r w:rsidR="005D2211">
        <w:tab/>
      </w:r>
      <w:r w:rsidRPr="0048195A">
        <w:t>Die Auftraggeberin hat unverzüglich Kopien sämtlicher Auftragsbestätigungen, Liefersche</w:t>
      </w:r>
      <w:r w:rsidRPr="0048195A">
        <w:t>i</w:t>
      </w:r>
      <w:r w:rsidRPr="0048195A">
        <w:t xml:space="preserve">ne und Rechnungen etc. dem Agenten zur Orientierung zuzusenden. Die Auftraggeberin orientiert den Agenten </w:t>
      </w:r>
      <w:r w:rsidRPr="0048195A">
        <w:lastRenderedPageBreak/>
        <w:t>über allfällige Lieferverzögerungen oder andere Komplikationen in der Verkaufsabwic</w:t>
      </w:r>
      <w:r w:rsidRPr="0048195A">
        <w:t>k</w:t>
      </w:r>
      <w:r w:rsidRPr="0048195A">
        <w:t>lung. Der Kundenkontakt zur Regelung der Anstände obliegt grun</w:t>
      </w:r>
      <w:r w:rsidRPr="0048195A">
        <w:t>d</w:t>
      </w:r>
      <w:r w:rsidRPr="0048195A">
        <w:t>sätzlich dem Agenten.</w:t>
      </w:r>
    </w:p>
    <w:p w:rsidR="00C30424" w:rsidRPr="0048195A" w:rsidRDefault="00C30424" w:rsidP="005D2211">
      <w:pPr>
        <w:pStyle w:val="VertragHaupttext"/>
        <w:ind w:left="567" w:hanging="567"/>
      </w:pPr>
      <w:r w:rsidRPr="0048195A">
        <w:t>13</w:t>
      </w:r>
      <w:r w:rsidR="005D2211">
        <w:t>.</w:t>
      </w:r>
      <w:r w:rsidR="005D2211">
        <w:tab/>
      </w:r>
      <w:r w:rsidRPr="0048195A">
        <w:t xml:space="preserve">Sollten dem Agenten wegen Unzulänglichkeiten, welche die Auftraggeberin verursacht </w:t>
      </w:r>
      <w:r w:rsidRPr="0048195A">
        <w:rPr>
          <w:i/>
        </w:rPr>
        <w:t>[Qual</w:t>
      </w:r>
      <w:r w:rsidRPr="0048195A">
        <w:rPr>
          <w:i/>
        </w:rPr>
        <w:t>i</w:t>
      </w:r>
      <w:r w:rsidRPr="0048195A">
        <w:rPr>
          <w:i/>
        </w:rPr>
        <w:t>tätsmängel, Lieferungsverzögerungen usw</w:t>
      </w:r>
      <w:r w:rsidRPr="0048195A">
        <w:t>.], Schäden erwachsen, weil Kunden die Geschäftsb</w:t>
      </w:r>
      <w:r w:rsidRPr="0048195A">
        <w:t>e</w:t>
      </w:r>
      <w:r w:rsidRPr="0048195A">
        <w:t>ziehungen auflösen, hat die Auftraggeberin den Schaden genau zu ermitteln und dem Agenten zu ersetzen.</w:t>
      </w:r>
    </w:p>
    <w:p w:rsidR="00C30424" w:rsidRPr="0048195A" w:rsidRDefault="00C30424" w:rsidP="005D2211">
      <w:pPr>
        <w:pStyle w:val="VertragHaupttext"/>
        <w:ind w:left="567"/>
      </w:pPr>
      <w:r w:rsidRPr="0048195A">
        <w:t>Eine Anwendung der Klausel 5 Abs. 3 dieses Vertrages ist in diesem Falle ausgeschlossen.</w:t>
      </w:r>
    </w:p>
    <w:p w:rsidR="00C30424" w:rsidRPr="0048195A" w:rsidRDefault="00C30424" w:rsidP="005D2211">
      <w:pPr>
        <w:pStyle w:val="VertragHaupttext"/>
        <w:ind w:left="567" w:hanging="567"/>
      </w:pPr>
      <w:r w:rsidRPr="0048195A">
        <w:t>14</w:t>
      </w:r>
      <w:r w:rsidR="005D2211">
        <w:t>.</w:t>
      </w:r>
      <w:r w:rsidR="005D2211">
        <w:tab/>
      </w:r>
      <w:r w:rsidRPr="0048195A">
        <w:t>Verkaufsunterlagen wie Prospekte, Kataloge und Preislisten werden dem Agenten durch die Au</w:t>
      </w:r>
      <w:r w:rsidRPr="0048195A">
        <w:t>f</w:t>
      </w:r>
      <w:r w:rsidRPr="0048195A">
        <w:t>tragg</w:t>
      </w:r>
      <w:r w:rsidRPr="0048195A">
        <w:t>e</w:t>
      </w:r>
      <w:r w:rsidRPr="0048195A">
        <w:t>berin unentgeltlich und in genügender Menge zur Verfügung gestellt.</w:t>
      </w:r>
    </w:p>
    <w:p w:rsidR="00C30424" w:rsidRPr="0048195A" w:rsidRDefault="00C30424" w:rsidP="005D2211">
      <w:pPr>
        <w:pStyle w:val="VertragHaupttext"/>
        <w:ind w:left="567" w:hanging="567"/>
      </w:pPr>
      <w:r w:rsidRPr="0048195A">
        <w:t>15</w:t>
      </w:r>
      <w:r w:rsidR="005D2211">
        <w:t>.</w:t>
      </w:r>
      <w:r w:rsidR="005D2211">
        <w:tab/>
      </w:r>
      <w:r w:rsidRPr="0048195A">
        <w:t>Änderungen der Verkaufskonditionen bei einer Bestellungsausführung (wie Preisnachlässe) kö</w:t>
      </w:r>
      <w:r w:rsidRPr="0048195A">
        <w:t>n</w:t>
      </w:r>
      <w:r w:rsidRPr="0048195A">
        <w:t>nen von der Auftraggeberin nur in Absprache mit dem Agenten gewährt werden. Andernfalls sind sie für die Provisionsberechtigung unbeachtlich.</w:t>
      </w:r>
    </w:p>
    <w:p w:rsidR="00C30424" w:rsidRPr="0048195A" w:rsidRDefault="00C30424" w:rsidP="00C30424">
      <w:pPr>
        <w:pStyle w:val="Titel3-RmEinzug15cm"/>
      </w:pPr>
      <w:r w:rsidRPr="0048195A">
        <w:t>AUSSCHLIESSLICHKEIT</w:t>
      </w:r>
    </w:p>
    <w:p w:rsidR="00C30424" w:rsidRPr="0048195A" w:rsidRDefault="00C30424" w:rsidP="005D2211">
      <w:pPr>
        <w:pStyle w:val="VertragHaupttext"/>
        <w:ind w:left="567" w:hanging="567"/>
      </w:pPr>
      <w:r w:rsidRPr="0048195A">
        <w:t>16</w:t>
      </w:r>
      <w:r w:rsidR="005D2211">
        <w:t>.</w:t>
      </w:r>
      <w:r w:rsidR="005D2211">
        <w:tab/>
      </w:r>
      <w:r w:rsidRPr="0048195A">
        <w:t>Der Agent verpflichtet sich, während der Dauer des vorliegenden Vertragsverhältnisses im Ra</w:t>
      </w:r>
      <w:r w:rsidRPr="0048195A">
        <w:t>h</w:t>
      </w:r>
      <w:r w:rsidRPr="0048195A">
        <w:t>men des Vertriebs der Boutiquenkollektion ausschliesslich für die Auftraggeberin tätig zu sein und seine Pflic</w:t>
      </w:r>
      <w:r w:rsidRPr="0048195A">
        <w:t>h</w:t>
      </w:r>
      <w:r w:rsidRPr="0048195A">
        <w:t>ten aus diesem Vertrag persönlich zu erfüllen.</w:t>
      </w:r>
    </w:p>
    <w:p w:rsidR="00C30424" w:rsidRPr="0048195A" w:rsidRDefault="00C30424" w:rsidP="005D2211">
      <w:pPr>
        <w:pStyle w:val="VertragHaupttext"/>
        <w:ind w:left="567"/>
      </w:pPr>
      <w:r w:rsidRPr="0048195A">
        <w:t>Eine Untervertretung bedarf der vorgängigen schriftlichen Zustimmung der Auftraggeberin.</w:t>
      </w:r>
    </w:p>
    <w:p w:rsidR="00C30424" w:rsidRPr="0048195A" w:rsidRDefault="00C30424" w:rsidP="005D2211">
      <w:pPr>
        <w:pStyle w:val="VertragHaupttext"/>
        <w:ind w:left="567"/>
      </w:pPr>
      <w:r w:rsidRPr="0048195A">
        <w:t xml:space="preserve">Nach Beendigung des Vertrages hat er dafür das Recht auf ein Entgelt von ... Prozent des im letzten Vertragsjahr getätigten Umsatzes. </w:t>
      </w:r>
    </w:p>
    <w:p w:rsidR="00C30424" w:rsidRPr="0048195A" w:rsidRDefault="00C30424" w:rsidP="005D2211">
      <w:pPr>
        <w:pStyle w:val="VertragHaupttext"/>
        <w:ind w:left="567" w:hanging="567"/>
      </w:pPr>
      <w:r w:rsidRPr="0048195A">
        <w:t>17</w:t>
      </w:r>
      <w:r w:rsidR="005D2211">
        <w:t>.</w:t>
      </w:r>
      <w:r w:rsidR="005D2211">
        <w:tab/>
      </w:r>
      <w:r w:rsidRPr="0048195A">
        <w:t>Der Agent darf während der Vertragsdauer ohne vorhergehende schriftliche Zustimmung der Auftraggeberin für keine anderen Mandanten tätig sein, welche Konkurrenzprodukte herstellen oder vertreiben. Der Agent verpflichtet sich auch, während der Dauer dieses Vertrages im Ve</w:t>
      </w:r>
      <w:r w:rsidRPr="0048195A">
        <w:t>r</w:t>
      </w:r>
      <w:r w:rsidRPr="0048195A">
        <w:t>tragsgebiet keine Konkurrenzprodukte herzustellen.</w:t>
      </w:r>
    </w:p>
    <w:p w:rsidR="00C30424" w:rsidRPr="0048195A" w:rsidRDefault="00C30424" w:rsidP="00993257">
      <w:pPr>
        <w:pStyle w:val="VertragHaupttext"/>
        <w:ind w:left="567"/>
      </w:pPr>
      <w:r w:rsidRPr="0048195A">
        <w:t>Ausserhalb des Vertragsgebietes wird der Agent für die Vertragsprodukte keine Kunden anwe</w:t>
      </w:r>
      <w:r w:rsidRPr="0048195A">
        <w:t>r</w:t>
      </w:r>
      <w:r w:rsidRPr="0048195A">
        <w:t>ben, keine Niederlassung einrichten und keine Auslieferungslager unterhalten, es sei denn, er werde dazu durch die Auftragsgeberin schriftlich ermächtigt.</w:t>
      </w:r>
    </w:p>
    <w:p w:rsidR="00C30424" w:rsidRPr="0048195A" w:rsidRDefault="00C30424" w:rsidP="00993257">
      <w:pPr>
        <w:pStyle w:val="VertragHaupttext"/>
        <w:ind w:left="567" w:hanging="567"/>
      </w:pPr>
      <w:r w:rsidRPr="0048195A">
        <w:t>18</w:t>
      </w:r>
      <w:r w:rsidR="00993257">
        <w:t>.</w:t>
      </w:r>
      <w:r w:rsidR="00993257">
        <w:tab/>
      </w:r>
      <w:r w:rsidRPr="0048195A">
        <w:t>Der Agent garantiert, dass er vor Inkrafttreten des vorliegenden Vertragsverhältnisses der Au</w:t>
      </w:r>
      <w:r w:rsidRPr="0048195A">
        <w:t>f</w:t>
      </w:r>
      <w:r w:rsidRPr="0048195A">
        <w:t>traggeberin umfassend Auskunft erteilt hat über die Produkte, die er aufgrund bestehender Agentur- und Verteilerverträge mit anderen Mandanten verkauft hat.</w:t>
      </w:r>
    </w:p>
    <w:p w:rsidR="00C30424" w:rsidRPr="0048195A" w:rsidRDefault="00C30424" w:rsidP="00993257">
      <w:pPr>
        <w:pStyle w:val="VertragHaupttext"/>
        <w:ind w:left="567"/>
      </w:pPr>
      <w:r w:rsidRPr="0048195A">
        <w:t>Diese belasten die Vertriebsorganisation des Agenten, welche er für den Vertrieb der Produkte aus diesem Vertrag benötigt, nicht.</w:t>
      </w:r>
    </w:p>
    <w:p w:rsidR="00C30424" w:rsidRPr="0048195A" w:rsidRDefault="00C30424" w:rsidP="00C30424">
      <w:pPr>
        <w:pStyle w:val="Titel3-RmEinzug15cm"/>
      </w:pPr>
      <w:r w:rsidRPr="0048195A">
        <w:lastRenderedPageBreak/>
        <w:t>WERBUNG</w:t>
      </w:r>
    </w:p>
    <w:p w:rsidR="00C30424" w:rsidRDefault="00C30424" w:rsidP="00993257">
      <w:pPr>
        <w:pStyle w:val="VertragHaupttext"/>
        <w:ind w:left="567" w:hanging="567"/>
        <w:rPr>
          <w:rFonts w:cs="Arial"/>
          <w:sz w:val="20"/>
        </w:rPr>
      </w:pPr>
      <w:r w:rsidRPr="0048195A">
        <w:rPr>
          <w:rFonts w:cs="Arial"/>
          <w:sz w:val="20"/>
        </w:rPr>
        <w:t>19</w:t>
      </w:r>
      <w:r w:rsidR="00993257">
        <w:rPr>
          <w:rFonts w:cs="Arial"/>
          <w:sz w:val="20"/>
        </w:rPr>
        <w:t>.</w:t>
      </w:r>
      <w:r w:rsidR="00993257">
        <w:rPr>
          <w:rFonts w:cs="Arial"/>
          <w:sz w:val="20"/>
        </w:rPr>
        <w:tab/>
      </w:r>
      <w:r w:rsidRPr="0048195A">
        <w:rPr>
          <w:rFonts w:cs="Arial"/>
          <w:sz w:val="20"/>
        </w:rPr>
        <w:t>Der Agent bemüht sich, den Verkauf der Produkte durch Werbung, Teilnahme an Me</w:t>
      </w:r>
      <w:r w:rsidRPr="0048195A">
        <w:rPr>
          <w:rFonts w:cs="Arial"/>
          <w:sz w:val="20"/>
        </w:rPr>
        <w:t>s</w:t>
      </w:r>
      <w:r w:rsidRPr="0048195A">
        <w:rPr>
          <w:rFonts w:cs="Arial"/>
          <w:sz w:val="20"/>
        </w:rPr>
        <w:t>sen etc. zu fördern. Er benötigt die schriftliche Zustimmung der Auftraggeberin für den Umfang und den Inhalt der verkaufsfördernden Massnahmen sowie die Teilnahme an handelswichtigen Messen und Ausstellungen im Vertragsgebiet. Die Auftraggeberin übernimmt dafür die Kosten.</w:t>
      </w:r>
    </w:p>
    <w:p w:rsidR="00C30424" w:rsidRPr="00C30424" w:rsidRDefault="00C30424" w:rsidP="00C30424">
      <w:pPr>
        <w:pStyle w:val="Titel3-RmEinzug15cm"/>
      </w:pPr>
      <w:r w:rsidRPr="0048195A">
        <w:t>VERMITTLUNGSPROVISION</w:t>
      </w:r>
    </w:p>
    <w:p w:rsidR="00C30424" w:rsidRPr="0048195A" w:rsidRDefault="00C30424" w:rsidP="00993257">
      <w:pPr>
        <w:pStyle w:val="VertragHaupttext"/>
        <w:ind w:left="567" w:hanging="567"/>
      </w:pPr>
      <w:r w:rsidRPr="0048195A">
        <w:t>20</w:t>
      </w:r>
      <w:r w:rsidR="00993257">
        <w:t>.</w:t>
      </w:r>
      <w:r w:rsidR="00993257">
        <w:tab/>
      </w:r>
      <w:r w:rsidRPr="0048195A">
        <w:t>Die Auftraggeberin verpflichtet sich, dem Agenten als Gegenleistung für seine Dienste eine Ve</w:t>
      </w:r>
      <w:r w:rsidRPr="0048195A">
        <w:t>r</w:t>
      </w:r>
      <w:r w:rsidRPr="0048195A">
        <w:t>mittlungsprovision auf den von ihr kassierten Nettobeträgen von Kundenbestellungen aus dem Vertragsg</w:t>
      </w:r>
      <w:r w:rsidRPr="0048195A">
        <w:t>e</w:t>
      </w:r>
      <w:r w:rsidRPr="0048195A">
        <w:t>biet zu bezahlen. Die Provision deckt in jedem Fall sämtliche notwendig entstehenden Auslagen und Spesen des Agenten.</w:t>
      </w:r>
    </w:p>
    <w:p w:rsidR="00C30424" w:rsidRPr="0048195A" w:rsidRDefault="00C30424" w:rsidP="00993257">
      <w:pPr>
        <w:pStyle w:val="VertragHaupttext"/>
        <w:ind w:left="567" w:hanging="567"/>
      </w:pPr>
      <w:r w:rsidRPr="0048195A">
        <w:t>21</w:t>
      </w:r>
      <w:r w:rsidR="00993257">
        <w:t>.</w:t>
      </w:r>
      <w:r w:rsidR="00993257">
        <w:tab/>
      </w:r>
      <w:r w:rsidRPr="0048195A">
        <w:t>Die Parteien vereinbaren die Provisionshöhe von Saison zu Saison im gegenseitigen Einverne</w:t>
      </w:r>
      <w:r w:rsidRPr="0048195A">
        <w:t>h</w:t>
      </w:r>
      <w:r w:rsidRPr="0048195A">
        <w:t xml:space="preserve">men </w:t>
      </w:r>
      <w:r w:rsidRPr="0048195A">
        <w:rPr>
          <w:i/>
        </w:rPr>
        <w:t xml:space="preserve">[Anhang Preise, bei Lieferung der Produkte an den Agenten die </w:t>
      </w:r>
      <w:proofErr w:type="spellStart"/>
      <w:r w:rsidRPr="0048195A">
        <w:rPr>
          <w:i/>
        </w:rPr>
        <w:t>Incoterms</w:t>
      </w:r>
      <w:proofErr w:type="spellEnd"/>
      <w:r>
        <w:rPr>
          <w:i/>
        </w:rPr>
        <w:t xml:space="preserve"> </w:t>
      </w:r>
      <w:r w:rsidRPr="00645136">
        <w:rPr>
          <w:i/>
          <w:color w:val="auto"/>
        </w:rPr>
        <w:t>20XX</w:t>
      </w:r>
      <w:r w:rsidRPr="0048195A">
        <w:rPr>
          <w:i/>
        </w:rPr>
        <w:t xml:space="preserve">, Fassung </w:t>
      </w:r>
      <w:r w:rsidRPr="00645136">
        <w:rPr>
          <w:i/>
          <w:color w:val="auto"/>
        </w:rPr>
        <w:t>20XX</w:t>
      </w:r>
      <w:r w:rsidRPr="0048195A">
        <w:rPr>
          <w:i/>
        </w:rPr>
        <w:t>...]</w:t>
      </w:r>
      <w:r w:rsidRPr="00645136">
        <w:rPr>
          <w:i/>
        </w:rPr>
        <w:t>.</w:t>
      </w:r>
      <w:r w:rsidRPr="0048195A">
        <w:rPr>
          <w:i/>
        </w:rPr>
        <w:t xml:space="preserve"> </w:t>
      </w:r>
      <w:r w:rsidRPr="0048195A">
        <w:t>Die Einigung hat jeweils vor Ende November und vor Ende Juni für die zum Verkauf stehende Saison-Kollektion des Folgejahres zu erfolgen.</w:t>
      </w:r>
    </w:p>
    <w:p w:rsidR="00C30424" w:rsidRPr="0048195A" w:rsidRDefault="00C30424" w:rsidP="00993257">
      <w:pPr>
        <w:pStyle w:val="VertragHaupttext"/>
        <w:ind w:left="567" w:hanging="567"/>
      </w:pPr>
      <w:r w:rsidRPr="0048195A">
        <w:t>22</w:t>
      </w:r>
      <w:r w:rsidR="00993257">
        <w:t>.</w:t>
      </w:r>
      <w:r w:rsidR="00993257">
        <w:tab/>
      </w:r>
      <w:r w:rsidRPr="0048195A">
        <w:t>Die Provision gilt als verdient, sobald das Geschäft gültig abgeschlossen worden ist. Sie wird auf das Ende desjenigen Monates fällig, in welchem der Kunde die Rechnung bezahlt hat. Die Au</w:t>
      </w:r>
      <w:r w:rsidRPr="0048195A">
        <w:t>s</w:t>
      </w:r>
      <w:r w:rsidRPr="0048195A">
        <w:t>zahlung an den Agenten erfolgt direkt auf das von ihm gewünschte Bankkonto.</w:t>
      </w:r>
    </w:p>
    <w:p w:rsidR="00C30424" w:rsidRPr="0048195A" w:rsidRDefault="00C30424" w:rsidP="00993257">
      <w:pPr>
        <w:pStyle w:val="VertragHaupttext"/>
        <w:ind w:left="567" w:hanging="567"/>
      </w:pPr>
      <w:r w:rsidRPr="0048195A">
        <w:t>23</w:t>
      </w:r>
      <w:r w:rsidR="00993257">
        <w:t>.</w:t>
      </w:r>
      <w:r w:rsidR="00993257">
        <w:tab/>
      </w:r>
      <w:r w:rsidRPr="0048195A">
        <w:t>Für Kundenzahlungen aus dem Vertragsgebiet werden separate Konten bei der Auftraggeberin eröf</w:t>
      </w:r>
      <w:r w:rsidRPr="0048195A">
        <w:t>f</w:t>
      </w:r>
      <w:r w:rsidRPr="0048195A">
        <w:t>net. Der Agent ist berechtigt, diese Kontobelege einzusehen.</w:t>
      </w:r>
    </w:p>
    <w:p w:rsidR="00C30424" w:rsidRPr="0048195A" w:rsidRDefault="00C30424" w:rsidP="00993257">
      <w:pPr>
        <w:pStyle w:val="VertragHaupttext"/>
        <w:ind w:left="567"/>
      </w:pPr>
      <w:r w:rsidRPr="0048195A">
        <w:t>Ein Auszug über die Kontobewegungen wird jeweils auf das Quartalsende zugestellt.</w:t>
      </w:r>
    </w:p>
    <w:p w:rsidR="00C30424" w:rsidRDefault="00C30424" w:rsidP="00993257">
      <w:pPr>
        <w:pStyle w:val="VertragHaupttext"/>
        <w:ind w:left="567" w:hanging="567"/>
      </w:pPr>
      <w:r w:rsidRPr="0048195A">
        <w:t>24</w:t>
      </w:r>
      <w:r w:rsidR="00993257">
        <w:t>.</w:t>
      </w:r>
      <w:r w:rsidR="00993257">
        <w:tab/>
      </w:r>
      <w:r w:rsidRPr="0048195A">
        <w:t>Die Auftraggeberin entrichtet die Provision ausschliesslich für jene Rechnungen, die vom Kunden vollständig bezahlt werden. Wird der Kaufpreis in Raten entrichtet, ist der Agent berechtigt, im Verhältnis der eingegangenen Ratenzahlungen teilweise Bezahlung des Provisionsanspruches zu verlangen. Wird das Geschäft ohne Verschulden der Auftraggeberin nicht ausgeführt oder hält der Kunde seine Verbindlichkeiten nicht ein</w:t>
      </w:r>
      <w:r w:rsidRPr="0048195A">
        <w:rPr>
          <w:i/>
        </w:rPr>
        <w:t xml:space="preserve"> (z.B. infolge Zahlungsunfähigkeit), </w:t>
      </w:r>
      <w:r w:rsidRPr="0048195A">
        <w:t>so fällt der Prov</w:t>
      </w:r>
      <w:r w:rsidRPr="0048195A">
        <w:t>i</w:t>
      </w:r>
      <w:r w:rsidRPr="0048195A">
        <w:t>sionsanspruch nachträglich dahin. Eine allfällig bereits ausbezahlte Provision hat der Agent u</w:t>
      </w:r>
      <w:r w:rsidRPr="0048195A">
        <w:t>n</w:t>
      </w:r>
      <w:r w:rsidRPr="0048195A">
        <w:t>aufgefordert zurückz</w:t>
      </w:r>
      <w:r w:rsidRPr="0048195A">
        <w:t>u</w:t>
      </w:r>
      <w:r w:rsidRPr="0048195A">
        <w:t>erstatten.</w:t>
      </w:r>
    </w:p>
    <w:p w:rsidR="00C30424" w:rsidRPr="0048195A" w:rsidRDefault="00C30424" w:rsidP="00993257">
      <w:pPr>
        <w:pStyle w:val="VertragHaupttext"/>
        <w:ind w:left="567" w:hanging="567"/>
      </w:pPr>
      <w:r w:rsidRPr="0048195A">
        <w:t>25</w:t>
      </w:r>
      <w:r w:rsidR="00993257">
        <w:t>.</w:t>
      </w:r>
      <w:r w:rsidR="00993257">
        <w:tab/>
      </w:r>
      <w:r w:rsidRPr="0048195A">
        <w:t>Keine Provision wird bezahlt für Produkte, die als kostenloser Ersatz auf Rabatten, Preisnachlä</w:t>
      </w:r>
      <w:r w:rsidRPr="0048195A">
        <w:t>s</w:t>
      </w:r>
      <w:r w:rsidRPr="0048195A">
        <w:t xml:space="preserve">sen etc. geliefert werden. </w:t>
      </w:r>
    </w:p>
    <w:p w:rsidR="00C30424" w:rsidRPr="0048195A" w:rsidRDefault="00C30424" w:rsidP="00993257">
      <w:pPr>
        <w:pStyle w:val="VertragHaupttext"/>
        <w:ind w:left="567" w:hanging="567"/>
      </w:pPr>
      <w:r w:rsidRPr="0048195A">
        <w:t>26</w:t>
      </w:r>
      <w:r w:rsidR="00993257">
        <w:t>.</w:t>
      </w:r>
      <w:r w:rsidR="00993257">
        <w:tab/>
      </w:r>
      <w:r w:rsidRPr="0048195A">
        <w:t>Für Bestellungen, welche nach Auflösung dieses Vertragsverhältnisses eingehen und die nac</w:t>
      </w:r>
      <w:r w:rsidRPr="0048195A">
        <w:t>h</w:t>
      </w:r>
      <w:r w:rsidRPr="0048195A">
        <w:t>weislich durch den Agenten bewirkt wurden, wird die normale Provision geschuldet.</w:t>
      </w:r>
    </w:p>
    <w:p w:rsidR="00C30424" w:rsidRPr="0048195A" w:rsidRDefault="00C30424" w:rsidP="00993257">
      <w:pPr>
        <w:pStyle w:val="VertragHaupttext"/>
        <w:ind w:left="567" w:hanging="567"/>
      </w:pPr>
      <w:r w:rsidRPr="0048195A">
        <w:t>27</w:t>
      </w:r>
      <w:r w:rsidR="00993257">
        <w:t>.</w:t>
      </w:r>
      <w:r w:rsidR="00993257">
        <w:tab/>
      </w:r>
      <w:r w:rsidRPr="0048195A">
        <w:t>Hat der Agent den Kundenstamm erweitert, hat er das Recht auf einen Nettojahresverdienst, berechnet nach dem Durchschnitt der letzten fünf Jahre bzw. der Dauer des Vertragsverhältni</w:t>
      </w:r>
      <w:r w:rsidRPr="0048195A">
        <w:t>s</w:t>
      </w:r>
      <w:r w:rsidRPr="0048195A">
        <w:t>ses, wenn di</w:t>
      </w:r>
      <w:r w:rsidRPr="0048195A">
        <w:t>e</w:t>
      </w:r>
      <w:r w:rsidRPr="0048195A">
        <w:t>ses kürzer ist, siehe auch Klausel 36.</w:t>
      </w:r>
    </w:p>
    <w:p w:rsidR="00C30424" w:rsidRPr="0048195A" w:rsidRDefault="00C30424" w:rsidP="00C30424">
      <w:pPr>
        <w:pStyle w:val="Titel3-RmEinzug15cm"/>
      </w:pPr>
      <w:r w:rsidRPr="0048195A">
        <w:t>VORBEHALTE DER AUFTRAGGEBERIN</w:t>
      </w:r>
    </w:p>
    <w:p w:rsidR="00C30424" w:rsidRPr="0048195A" w:rsidRDefault="00C30424" w:rsidP="00993257">
      <w:pPr>
        <w:pStyle w:val="VertragHaupttext"/>
        <w:ind w:left="567" w:hanging="567"/>
      </w:pPr>
      <w:r w:rsidRPr="0048195A">
        <w:t>28</w:t>
      </w:r>
      <w:r w:rsidR="00993257">
        <w:t>.</w:t>
      </w:r>
      <w:r w:rsidR="00993257">
        <w:tab/>
      </w:r>
      <w:r w:rsidRPr="0048195A">
        <w:t xml:space="preserve">Die Auftraggeberin behält sich vor, nach eigenem Gutdünken das Sortiment zu verändern, sei es durch Hinzufügen neuer oder durch Streichung bisheriger Produkte. Sie unterrichtet den Agenten </w:t>
      </w:r>
      <w:r w:rsidRPr="00645136">
        <w:rPr>
          <w:color w:val="auto"/>
        </w:rPr>
        <w:t>X Wochen</w:t>
      </w:r>
      <w:r>
        <w:t xml:space="preserve"> davor</w:t>
      </w:r>
      <w:r w:rsidRPr="0048195A">
        <w:t>.</w:t>
      </w:r>
    </w:p>
    <w:p w:rsidR="00C30424" w:rsidRPr="0048195A" w:rsidRDefault="00C30424" w:rsidP="00993257">
      <w:pPr>
        <w:pStyle w:val="VertragHaupttext"/>
        <w:ind w:left="567" w:hanging="567"/>
      </w:pPr>
      <w:r w:rsidRPr="0048195A">
        <w:t>29</w:t>
      </w:r>
      <w:r w:rsidR="00993257">
        <w:t>.</w:t>
      </w:r>
      <w:r w:rsidR="00993257">
        <w:tab/>
      </w:r>
      <w:r w:rsidRPr="0048195A">
        <w:t>Die Auftraggeberin behält sich vor, durch den Agenten aufgenommene Bestellungen abzulehnen, wenn die Kunden zweimal mit Verspätung oder gar nicht bezahlt haben oder bekannt ist, dass sie zahlungsunfähig sind.  Dieses Stornierungsrecht besteht während acht Wochen nach Erhalt des Auftrages. Im Fall der Stornierung gilt die Provision nicht als verdient.</w:t>
      </w:r>
    </w:p>
    <w:p w:rsidR="00C30424" w:rsidRPr="0048195A" w:rsidRDefault="00C30424" w:rsidP="00993257">
      <w:pPr>
        <w:pStyle w:val="VertragHaupttext"/>
        <w:ind w:left="567" w:hanging="567"/>
      </w:pPr>
      <w:r w:rsidRPr="0048195A">
        <w:t>30</w:t>
      </w:r>
      <w:r w:rsidR="00993257">
        <w:t>.</w:t>
      </w:r>
      <w:r w:rsidR="00993257">
        <w:tab/>
      </w:r>
      <w:r w:rsidRPr="0048195A">
        <w:t>Ungeachtet der Bestimmungen dieses Vertrags behält sich die Auftraggeberin das Recht vor, direkt an Kunden im Vertragsgebiet zu offerieren und zu verkaufen. Im Falle solcher Direktve</w:t>
      </w:r>
      <w:r w:rsidRPr="0048195A">
        <w:t>r</w:t>
      </w:r>
      <w:r w:rsidRPr="0048195A">
        <w:t>käufe hat der Agent das Recht auf die vereinbarte Provision.</w:t>
      </w:r>
    </w:p>
    <w:p w:rsidR="00C30424" w:rsidRPr="0048195A" w:rsidRDefault="00C30424" w:rsidP="00993257">
      <w:pPr>
        <w:pStyle w:val="VertragHaupttext"/>
        <w:ind w:left="567" w:hanging="567"/>
      </w:pPr>
      <w:r w:rsidRPr="0048195A">
        <w:t>31</w:t>
      </w:r>
      <w:r w:rsidR="00993257">
        <w:t>.</w:t>
      </w:r>
      <w:r w:rsidR="00993257">
        <w:tab/>
      </w:r>
      <w:r w:rsidRPr="0048195A">
        <w:t>Die Auftraggeberin behält sich ausserdem vor, je nach Bedarf einen weiteren Agenten mit der Betreuung des Vertragsgebietes zu beauftragen, sofern die Nachfrage nach den Vertragsprodu</w:t>
      </w:r>
      <w:r w:rsidRPr="0048195A">
        <w:t>k</w:t>
      </w:r>
      <w:r w:rsidRPr="0048195A">
        <w:t xml:space="preserve">tion in solchem Masse ansteigt, dass der Agent den Markt mit seinen Infrastrukturmitteln nicht befriedigend bedienen kann. Der Agent wird vorher informiert. </w:t>
      </w:r>
    </w:p>
    <w:p w:rsidR="00C30424" w:rsidRPr="0048195A" w:rsidRDefault="00C30424" w:rsidP="00C30424">
      <w:pPr>
        <w:pStyle w:val="Titel3-RmEinzug15cm"/>
      </w:pPr>
      <w:r w:rsidRPr="0048195A">
        <w:t>INKASSO/BONITÄT DER KUNDEN</w:t>
      </w:r>
    </w:p>
    <w:p w:rsidR="00C30424" w:rsidRPr="0048195A" w:rsidRDefault="00C30424" w:rsidP="00993257">
      <w:pPr>
        <w:pStyle w:val="VertragHaupttext"/>
        <w:ind w:left="567" w:hanging="567"/>
      </w:pPr>
      <w:r w:rsidRPr="0048195A">
        <w:t>32</w:t>
      </w:r>
      <w:r w:rsidR="00993257">
        <w:t>.</w:t>
      </w:r>
      <w:r w:rsidR="00993257">
        <w:tab/>
      </w:r>
      <w:r w:rsidRPr="0048195A">
        <w:t>Der Agent ist weder verpflichtet noch berechtigt, Forderungen der Auftraggeberin innerhalb des Vertragsgebietes einzutreiben, es sei denn auf ausdrückliches Verlangen der Auftraggeberin g</w:t>
      </w:r>
      <w:r w:rsidRPr="0048195A">
        <w:t>e</w:t>
      </w:r>
      <w:r w:rsidRPr="0048195A">
        <w:t>gen ang</w:t>
      </w:r>
      <w:r w:rsidRPr="0048195A">
        <w:t>e</w:t>
      </w:r>
      <w:r w:rsidRPr="0048195A">
        <w:t>messene Entschädigung. Einkassierte Zahlungen hat er mit dem nächsten Rapport der Auftraggeberin zukommen zu lassen.</w:t>
      </w:r>
    </w:p>
    <w:p w:rsidR="00C30424" w:rsidRPr="0048195A" w:rsidRDefault="00C30424" w:rsidP="00993257">
      <w:pPr>
        <w:pStyle w:val="VertragHaupttext"/>
        <w:ind w:left="567" w:hanging="567"/>
      </w:pPr>
      <w:r w:rsidRPr="0048195A">
        <w:t>33</w:t>
      </w:r>
      <w:r w:rsidR="00993257">
        <w:t>.</w:t>
      </w:r>
      <w:r w:rsidR="00993257">
        <w:tab/>
      </w:r>
      <w:r w:rsidRPr="0048195A">
        <w:t>Der Agent widmet seine volle Aufmerksamkeit den gegenwärtigen und potentiellen Kunden der Au</w:t>
      </w:r>
      <w:r w:rsidRPr="0048195A">
        <w:t>f</w:t>
      </w:r>
      <w:r w:rsidRPr="0048195A">
        <w:t>traggeberin und beobachtet sie im Hinblick auf ihre Kreditwürdigkeit, finanzielle Situation und Za</w:t>
      </w:r>
      <w:r w:rsidRPr="0048195A">
        <w:t>h</w:t>
      </w:r>
      <w:r w:rsidRPr="0048195A">
        <w:t>lungsfähigkeit.</w:t>
      </w:r>
    </w:p>
    <w:p w:rsidR="00C30424" w:rsidRPr="0048195A" w:rsidRDefault="00C30424" w:rsidP="00993257">
      <w:pPr>
        <w:pStyle w:val="VertragHaupttext"/>
        <w:ind w:left="567" w:hanging="567"/>
      </w:pPr>
      <w:r w:rsidRPr="0048195A">
        <w:lastRenderedPageBreak/>
        <w:t>34</w:t>
      </w:r>
      <w:r w:rsidR="00993257">
        <w:t>.</w:t>
      </w:r>
      <w:r w:rsidR="00993257">
        <w:tab/>
      </w:r>
      <w:r w:rsidRPr="0048195A">
        <w:t>Der Agent haftet jedoch nicht und garantiert in keiner Weise für die Schulden oder Zahlungsf</w:t>
      </w:r>
      <w:r w:rsidRPr="0048195A">
        <w:t>ä</w:t>
      </w:r>
      <w:r w:rsidRPr="0048195A">
        <w:t>higkeit der Auftraggeberin sowie deren Kunden.</w:t>
      </w:r>
    </w:p>
    <w:p w:rsidR="00C30424" w:rsidRPr="0048195A" w:rsidRDefault="00C30424" w:rsidP="00C30424">
      <w:pPr>
        <w:pStyle w:val="Titel3-RmEinzug15cm"/>
        <w:tabs>
          <w:tab w:val="left" w:pos="567"/>
        </w:tabs>
        <w:outlineLvl w:val="0"/>
        <w:rPr>
          <w:rFonts w:cs="Arial"/>
          <w:sz w:val="20"/>
          <w:lang w:val="de-CH"/>
        </w:rPr>
      </w:pPr>
      <w:r w:rsidRPr="0048195A">
        <w:rPr>
          <w:rFonts w:cs="Arial"/>
          <w:sz w:val="20"/>
          <w:lang w:val="de-CH"/>
        </w:rPr>
        <w:t>IX.</w:t>
      </w:r>
      <w:r w:rsidRPr="0048195A">
        <w:rPr>
          <w:rFonts w:cs="Arial"/>
          <w:sz w:val="20"/>
          <w:lang w:val="de-CH"/>
        </w:rPr>
        <w:tab/>
        <w:t>KUNDENKREIS</w:t>
      </w:r>
    </w:p>
    <w:p w:rsidR="00C30424" w:rsidRPr="0048195A" w:rsidRDefault="00C30424" w:rsidP="00993257">
      <w:pPr>
        <w:pStyle w:val="VertragHaupttext"/>
        <w:ind w:left="567" w:hanging="567"/>
        <w:rPr>
          <w:rFonts w:cs="Arial"/>
          <w:sz w:val="20"/>
        </w:rPr>
      </w:pPr>
      <w:r w:rsidRPr="00993257">
        <w:t>35</w:t>
      </w:r>
      <w:r w:rsidR="00993257">
        <w:rPr>
          <w:rFonts w:cs="Arial"/>
          <w:sz w:val="20"/>
        </w:rPr>
        <w:t>.</w:t>
      </w:r>
      <w:r w:rsidR="00993257">
        <w:rPr>
          <w:rFonts w:cs="Arial"/>
          <w:sz w:val="20"/>
        </w:rPr>
        <w:tab/>
      </w:r>
      <w:r w:rsidRPr="0048195A">
        <w:rPr>
          <w:rFonts w:cs="Arial"/>
          <w:sz w:val="20"/>
        </w:rPr>
        <w:t>Der Agent anerkennt, dass er im Zeitpunkt des Abschlusses des vorliegenden Agentu</w:t>
      </w:r>
      <w:r w:rsidRPr="0048195A">
        <w:rPr>
          <w:rFonts w:cs="Arial"/>
          <w:sz w:val="20"/>
        </w:rPr>
        <w:t>r</w:t>
      </w:r>
      <w:r w:rsidRPr="0048195A">
        <w:rPr>
          <w:rFonts w:cs="Arial"/>
          <w:sz w:val="20"/>
        </w:rPr>
        <w:t>vertrages zwei Kunden (</w:t>
      </w:r>
      <w:r w:rsidRPr="0048195A">
        <w:rPr>
          <w:rFonts w:cs="Arial"/>
          <w:i/>
          <w:sz w:val="20"/>
        </w:rPr>
        <w:t xml:space="preserve">Hansen [Hamburg], LAH [Bad Tölz] </w:t>
      </w:r>
      <w:r w:rsidRPr="0048195A">
        <w:rPr>
          <w:rFonts w:cs="Arial"/>
          <w:sz w:val="20"/>
        </w:rPr>
        <w:t>übernommen hat («best</w:t>
      </w:r>
      <w:r w:rsidRPr="0048195A">
        <w:rPr>
          <w:rFonts w:cs="Arial"/>
          <w:sz w:val="20"/>
        </w:rPr>
        <w:t>e</w:t>
      </w:r>
      <w:r w:rsidRPr="0048195A">
        <w:rPr>
          <w:rFonts w:cs="Arial"/>
          <w:sz w:val="20"/>
        </w:rPr>
        <w:t>hender Kundenkreis»), für die er bei der Beendigung des Agenturve</w:t>
      </w:r>
      <w:r w:rsidRPr="0048195A">
        <w:rPr>
          <w:rFonts w:cs="Arial"/>
          <w:sz w:val="20"/>
        </w:rPr>
        <w:t>r</w:t>
      </w:r>
      <w:r w:rsidRPr="0048195A">
        <w:rPr>
          <w:rFonts w:cs="Arial"/>
          <w:sz w:val="20"/>
        </w:rPr>
        <w:t>hältnisses keinen Anspruch auf Entschädigung für Erweiterung der Kundschaft hat.</w:t>
      </w:r>
    </w:p>
    <w:p w:rsidR="00C30424" w:rsidRPr="0048195A" w:rsidRDefault="00C30424" w:rsidP="00993257">
      <w:pPr>
        <w:pStyle w:val="VertragHaupttext"/>
        <w:ind w:left="567" w:hanging="567"/>
        <w:rPr>
          <w:rFonts w:cs="Arial"/>
          <w:sz w:val="20"/>
        </w:rPr>
      </w:pPr>
      <w:r w:rsidRPr="0048195A">
        <w:rPr>
          <w:rFonts w:cs="Arial"/>
          <w:sz w:val="20"/>
        </w:rPr>
        <w:t>36</w:t>
      </w:r>
      <w:r w:rsidR="00993257">
        <w:rPr>
          <w:rFonts w:cs="Arial"/>
          <w:sz w:val="20"/>
        </w:rPr>
        <w:t>.</w:t>
      </w:r>
      <w:r w:rsidR="00993257">
        <w:rPr>
          <w:rFonts w:cs="Arial"/>
          <w:sz w:val="20"/>
        </w:rPr>
        <w:tab/>
      </w:r>
      <w:r w:rsidRPr="0048195A">
        <w:rPr>
          <w:rFonts w:cs="Arial"/>
          <w:sz w:val="20"/>
        </w:rPr>
        <w:t>Als durch die Tätigkeit des Agenten geschaffener Kundenkreis («</w:t>
      </w:r>
      <w:r w:rsidRPr="00993257">
        <w:t>geworbener</w:t>
      </w:r>
      <w:r w:rsidRPr="0048195A">
        <w:rPr>
          <w:rFonts w:cs="Arial"/>
          <w:sz w:val="20"/>
        </w:rPr>
        <w:t xml:space="preserve"> Kunde</w:t>
      </w:r>
      <w:r w:rsidRPr="0048195A">
        <w:rPr>
          <w:rFonts w:cs="Arial"/>
          <w:sz w:val="20"/>
        </w:rPr>
        <w:t>n</w:t>
      </w:r>
      <w:r w:rsidRPr="0048195A">
        <w:rPr>
          <w:rFonts w:cs="Arial"/>
          <w:sz w:val="20"/>
        </w:rPr>
        <w:t>kreis») gelten sämtliche Kunden, welche der Agent zusätzlich zum bestehenden Ku</w:t>
      </w:r>
      <w:r w:rsidRPr="0048195A">
        <w:rPr>
          <w:rFonts w:cs="Arial"/>
          <w:sz w:val="20"/>
        </w:rPr>
        <w:t>n</w:t>
      </w:r>
      <w:r w:rsidRPr="0048195A">
        <w:rPr>
          <w:rFonts w:cs="Arial"/>
          <w:sz w:val="20"/>
        </w:rPr>
        <w:t>denkreis neu geworben hat. Dies gilt, wenn die neuen Kunden auch nach Auflösung des Agenturvertrages mit der Auftraggeberin Geschäfte a</w:t>
      </w:r>
      <w:r w:rsidRPr="0048195A">
        <w:rPr>
          <w:rFonts w:cs="Arial"/>
          <w:sz w:val="20"/>
        </w:rPr>
        <w:t>b</w:t>
      </w:r>
      <w:r w:rsidRPr="0048195A">
        <w:rPr>
          <w:rFonts w:cs="Arial"/>
          <w:sz w:val="20"/>
        </w:rPr>
        <w:t>schliessen.</w:t>
      </w:r>
    </w:p>
    <w:p w:rsidR="00C30424" w:rsidRPr="0048195A" w:rsidRDefault="00C30424" w:rsidP="00C30424">
      <w:pPr>
        <w:pStyle w:val="Titel3-RmEinzug15cm"/>
      </w:pPr>
      <w:r w:rsidRPr="0048195A">
        <w:t>GEHEIMHALTUNG/VERTRAGSSTRAFE</w:t>
      </w:r>
    </w:p>
    <w:p w:rsidR="00C30424" w:rsidRPr="0048195A" w:rsidRDefault="00C30424" w:rsidP="00DB0725">
      <w:pPr>
        <w:pStyle w:val="VertragHaupttext"/>
        <w:ind w:left="567" w:hanging="567"/>
      </w:pPr>
      <w:r w:rsidRPr="0048195A">
        <w:t>37</w:t>
      </w:r>
      <w:r w:rsidR="00DB0725">
        <w:t>.</w:t>
      </w:r>
      <w:r w:rsidR="00DB0725">
        <w:tab/>
      </w:r>
      <w:r w:rsidRPr="0048195A">
        <w:t>Der Agent verpflichtet sich, über alle vertraglichen Informationen, die ihm über die Auftraggeb</w:t>
      </w:r>
      <w:r w:rsidRPr="0048195A">
        <w:t>e</w:t>
      </w:r>
      <w:r w:rsidRPr="0048195A">
        <w:t>rin bekannt geworden sind, wie Bilanzzahlen, kalkulatorische Kennzahlen, Vertragsabschlüsse und deren Bedingungen, Gehälter, technische Verfahren, Adressen von Mitarbeitern, Kunden und Liefera</w:t>
      </w:r>
      <w:r w:rsidRPr="0048195A">
        <w:t>n</w:t>
      </w:r>
      <w:r w:rsidRPr="0048195A">
        <w:t>ten aller Art etc. während und nach Beendigung des Agenturverhältnisses Stillschweigen zu bewahren. Dies betrifft auch alle Werberesultate, Statistiken, Testerfahrungen und Testresu</w:t>
      </w:r>
      <w:r w:rsidRPr="0048195A">
        <w:t>l</w:t>
      </w:r>
      <w:r w:rsidRPr="0048195A">
        <w:t>tate etc. Die Geheimhaltungspflicht gilt für sämtliche mit der Auftraggeberin verbundenen G</w:t>
      </w:r>
      <w:r w:rsidRPr="0048195A">
        <w:t>e</w:t>
      </w:r>
      <w:r w:rsidRPr="0048195A">
        <w:t>sellschaften oder Privatpers</w:t>
      </w:r>
      <w:r w:rsidRPr="0048195A">
        <w:t>o</w:t>
      </w:r>
      <w:r w:rsidRPr="0048195A">
        <w:t>nen.</w:t>
      </w:r>
    </w:p>
    <w:p w:rsidR="00C30424" w:rsidRPr="0048195A" w:rsidRDefault="00C30424" w:rsidP="00DB0725">
      <w:pPr>
        <w:pStyle w:val="VertragHaupttext"/>
        <w:ind w:left="567" w:hanging="567"/>
      </w:pPr>
      <w:r w:rsidRPr="0048195A">
        <w:t>38</w:t>
      </w:r>
      <w:r w:rsidR="00DB0725">
        <w:t>.</w:t>
      </w:r>
      <w:r w:rsidR="00DB0725">
        <w:tab/>
      </w:r>
      <w:r w:rsidRPr="0048195A">
        <w:t xml:space="preserve">Hat der Agent diese Geheimhaltungspflicht oder das Konkurrenzverbot gemäss Klausel 16 f. </w:t>
      </w:r>
      <w:proofErr w:type="gramStart"/>
      <w:r w:rsidRPr="0048195A">
        <w:t>dieses Vertrages</w:t>
      </w:r>
      <w:proofErr w:type="gramEnd"/>
      <w:r w:rsidRPr="0048195A">
        <w:t xml:space="preserve"> verletzt, hat er der Auftraggeberin eine Vertragsstrafe zu bezahlen. Deren Höhe b</w:t>
      </w:r>
      <w:r w:rsidRPr="0048195A">
        <w:t>e</w:t>
      </w:r>
      <w:r w:rsidRPr="0048195A">
        <w:t>stimmt sich nach dem gesamten Rechnungswert der Produkte, die der Agent in den zwei dem Vertragsbruch bzw. der Vertragsauflösung vorausgegangenen Jahren verkauft hat, und beträgt fünf Pr</w:t>
      </w:r>
      <w:r w:rsidRPr="0048195A">
        <w:t>o</w:t>
      </w:r>
      <w:r w:rsidRPr="0048195A">
        <w:t>zent dieses Rechnungswertes.</w:t>
      </w:r>
    </w:p>
    <w:p w:rsidR="00C30424" w:rsidRDefault="00C30424" w:rsidP="00DB0725">
      <w:pPr>
        <w:pStyle w:val="VertragHaupttext"/>
        <w:ind w:left="567" w:hanging="567"/>
      </w:pPr>
      <w:r w:rsidRPr="0048195A">
        <w:t>39</w:t>
      </w:r>
      <w:r w:rsidR="00DB0725">
        <w:t>.</w:t>
      </w:r>
      <w:r w:rsidR="00DB0725">
        <w:tab/>
      </w:r>
      <w:r w:rsidRPr="0048195A">
        <w:t>Die Fälligkeit der Vertragsstrafe entbindet den Agenten nicht von der Einhaltung der Vertragsb</w:t>
      </w:r>
      <w:r w:rsidRPr="0048195A">
        <w:t>e</w:t>
      </w:r>
      <w:r w:rsidRPr="0048195A">
        <w:t>stimmungen und schliesst die Geltendmachung weiterer Forderungen nicht aus.</w:t>
      </w:r>
    </w:p>
    <w:p w:rsidR="00C30424" w:rsidRPr="0048195A" w:rsidRDefault="00C30424" w:rsidP="00C30424">
      <w:pPr>
        <w:pStyle w:val="Titel3-RmEinzug15cm"/>
      </w:pPr>
      <w:r w:rsidRPr="0048195A">
        <w:t>VERTRAGSDAUER UND KÜNDIGUNG</w:t>
      </w:r>
    </w:p>
    <w:p w:rsidR="00C30424" w:rsidRPr="0048195A" w:rsidRDefault="00C30424" w:rsidP="00DB0725">
      <w:pPr>
        <w:pStyle w:val="VertragHaupttext"/>
        <w:ind w:left="567" w:hanging="567"/>
      </w:pPr>
      <w:r w:rsidRPr="0048195A">
        <w:t>40</w:t>
      </w:r>
      <w:r w:rsidR="00DB0725">
        <w:t>.</w:t>
      </w:r>
      <w:r w:rsidR="00DB0725">
        <w:tab/>
      </w:r>
      <w:r w:rsidRPr="0048195A">
        <w:t xml:space="preserve">Dieser Vertrag wird auf unbestimmte Zeit abgeschlossen. </w:t>
      </w:r>
      <w:r w:rsidRPr="0048195A">
        <w:rPr>
          <w:i/>
        </w:rPr>
        <w:t>[Variante: Dieser Vertrag wird fest bis zum</w:t>
      </w:r>
      <w:proofErr w:type="gramStart"/>
      <w:r w:rsidRPr="0048195A">
        <w:rPr>
          <w:i/>
        </w:rPr>
        <w:t>……….</w:t>
      </w:r>
      <w:proofErr w:type="gramEnd"/>
      <w:r w:rsidRPr="0048195A">
        <w:rPr>
          <w:i/>
        </w:rPr>
        <w:t xml:space="preserve"> abgeschlossen. Der Vertrag verlängert sich jeweils um ein Jahr, wenn er nicht unter Einha</w:t>
      </w:r>
      <w:r w:rsidRPr="0048195A">
        <w:rPr>
          <w:i/>
        </w:rPr>
        <w:t>l</w:t>
      </w:r>
      <w:r w:rsidRPr="0048195A">
        <w:rPr>
          <w:i/>
        </w:rPr>
        <w:t>tung der Kündigungsfrist nach Klauseln 41 und 42 gekündigt wird.]</w:t>
      </w:r>
      <w:r w:rsidRPr="0048195A">
        <w:t xml:space="preserve"> </w:t>
      </w:r>
    </w:p>
    <w:p w:rsidR="00C30424" w:rsidRPr="0048195A" w:rsidRDefault="00C30424" w:rsidP="00C84B37">
      <w:pPr>
        <w:pStyle w:val="VertragHaupttext"/>
        <w:ind w:left="567"/>
      </w:pPr>
      <w:r w:rsidRPr="0048195A">
        <w:t xml:space="preserve">Es wird keine Probezeit festgesetzt. </w:t>
      </w:r>
      <w:r w:rsidRPr="0048195A">
        <w:rPr>
          <w:i/>
        </w:rPr>
        <w:t>[Variante: Die ersten 12 Monate des Vertrages gelten als Probeperiode, während der jede Partei den Vertrag unter Einhaltung einer Kündigungsfrist von drei Monaten schriftlich auf das Ende der Probeperiode kündigen kann.]</w:t>
      </w:r>
    </w:p>
    <w:p w:rsidR="00C30424" w:rsidRPr="0048195A" w:rsidRDefault="00C30424" w:rsidP="00DB0725">
      <w:pPr>
        <w:pStyle w:val="VertragHaupttext"/>
        <w:ind w:left="567" w:hanging="567"/>
      </w:pPr>
      <w:r w:rsidRPr="0048195A">
        <w:t>41</w:t>
      </w:r>
      <w:r w:rsidR="00DB0725">
        <w:t>.</w:t>
      </w:r>
      <w:r w:rsidR="00DB0725">
        <w:tab/>
      </w:r>
      <w:r w:rsidRPr="00645136">
        <w:rPr>
          <w:color w:val="auto"/>
        </w:rPr>
        <w:t>Nach der Probezeit kann der Vertrag</w:t>
      </w:r>
      <w:r>
        <w:rPr>
          <w:color w:val="FF0000"/>
        </w:rPr>
        <w:t xml:space="preserve"> </w:t>
      </w:r>
      <w:r w:rsidRPr="0048195A">
        <w:t>unter Einhaltung einer Kündigungsfrist von sechs Monaten jeweils auf das Ende eines Kalenderquartals gekündigt werden.</w:t>
      </w:r>
    </w:p>
    <w:p w:rsidR="00C30424" w:rsidRPr="0048195A" w:rsidRDefault="00C30424" w:rsidP="00DB0725">
      <w:pPr>
        <w:pStyle w:val="VertragHaupttext"/>
        <w:ind w:left="567" w:hanging="567"/>
      </w:pPr>
      <w:r w:rsidRPr="0048195A">
        <w:t>42</w:t>
      </w:r>
      <w:r w:rsidR="00DB0725">
        <w:t>.</w:t>
      </w:r>
      <w:r w:rsidR="00DB0725">
        <w:tab/>
      </w:r>
      <w:r w:rsidRPr="0048195A">
        <w:t>Die Kündigung hat schriftlich zu erfolgen und muss spätestens am letzten Tag vor Beginn der Künd</w:t>
      </w:r>
      <w:r w:rsidRPr="0048195A">
        <w:t>i</w:t>
      </w:r>
      <w:r w:rsidRPr="0048195A">
        <w:t>gungsfrist der Gegenseite zugekommen sein.</w:t>
      </w:r>
    </w:p>
    <w:p w:rsidR="00C30424" w:rsidRPr="0048195A" w:rsidRDefault="00C30424" w:rsidP="00DB0725">
      <w:pPr>
        <w:pStyle w:val="VertragHaupttext"/>
        <w:ind w:left="567" w:hanging="567"/>
      </w:pPr>
      <w:r w:rsidRPr="0048195A">
        <w:t>43</w:t>
      </w:r>
      <w:r w:rsidR="00DB0725">
        <w:t>.</w:t>
      </w:r>
      <w:r w:rsidR="00DB0725">
        <w:tab/>
      </w:r>
      <w:r w:rsidRPr="0048195A">
        <w:t>Vorbehalten bleibt die fristlose Auflösung des Agenturvertrages aus wichtigen Gründen.</w:t>
      </w:r>
    </w:p>
    <w:p w:rsidR="00C30424" w:rsidRPr="0048195A" w:rsidRDefault="00C30424" w:rsidP="00DB0725">
      <w:pPr>
        <w:pStyle w:val="VertragHaupttext"/>
        <w:spacing w:after="0"/>
        <w:ind w:left="567"/>
      </w:pPr>
      <w:r w:rsidRPr="0048195A">
        <w:t>Als wichtige Gründe, welche die Auftraggeberin zur Auflösung dieses Vertrages berechtigen, ge</w:t>
      </w:r>
      <w:r w:rsidRPr="0048195A">
        <w:t>l</w:t>
      </w:r>
      <w:r w:rsidRPr="0048195A">
        <w:t>ten namentlich:</w:t>
      </w:r>
    </w:p>
    <w:p w:rsidR="00C30424" w:rsidRPr="0048195A" w:rsidRDefault="00DB0725" w:rsidP="00DB0725">
      <w:pPr>
        <w:pStyle w:val="VertragHaupttextEinz15cm"/>
        <w:spacing w:before="120"/>
        <w:ind w:hanging="284"/>
      </w:pPr>
      <w:r>
        <w:t>1.</w:t>
      </w:r>
      <w:r>
        <w:tab/>
      </w:r>
      <w:r w:rsidR="00C30424" w:rsidRPr="0048195A">
        <w:t>wenn der Agent ohne schriftliche Zustimmung der Auftraggeberin diesen Vertrag auf Dritte überträgt oder zu übertragen versucht oder in einer sonstigen Art und Weise ve</w:t>
      </w:r>
      <w:r w:rsidR="00C30424" w:rsidRPr="0048195A">
        <w:t>r</w:t>
      </w:r>
      <w:r w:rsidR="00C30424" w:rsidRPr="0048195A">
        <w:t>tragsbrüchig wird und der vertragskonforme Zustand nicht innerhalb von spätestens 30 Tagen nach Ei</w:t>
      </w:r>
      <w:r w:rsidR="00C30424" w:rsidRPr="0048195A">
        <w:t>n</w:t>
      </w:r>
      <w:r w:rsidR="00C30424" w:rsidRPr="0048195A">
        <w:t>gang einer schriftlichen Mahnung wiederhegestellt wird;</w:t>
      </w:r>
    </w:p>
    <w:p w:rsidR="00C30424" w:rsidRPr="0048195A" w:rsidRDefault="00DB0725" w:rsidP="00DB0725">
      <w:pPr>
        <w:pStyle w:val="VertragHaupttextEinz15cm"/>
        <w:spacing w:before="120"/>
        <w:ind w:hanging="284"/>
      </w:pPr>
      <w:r>
        <w:t>2.</w:t>
      </w:r>
      <w:r>
        <w:tab/>
      </w:r>
      <w:r w:rsidR="00C30424" w:rsidRPr="0048195A">
        <w:t>wenn das Eigentum oder die Kontrolle über das Unternehmen des Agenten auf Dritte übe</w:t>
      </w:r>
      <w:r w:rsidR="00C30424" w:rsidRPr="0048195A">
        <w:t>r</w:t>
      </w:r>
      <w:r w:rsidR="00C30424" w:rsidRPr="0048195A">
        <w:t>tragen wird;</w:t>
      </w:r>
    </w:p>
    <w:p w:rsidR="00C30424" w:rsidRPr="0048195A" w:rsidRDefault="00DB0725" w:rsidP="00DB0725">
      <w:pPr>
        <w:pStyle w:val="VertragHaupttextEinz15cm"/>
        <w:spacing w:before="120"/>
        <w:ind w:hanging="284"/>
      </w:pPr>
      <w:r>
        <w:t>3.</w:t>
      </w:r>
      <w:r>
        <w:tab/>
      </w:r>
      <w:r w:rsidR="00C30424" w:rsidRPr="0048195A">
        <w:t>wenn der Agent in Konkurs fällt, Nachlassstundung beantragt oder wenn sich dessen Za</w:t>
      </w:r>
      <w:r w:rsidR="00C30424" w:rsidRPr="0048195A">
        <w:t>h</w:t>
      </w:r>
      <w:r w:rsidR="00C30424" w:rsidRPr="0048195A">
        <w:t>lungsunfähigkeit anderweitig zweifelsfrei ergibt;</w:t>
      </w:r>
    </w:p>
    <w:p w:rsidR="00C30424" w:rsidRPr="0048195A" w:rsidRDefault="00DB0725" w:rsidP="00DB0725">
      <w:pPr>
        <w:pStyle w:val="VertragHaupttextEinz15cm"/>
        <w:spacing w:before="120"/>
        <w:ind w:hanging="284"/>
      </w:pPr>
      <w:r>
        <w:t>4.</w:t>
      </w:r>
      <w:r>
        <w:tab/>
      </w:r>
      <w:r w:rsidR="00C30424" w:rsidRPr="0048195A">
        <w:t>wenn ein von einer Vertragspartei zu verantwortender Umstand vorliegt, bei dessen Vo</w:t>
      </w:r>
      <w:r w:rsidR="00C30424" w:rsidRPr="0048195A">
        <w:t>r</w:t>
      </w:r>
      <w:r w:rsidR="00C30424" w:rsidRPr="0048195A">
        <w:t>liegen der anderen Vertragspartei eine Weiterführung des Vertrages bis zum ordentlichen Künd</w:t>
      </w:r>
      <w:r w:rsidR="00C30424" w:rsidRPr="0048195A">
        <w:t>i</w:t>
      </w:r>
      <w:r w:rsidR="00C30424" w:rsidRPr="0048195A">
        <w:t>gungstermin nicht zuzumuten ist.</w:t>
      </w:r>
    </w:p>
    <w:p w:rsidR="00C30424" w:rsidRPr="0048195A" w:rsidRDefault="00C30424" w:rsidP="00C30424">
      <w:pPr>
        <w:pStyle w:val="Titel3-RmEinzug15cm"/>
      </w:pPr>
      <w:r w:rsidRPr="0048195A">
        <w:t>FOLGEN DER BEENDIGUNG</w:t>
      </w:r>
    </w:p>
    <w:p w:rsidR="00C30424" w:rsidRPr="0048195A" w:rsidRDefault="00C30424" w:rsidP="00C84B37">
      <w:pPr>
        <w:pStyle w:val="VertragHaupttext"/>
        <w:ind w:left="567" w:hanging="567"/>
      </w:pPr>
      <w:r w:rsidRPr="0048195A">
        <w:t>44</w:t>
      </w:r>
      <w:r w:rsidR="00C84B37">
        <w:t>.</w:t>
      </w:r>
      <w:r w:rsidR="00C84B37">
        <w:tab/>
      </w:r>
      <w:r w:rsidRPr="0048195A">
        <w:t>Nach Auflösung des Vertragsverhältnisses verpflichtet sich der Agent:</w:t>
      </w:r>
    </w:p>
    <w:p w:rsidR="00C30424" w:rsidRPr="0048195A" w:rsidRDefault="00C84B37" w:rsidP="00C84B37">
      <w:pPr>
        <w:pStyle w:val="VertragHaupttextEinz15cm"/>
        <w:spacing w:before="120"/>
        <w:ind w:hanging="284"/>
      </w:pPr>
      <w:r>
        <w:t>1.</w:t>
      </w:r>
      <w:r>
        <w:tab/>
      </w:r>
      <w:r w:rsidR="00C30424" w:rsidRPr="0048195A">
        <w:t>der Auftraggeberin alle Muster, Kataloge, Inserate, Preislisten, Handbücher und alles übrige Material sowie alle Dokumente und Drucksachen und alle sonstigen Gegenstände zurückz</w:t>
      </w:r>
      <w:r w:rsidR="00C30424" w:rsidRPr="0048195A">
        <w:t>u</w:t>
      </w:r>
      <w:r w:rsidR="00C30424" w:rsidRPr="0048195A">
        <w:t>geben, die  dem Agenten im Zusammenhang mit seinen Geschäftsbeziehungen zur Auftra</w:t>
      </w:r>
      <w:r w:rsidR="00C30424" w:rsidRPr="0048195A">
        <w:t>g</w:t>
      </w:r>
      <w:r w:rsidR="00C30424" w:rsidRPr="0048195A">
        <w:t>geberin zugesandt oder übergeben wurden und da sich in seinem Eigentum oder in seiner Verfügung, Gewalt befinden;</w:t>
      </w:r>
    </w:p>
    <w:p w:rsidR="00C30424" w:rsidRPr="00C30424" w:rsidRDefault="00C84B37" w:rsidP="00C84B37">
      <w:pPr>
        <w:pStyle w:val="VertragHaupttextEinz15cm"/>
        <w:spacing w:before="120"/>
        <w:ind w:hanging="284"/>
      </w:pPr>
      <w:r>
        <w:t>2.</w:t>
      </w:r>
      <w:r>
        <w:tab/>
      </w:r>
      <w:r w:rsidR="00C30424" w:rsidRPr="0048195A">
        <w:t>der Auftraggeberin umgehend die Produkte, die in ihrem Eigentum oder in ihrem Besitz st</w:t>
      </w:r>
      <w:r w:rsidR="00C30424" w:rsidRPr="0048195A">
        <w:t>e</w:t>
      </w:r>
      <w:r w:rsidR="00C30424" w:rsidRPr="0048195A">
        <w:t>hen, zurückzugeben. Er hat auf den Zeitpunkt der Vertragsbeendigung unverzüglich ein I</w:t>
      </w:r>
      <w:r w:rsidR="00C30424" w:rsidRPr="0048195A">
        <w:t>n</w:t>
      </w:r>
      <w:r w:rsidR="00C30424" w:rsidRPr="0048195A">
        <w:t>ventar über die an Lager befindlichen Vertragsprodukte zu erstellen. Der Rück</w:t>
      </w:r>
      <w:r w:rsidR="00C30424" w:rsidRPr="0048195A">
        <w:lastRenderedPageBreak/>
        <w:t>nahmepreis wird zwischen den Parteien ausgehandelt. Können sich die Parteien nicht auf den Rückna</w:t>
      </w:r>
      <w:r w:rsidR="00C30424" w:rsidRPr="0048195A">
        <w:t>h</w:t>
      </w:r>
      <w:r w:rsidR="00C30424" w:rsidRPr="0048195A">
        <w:t>mepreis einigen, soll ein unabhängiger Experte den Rücknahmepreis für beide Parteien ve</w:t>
      </w:r>
      <w:r w:rsidR="00C30424" w:rsidRPr="0048195A">
        <w:t>r</w:t>
      </w:r>
      <w:r w:rsidR="00C30424" w:rsidRPr="0048195A">
        <w:t>bindlich festlegen. Die Kosten der Expertise tragen die Parteien je häl</w:t>
      </w:r>
      <w:r w:rsidR="00C30424" w:rsidRPr="0048195A">
        <w:t>f</w:t>
      </w:r>
      <w:r w:rsidR="00C30424" w:rsidRPr="0048195A">
        <w:t>tig;</w:t>
      </w:r>
    </w:p>
    <w:p w:rsidR="00C30424" w:rsidRPr="00C30424" w:rsidRDefault="00C84B37" w:rsidP="00C84B37">
      <w:pPr>
        <w:pStyle w:val="VertragHaupttextEinz15cm"/>
        <w:spacing w:before="120"/>
        <w:ind w:hanging="284"/>
      </w:pPr>
      <w:r>
        <w:t>3.</w:t>
      </w:r>
      <w:r>
        <w:tab/>
      </w:r>
      <w:r w:rsidR="00C30424" w:rsidRPr="0048195A">
        <w:t>inskünftig auf den Gebrauch der gewerblichen Rechte der Auftraggeberin und der mit ihr ve</w:t>
      </w:r>
      <w:r w:rsidR="00C30424" w:rsidRPr="0048195A">
        <w:t>r</w:t>
      </w:r>
      <w:r w:rsidR="00C30424" w:rsidRPr="0048195A">
        <w:t>bundenen Konzernunternehmen zu verzichten, namentlich auf den Gebrauch der Handel</w:t>
      </w:r>
      <w:r w:rsidR="00C30424" w:rsidRPr="0048195A">
        <w:t>s</w:t>
      </w:r>
      <w:r w:rsidR="00C30424" w:rsidRPr="0048195A">
        <w:t>marken, Zeichen, Modelle und Muster.</w:t>
      </w:r>
    </w:p>
    <w:p w:rsidR="00C30424" w:rsidRPr="0048195A" w:rsidRDefault="00C30424" w:rsidP="00C84B37">
      <w:pPr>
        <w:pStyle w:val="VertragHaupttext"/>
        <w:spacing w:before="180"/>
        <w:ind w:left="567" w:hanging="567"/>
      </w:pPr>
      <w:r w:rsidRPr="0048195A">
        <w:t>45</w:t>
      </w:r>
      <w:r w:rsidR="00C84B37">
        <w:t>.</w:t>
      </w:r>
      <w:r w:rsidR="00C84B37">
        <w:tab/>
      </w:r>
      <w:r w:rsidRPr="0048195A">
        <w:t>Die Beendigung des Agenturverhältnisses löst nicht automatisch die Fälligkeit der Provisionsa</w:t>
      </w:r>
      <w:r w:rsidRPr="0048195A">
        <w:t>n</w:t>
      </w:r>
      <w:r w:rsidRPr="0048195A">
        <w:t>sprüche des Agenten aus.</w:t>
      </w:r>
    </w:p>
    <w:p w:rsidR="00C30424" w:rsidRPr="0048195A" w:rsidRDefault="00C30424" w:rsidP="00C84B37">
      <w:pPr>
        <w:pStyle w:val="VertragHaupttext"/>
        <w:ind w:left="567" w:hanging="567"/>
      </w:pPr>
      <w:r w:rsidRPr="0048195A">
        <w:t>46</w:t>
      </w:r>
      <w:r w:rsidR="00C84B37">
        <w:t>.</w:t>
      </w:r>
      <w:r w:rsidR="00C84B37">
        <w:tab/>
      </w:r>
      <w:r w:rsidRPr="0048195A">
        <w:t>Die Provisionsansprüche des Agenten für während der Dauer des Vertragsverhältnisses eing</w:t>
      </w:r>
      <w:r w:rsidRPr="0048195A">
        <w:t>e</w:t>
      </w:r>
      <w:r w:rsidRPr="0048195A">
        <w:t>brachte Bestellungen, deren vollständige Zahlung zum Zeitpunkt der Vertragsauflösung noch aussteht, entstehen erst wenn der in Rechnung gestellte Betrag an die Auftraggeberin bezahlt wurde. Erfolgt die Zahlung in Raten, entstehen die Provisionsansprüche proportional zu den ei</w:t>
      </w:r>
      <w:r w:rsidRPr="0048195A">
        <w:t>n</w:t>
      </w:r>
      <w:r w:rsidRPr="0048195A">
        <w:t>gegangenen Zahlungen. In diesen Fällen wird der Provisionsanspruch des Agenten einen Monat nach Abschluss des Quartals, innerhalb dessen der Provisionsanspruch des Agenten entstanden ist, fällig und zahlbar.</w:t>
      </w:r>
    </w:p>
    <w:p w:rsidR="00C30424" w:rsidRPr="0048195A" w:rsidRDefault="00C30424" w:rsidP="00C84B37">
      <w:pPr>
        <w:pStyle w:val="VertragHaupttext"/>
        <w:ind w:left="567" w:hanging="567"/>
      </w:pPr>
      <w:r w:rsidRPr="0048195A">
        <w:t>47</w:t>
      </w:r>
      <w:r w:rsidR="00C84B37">
        <w:t>.</w:t>
      </w:r>
      <w:r w:rsidR="00C84B37">
        <w:tab/>
      </w:r>
      <w:r w:rsidRPr="0048195A">
        <w:t>Wird der Vertrag aus einem nicht vom Agenten zu vertretenden Grund aufgelöst, hat er einen Anspruch wie in Klausel 26 dieses Vertrages geregelt, sofern er in diesem Zeitpunkt den best</w:t>
      </w:r>
      <w:r w:rsidRPr="0048195A">
        <w:t>e</w:t>
      </w:r>
      <w:r w:rsidRPr="0048195A">
        <w:t>henden Kundenkreis wesentlich erweitert hat und der Auftraggeberin aus diesen geworbenen Kunden Vorteile auch für die Zukunft erwachsen.</w:t>
      </w:r>
    </w:p>
    <w:p w:rsidR="00962ADD" w:rsidRDefault="00962ADD">
      <w:pPr>
        <w:rPr>
          <w:rFonts w:ascii="Verdana" w:hAnsi="Verdana"/>
          <w:b/>
          <w:snapToGrid w:val="0"/>
          <w:sz w:val="22"/>
          <w:lang w:val="de-DE"/>
        </w:rPr>
      </w:pPr>
      <w:r>
        <w:br w:type="page"/>
      </w:r>
    </w:p>
    <w:p w:rsidR="00C30424" w:rsidRPr="0048195A" w:rsidRDefault="00C30424" w:rsidP="00C30424">
      <w:pPr>
        <w:pStyle w:val="Titel3-RmEinzug15cm"/>
      </w:pPr>
      <w:bookmarkStart w:id="0" w:name="_GoBack"/>
      <w:bookmarkEnd w:id="0"/>
      <w:r w:rsidRPr="0048195A">
        <w:t>ÄNDERUNGEN UND ERGÄNZUNGEN</w:t>
      </w:r>
    </w:p>
    <w:p w:rsidR="00C30424" w:rsidRPr="0048195A" w:rsidRDefault="00C30424" w:rsidP="00C84B37">
      <w:pPr>
        <w:pStyle w:val="VertragHaupttext"/>
        <w:ind w:left="567" w:hanging="567"/>
      </w:pPr>
      <w:r w:rsidRPr="0048195A">
        <w:t>48</w:t>
      </w:r>
      <w:r w:rsidR="00C84B37">
        <w:t>.</w:t>
      </w:r>
      <w:r w:rsidR="00C84B37">
        <w:tab/>
      </w:r>
      <w:r w:rsidRPr="0048195A">
        <w:t>Sollte eine Bestimmung dieses Vertrages unwirksam sein oder werden, so bleiben die übrigen Bestimmungen hiervon unberührt. Die Parteien werden unverzüglich diese Bestimmung durch eine neue wirksame Klausel ersetzen, die soweit möglich geeignet ist, den Zweck der unwirks</w:t>
      </w:r>
      <w:r w:rsidRPr="0048195A">
        <w:t>a</w:t>
      </w:r>
      <w:r w:rsidRPr="0048195A">
        <w:t>men B</w:t>
      </w:r>
      <w:r w:rsidRPr="0048195A">
        <w:t>e</w:t>
      </w:r>
      <w:r w:rsidRPr="0048195A">
        <w:t>stimmung zu erfüllen.</w:t>
      </w:r>
    </w:p>
    <w:p w:rsidR="00C30424" w:rsidRPr="0048195A" w:rsidRDefault="00C30424" w:rsidP="00C84B37">
      <w:pPr>
        <w:pStyle w:val="VertragHaupttext"/>
        <w:ind w:left="567" w:hanging="567"/>
      </w:pPr>
      <w:r w:rsidRPr="0048195A">
        <w:t>49</w:t>
      </w:r>
      <w:r w:rsidR="00C84B37">
        <w:t>.</w:t>
      </w:r>
      <w:r w:rsidR="00C84B37">
        <w:tab/>
      </w:r>
      <w:r w:rsidRPr="0048195A">
        <w:t xml:space="preserve">Alle Änderungen oder Ergänzungen dieses Vertrages bedürfen zu ihrer Gültigkeit der Schriftform und der Unterschrift beider Parteien. </w:t>
      </w:r>
    </w:p>
    <w:p w:rsidR="00C30424" w:rsidRDefault="00C30424" w:rsidP="00C84B37">
      <w:pPr>
        <w:pStyle w:val="VertragHaupttext"/>
        <w:ind w:left="567" w:hanging="567"/>
      </w:pPr>
      <w:r w:rsidRPr="0048195A">
        <w:t>50</w:t>
      </w:r>
      <w:r w:rsidR="00C84B37">
        <w:t>.</w:t>
      </w:r>
      <w:r w:rsidR="00C84B37">
        <w:tab/>
      </w:r>
      <w:r w:rsidRPr="0048195A">
        <w:t>Als Schriftform gelten auch verschlüsselte Mails. In dieser Form können auch Mitteilungen, U</w:t>
      </w:r>
      <w:r w:rsidRPr="0048195A">
        <w:t>n</w:t>
      </w:r>
      <w:r w:rsidRPr="0048195A">
        <w:t>terlagen sowie Kopien von Rechnungen und sonstige Informationen nach diesem Vertrag übe</w:t>
      </w:r>
      <w:r w:rsidRPr="0048195A">
        <w:t>r</w:t>
      </w:r>
      <w:r w:rsidRPr="0048195A">
        <w:t>mittelt we</w:t>
      </w:r>
      <w:r w:rsidRPr="0048195A">
        <w:t>r</w:t>
      </w:r>
      <w:r w:rsidRPr="0048195A">
        <w:t xml:space="preserve">den. </w:t>
      </w:r>
    </w:p>
    <w:p w:rsidR="00C30424" w:rsidRPr="0048195A" w:rsidRDefault="00C30424" w:rsidP="00C30424">
      <w:pPr>
        <w:pStyle w:val="Titel3-RmEinzug15cm"/>
      </w:pPr>
      <w:r w:rsidRPr="0048195A">
        <w:t>ANWENDBARES RECHT/GERICHTSSTAND</w:t>
      </w:r>
    </w:p>
    <w:p w:rsidR="00C30424" w:rsidRPr="0048195A" w:rsidRDefault="00C30424" w:rsidP="00C30424">
      <w:pPr>
        <w:pStyle w:val="VertragHaupttext"/>
      </w:pPr>
      <w:r w:rsidRPr="0048195A">
        <w:t>Dieser Vertrag untersteht in allen Teilen materiellem schweizerischem Recht.</w:t>
      </w:r>
    </w:p>
    <w:p w:rsidR="00C30424" w:rsidRDefault="00C30424" w:rsidP="00C84B37">
      <w:pPr>
        <w:pStyle w:val="VertragHaupttext"/>
        <w:ind w:left="567" w:hanging="567"/>
      </w:pPr>
      <w:r w:rsidRPr="0048195A">
        <w:t>51</w:t>
      </w:r>
      <w:r w:rsidR="00C84B37">
        <w:t>.</w:t>
      </w:r>
      <w:r w:rsidR="00C84B37">
        <w:tab/>
      </w:r>
      <w:r w:rsidRPr="0048195A">
        <w:t>Ausschliesslicher Gerichtsstand für Streitigkeiten unter diesem Vertrag ist St. Gallen. Zuständig ist das Handelsgericht des Kantons St. Gallen.</w:t>
      </w:r>
    </w:p>
    <w:p w:rsidR="00C30424" w:rsidRDefault="00C30424" w:rsidP="00C30424">
      <w:pPr>
        <w:pStyle w:val="LauftextVertrag"/>
        <w:spacing w:before="120" w:line="240" w:lineRule="auto"/>
        <w:jc w:val="left"/>
        <w:rPr>
          <w:rFonts w:ascii="Verdana" w:hAnsi="Verdana" w:cs="Arial"/>
          <w:spacing w:val="0"/>
          <w:sz w:val="20"/>
          <w:lang w:val="de-CH"/>
        </w:rPr>
      </w:pPr>
    </w:p>
    <w:p w:rsidR="00C30424" w:rsidRPr="0048195A" w:rsidRDefault="00C30424" w:rsidP="00C30424">
      <w:pPr>
        <w:pStyle w:val="LauftextVertrag"/>
        <w:spacing w:before="120" w:line="240" w:lineRule="auto"/>
        <w:jc w:val="left"/>
        <w:rPr>
          <w:rFonts w:ascii="Verdana" w:hAnsi="Verdana" w:cs="Arial"/>
          <w:spacing w:val="0"/>
          <w:sz w:val="20"/>
          <w:lang w:val="de-CH"/>
        </w:rPr>
      </w:pPr>
    </w:p>
    <w:tbl>
      <w:tblPr>
        <w:tblW w:w="0" w:type="auto"/>
        <w:tblInd w:w="108" w:type="dxa"/>
        <w:tblLayout w:type="fixed"/>
        <w:tblLook w:val="01E0" w:firstRow="1" w:lastRow="1" w:firstColumn="1" w:lastColumn="1" w:noHBand="0" w:noVBand="0"/>
      </w:tblPr>
      <w:tblGrid>
        <w:gridCol w:w="4320"/>
        <w:gridCol w:w="454"/>
        <w:gridCol w:w="4321"/>
      </w:tblGrid>
      <w:tr w:rsidR="00C30424" w:rsidRPr="0048195A" w:rsidTr="00A813E3">
        <w:trPr>
          <w:cantSplit/>
          <w:trHeight w:val="714"/>
          <w:tblHeader/>
        </w:trPr>
        <w:tc>
          <w:tcPr>
            <w:tcW w:w="4320" w:type="dxa"/>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ind w:left="-113"/>
              <w:rPr>
                <w:rFonts w:cs="Arial"/>
                <w:sz w:val="20"/>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48195A">
              <w:rPr>
                <w:rFonts w:cs="Arial"/>
                <w:sz w:val="20"/>
              </w:rPr>
              <w:t>[Ort], Datum</w:t>
            </w:r>
          </w:p>
        </w:tc>
        <w:tc>
          <w:tcPr>
            <w:tcW w:w="454" w:type="dxa"/>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rPr>
                <w:rFonts w:cs="Arial"/>
                <w:sz w:val="20"/>
              </w:rPr>
            </w:pPr>
          </w:p>
        </w:tc>
        <w:tc>
          <w:tcPr>
            <w:tcW w:w="4321" w:type="dxa"/>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ind w:left="-113"/>
              <w:rPr>
                <w:rFonts w:cs="Arial"/>
                <w:sz w:val="20"/>
              </w:rPr>
            </w:pPr>
            <w:r w:rsidRPr="0048195A">
              <w:rPr>
                <w:rFonts w:cs="Arial"/>
                <w:sz w:val="20"/>
              </w:rPr>
              <w:t>[Ort], Datum</w:t>
            </w:r>
          </w:p>
        </w:tc>
      </w:tr>
      <w:tr w:rsidR="00C30424" w:rsidRPr="0048195A" w:rsidTr="00A813E3">
        <w:trPr>
          <w:trHeight w:val="714"/>
        </w:trPr>
        <w:tc>
          <w:tcPr>
            <w:tcW w:w="4320" w:type="dxa"/>
            <w:tcBorders>
              <w:bottom w:val="single" w:sz="4" w:space="0" w:color="auto"/>
            </w:tcBorders>
            <w:shd w:val="clear" w:color="auto" w:fill="auto"/>
          </w:tcPr>
          <w:p w:rsidR="00C30424" w:rsidRPr="0048195A" w:rsidRDefault="00C30424" w:rsidP="00A813E3">
            <w:pPr>
              <w:pStyle w:val="VertragZeileDatumUnterschrift"/>
              <w:tabs>
                <w:tab w:val="clear" w:pos="4253"/>
                <w:tab w:val="clear" w:pos="4536"/>
                <w:tab w:val="clear" w:pos="9356"/>
              </w:tabs>
              <w:rPr>
                <w:rFonts w:cs="Arial"/>
                <w:sz w:val="20"/>
              </w:rPr>
            </w:pPr>
          </w:p>
        </w:tc>
        <w:tc>
          <w:tcPr>
            <w:tcW w:w="454" w:type="dxa"/>
            <w:shd w:val="clear" w:color="auto" w:fill="auto"/>
          </w:tcPr>
          <w:p w:rsidR="00C30424" w:rsidRPr="0048195A" w:rsidRDefault="00C30424" w:rsidP="00A813E3">
            <w:pPr>
              <w:pStyle w:val="VertragZeileDatumUnterschrift"/>
              <w:tabs>
                <w:tab w:val="clear" w:pos="4253"/>
                <w:tab w:val="clear" w:pos="4536"/>
                <w:tab w:val="clear" w:pos="9356"/>
              </w:tabs>
              <w:rPr>
                <w:rFonts w:cs="Arial"/>
                <w:sz w:val="20"/>
              </w:rPr>
            </w:pPr>
          </w:p>
        </w:tc>
        <w:tc>
          <w:tcPr>
            <w:tcW w:w="4321" w:type="dxa"/>
            <w:tcBorders>
              <w:bottom w:val="single" w:sz="4" w:space="0" w:color="auto"/>
            </w:tcBorders>
            <w:shd w:val="clear" w:color="auto" w:fill="auto"/>
          </w:tcPr>
          <w:p w:rsidR="00C30424" w:rsidRPr="0048195A" w:rsidRDefault="00C30424" w:rsidP="00A813E3">
            <w:pPr>
              <w:pStyle w:val="VertragZeileDatumUnterschrift"/>
              <w:tabs>
                <w:tab w:val="clear" w:pos="4253"/>
                <w:tab w:val="clear" w:pos="4536"/>
                <w:tab w:val="clear" w:pos="9356"/>
              </w:tabs>
              <w:ind w:left="-113"/>
              <w:rPr>
                <w:rFonts w:cs="Arial"/>
                <w:sz w:val="20"/>
              </w:rPr>
            </w:pPr>
          </w:p>
        </w:tc>
      </w:tr>
      <w:tr w:rsidR="00C30424" w:rsidRPr="0048195A" w:rsidTr="00A813E3">
        <w:trPr>
          <w:trHeight w:val="907"/>
        </w:trPr>
        <w:tc>
          <w:tcPr>
            <w:tcW w:w="4320" w:type="dxa"/>
            <w:tcBorders>
              <w:top w:val="single" w:sz="4" w:space="0" w:color="auto"/>
            </w:tcBorders>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ind w:left="-113"/>
              <w:rPr>
                <w:rFonts w:cs="Arial"/>
                <w:sz w:val="20"/>
              </w:rPr>
            </w:pPr>
            <w:r w:rsidRPr="0048195A">
              <w:rPr>
                <w:rFonts w:cs="Arial"/>
                <w:sz w:val="20"/>
              </w:rPr>
              <w:t xml:space="preserve">Unterschrift </w:t>
            </w:r>
          </w:p>
        </w:tc>
        <w:tc>
          <w:tcPr>
            <w:tcW w:w="454" w:type="dxa"/>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rPr>
                <w:rFonts w:cs="Arial"/>
                <w:sz w:val="20"/>
              </w:rPr>
            </w:pPr>
          </w:p>
        </w:tc>
        <w:tc>
          <w:tcPr>
            <w:tcW w:w="4321" w:type="dxa"/>
            <w:tcBorders>
              <w:top w:val="single" w:sz="4" w:space="0" w:color="auto"/>
            </w:tcBorders>
            <w:shd w:val="clear" w:color="auto" w:fill="auto"/>
            <w:vAlign w:val="bottom"/>
          </w:tcPr>
          <w:p w:rsidR="00C30424" w:rsidRPr="0048195A" w:rsidRDefault="00C30424" w:rsidP="00A813E3">
            <w:pPr>
              <w:pStyle w:val="VertragZeileDatumUnterschrift"/>
              <w:tabs>
                <w:tab w:val="clear" w:pos="4253"/>
                <w:tab w:val="clear" w:pos="4536"/>
                <w:tab w:val="clear" w:pos="9356"/>
              </w:tabs>
              <w:spacing w:before="0" w:after="0"/>
              <w:ind w:left="-113"/>
              <w:rPr>
                <w:rFonts w:cs="Arial"/>
                <w:sz w:val="20"/>
              </w:rPr>
            </w:pPr>
            <w:r w:rsidRPr="0048195A">
              <w:rPr>
                <w:rFonts w:cs="Arial"/>
                <w:sz w:val="20"/>
              </w:rPr>
              <w:t xml:space="preserve">Unterschrift </w:t>
            </w:r>
          </w:p>
        </w:tc>
      </w:tr>
      <w:tr w:rsidR="00C30424" w:rsidRPr="0048195A" w:rsidTr="00A813E3">
        <w:trPr>
          <w:trHeight w:val="717"/>
        </w:trPr>
        <w:tc>
          <w:tcPr>
            <w:tcW w:w="4320" w:type="dxa"/>
            <w:tcBorders>
              <w:bottom w:val="single" w:sz="4" w:space="0" w:color="auto"/>
            </w:tcBorders>
            <w:shd w:val="clear" w:color="auto" w:fill="auto"/>
          </w:tcPr>
          <w:p w:rsidR="00C30424" w:rsidRPr="0048195A" w:rsidRDefault="00C30424" w:rsidP="00A813E3">
            <w:pPr>
              <w:pStyle w:val="VertragZeileDatumUnterschrift"/>
              <w:tabs>
                <w:tab w:val="clear" w:pos="4253"/>
                <w:tab w:val="clear" w:pos="4536"/>
                <w:tab w:val="clear" w:pos="9356"/>
              </w:tabs>
              <w:rPr>
                <w:rFonts w:cs="Arial"/>
              </w:rPr>
            </w:pPr>
          </w:p>
        </w:tc>
        <w:tc>
          <w:tcPr>
            <w:tcW w:w="454" w:type="dxa"/>
            <w:shd w:val="clear" w:color="auto" w:fill="auto"/>
          </w:tcPr>
          <w:p w:rsidR="00C30424" w:rsidRPr="0048195A" w:rsidRDefault="00C30424" w:rsidP="00A813E3">
            <w:pPr>
              <w:pStyle w:val="VertragZeileDatumUnterschrift"/>
              <w:tabs>
                <w:tab w:val="clear" w:pos="4253"/>
                <w:tab w:val="clear" w:pos="4536"/>
                <w:tab w:val="clear" w:pos="9356"/>
              </w:tabs>
              <w:rPr>
                <w:rFonts w:cs="Arial"/>
              </w:rPr>
            </w:pPr>
          </w:p>
        </w:tc>
        <w:tc>
          <w:tcPr>
            <w:tcW w:w="4321" w:type="dxa"/>
            <w:tcBorders>
              <w:bottom w:val="single" w:sz="4" w:space="0" w:color="auto"/>
            </w:tcBorders>
            <w:shd w:val="clear" w:color="auto" w:fill="auto"/>
          </w:tcPr>
          <w:p w:rsidR="00C30424" w:rsidRPr="0048195A" w:rsidRDefault="00C30424" w:rsidP="00A813E3">
            <w:pPr>
              <w:pStyle w:val="VertragZeileDatumUnterschrift"/>
              <w:tabs>
                <w:tab w:val="clear" w:pos="4253"/>
                <w:tab w:val="clear" w:pos="4536"/>
                <w:tab w:val="clear" w:pos="9356"/>
              </w:tabs>
              <w:rPr>
                <w:rFonts w:cs="Arial"/>
              </w:rPr>
            </w:pPr>
          </w:p>
        </w:tc>
      </w:tr>
      <w:bookmarkEnd w:id="1"/>
      <w:bookmarkEnd w:id="2"/>
      <w:bookmarkEnd w:id="3"/>
      <w:bookmarkEnd w:id="4"/>
      <w:bookmarkEnd w:id="5"/>
      <w:bookmarkEnd w:id="6"/>
      <w:bookmarkEnd w:id="7"/>
      <w:bookmarkEnd w:id="8"/>
      <w:bookmarkEnd w:id="9"/>
      <w:bookmarkEnd w:id="10"/>
      <w:bookmarkEnd w:id="11"/>
      <w:bookmarkEnd w:id="12"/>
      <w:bookmarkEnd w:id="13"/>
    </w:tbl>
    <w:p w:rsidR="00C30424" w:rsidRPr="0048195A" w:rsidRDefault="00C30424" w:rsidP="00C30424">
      <w:pPr>
        <w:tabs>
          <w:tab w:val="left" w:pos="2010"/>
          <w:tab w:val="left" w:pos="3061"/>
        </w:tabs>
        <w:ind w:left="567"/>
        <w:rPr>
          <w:rFonts w:ascii="Verdana" w:eastAsia="Times New Roman" w:hAnsi="Verdana" w:cs="Arial"/>
          <w:sz w:val="22"/>
          <w:lang w:eastAsia="de-DE"/>
        </w:rPr>
      </w:pPr>
    </w:p>
    <w:p w:rsidR="001D4E4D" w:rsidRDefault="001D4E4D">
      <w:pPr>
        <w:pStyle w:val="VertragHaupttext"/>
      </w:pPr>
    </w:p>
    <w:sectPr w:rsidR="001D4E4D">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424" w:rsidRDefault="00C30424">
      <w:r>
        <w:separator/>
      </w:r>
    </w:p>
  </w:endnote>
  <w:endnote w:type="continuationSeparator" w:id="0">
    <w:p w:rsidR="00C30424" w:rsidRDefault="00C3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500000000000000"/>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424" w:rsidRDefault="00C30424">
      <w:r>
        <w:separator/>
      </w:r>
    </w:p>
  </w:footnote>
  <w:footnote w:type="continuationSeparator" w:id="0">
    <w:p w:rsidR="00C30424" w:rsidRDefault="00C30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nsid w:val="1EB00305"/>
    <w:multiLevelType w:val="singleLevel"/>
    <w:tmpl w:val="408494E2"/>
    <w:lvl w:ilvl="0">
      <w:start w:val="1"/>
      <w:numFmt w:val="decimal"/>
      <w:lvlText w:val="%1."/>
      <w:lvlJc w:val="left"/>
      <w:pPr>
        <w:tabs>
          <w:tab w:val="num" w:pos="425"/>
        </w:tabs>
        <w:ind w:left="425" w:hanging="425"/>
      </w:p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08E743C"/>
    <w:multiLevelType w:val="singleLevel"/>
    <w:tmpl w:val="3216F76E"/>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9">
    <w:nsid w:val="39C87B78"/>
    <w:multiLevelType w:val="singleLevel"/>
    <w:tmpl w:val="F30E06EA"/>
    <w:lvl w:ilvl="0">
      <w:numFmt w:val="bullet"/>
      <w:lvlText w:val="–"/>
      <w:lvlJc w:val="left"/>
      <w:pPr>
        <w:tabs>
          <w:tab w:val="num" w:pos="360"/>
        </w:tabs>
        <w:ind w:left="360" w:hanging="360"/>
      </w:pPr>
      <w:rPr>
        <w:rFonts w:hint="default"/>
      </w:rPr>
    </w:lvl>
  </w:abstractNum>
  <w:abstractNum w:abstractNumId="2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597D04"/>
    <w:multiLevelType w:val="singleLevel"/>
    <w:tmpl w:val="403A5988"/>
    <w:lvl w:ilvl="0">
      <w:start w:val="1"/>
      <w:numFmt w:val="lowerLetter"/>
      <w:lvlText w:val="%1)"/>
      <w:lvlJc w:val="left"/>
      <w:pPr>
        <w:tabs>
          <w:tab w:val="num" w:pos="454"/>
        </w:tabs>
        <w:ind w:left="454" w:hanging="454"/>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4">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5">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6">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7">
    <w:nsid w:val="64124977"/>
    <w:multiLevelType w:val="singleLevel"/>
    <w:tmpl w:val="CC8C8CB6"/>
    <w:lvl w:ilvl="0">
      <w:start w:val="1"/>
      <w:numFmt w:val="decimal"/>
      <w:lvlText w:val="%1."/>
      <w:lvlJc w:val="left"/>
      <w:pPr>
        <w:tabs>
          <w:tab w:val="num" w:pos="454"/>
        </w:tabs>
        <w:ind w:left="454" w:hanging="454"/>
      </w:pPr>
    </w:lvl>
  </w:abstractNum>
  <w:abstractNum w:abstractNumId="28">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9">
    <w:nsid w:val="75F9109C"/>
    <w:multiLevelType w:val="singleLevel"/>
    <w:tmpl w:val="CB74A164"/>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30">
    <w:nsid w:val="77E00CFD"/>
    <w:multiLevelType w:val="hybridMultilevel"/>
    <w:tmpl w:val="FD8A63BE"/>
    <w:lvl w:ilvl="0" w:tplc="6BC6F2C4">
      <w:start w:val="1"/>
      <w:numFmt w:val="upp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4"/>
  </w:num>
  <w:num w:numId="7">
    <w:abstractNumId w:val="17"/>
  </w:num>
  <w:num w:numId="8">
    <w:abstractNumId w:val="17"/>
  </w:num>
  <w:num w:numId="9">
    <w:abstractNumId w:val="17"/>
  </w:num>
  <w:num w:numId="10">
    <w:abstractNumId w:val="16"/>
  </w:num>
  <w:num w:numId="11">
    <w:abstractNumId w:val="17"/>
  </w:num>
  <w:num w:numId="12">
    <w:abstractNumId w:val="20"/>
  </w:num>
  <w:num w:numId="13">
    <w:abstractNumId w:val="17"/>
  </w:num>
  <w:num w:numId="14">
    <w:abstractNumId w:val="22"/>
  </w:num>
  <w:num w:numId="15">
    <w:abstractNumId w:val="22"/>
  </w:num>
  <w:num w:numId="16">
    <w:abstractNumId w:val="31"/>
  </w:num>
  <w:num w:numId="17">
    <w:abstractNumId w:val="23"/>
  </w:num>
  <w:num w:numId="18">
    <w:abstractNumId w:val="28"/>
  </w:num>
  <w:num w:numId="19">
    <w:abstractNumId w:val="27"/>
  </w:num>
  <w:num w:numId="20">
    <w:abstractNumId w:val="23"/>
  </w:num>
  <w:num w:numId="21">
    <w:abstractNumId w:val="15"/>
  </w:num>
  <w:num w:numId="22">
    <w:abstractNumId w:val="21"/>
  </w:num>
  <w:num w:numId="23">
    <w:abstractNumId w:val="28"/>
  </w:num>
  <w:num w:numId="24">
    <w:abstractNumId w:val="27"/>
  </w:num>
  <w:num w:numId="25">
    <w:abstractNumId w:val="23"/>
  </w:num>
  <w:num w:numId="26">
    <w:abstractNumId w:val="15"/>
  </w:num>
  <w:num w:numId="27">
    <w:abstractNumId w:val="21"/>
  </w:num>
  <w:num w:numId="28">
    <w:abstractNumId w:val="28"/>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26"/>
  </w:num>
  <w:num w:numId="40">
    <w:abstractNumId w:val="10"/>
  </w:num>
  <w:num w:numId="41">
    <w:abstractNumId w:val="24"/>
  </w:num>
  <w:num w:numId="42">
    <w:abstractNumId w:val="19"/>
  </w:num>
  <w:num w:numId="43">
    <w:abstractNumId w:val="11"/>
  </w:num>
  <w:num w:numId="44">
    <w:abstractNumId w:val="25"/>
  </w:num>
  <w:num w:numId="45">
    <w:abstractNumId w:val="12"/>
  </w:num>
  <w:num w:numId="46">
    <w:abstractNumId w:val="23"/>
  </w:num>
  <w:num w:numId="47">
    <w:abstractNumId w:val="18"/>
  </w:num>
  <w:num w:numId="48">
    <w:abstractNumId w:val="29"/>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24"/>
    <w:rsid w:val="001D4E4D"/>
    <w:rsid w:val="00354428"/>
    <w:rsid w:val="005D2211"/>
    <w:rsid w:val="00781AE7"/>
    <w:rsid w:val="009577AA"/>
    <w:rsid w:val="00962ADD"/>
    <w:rsid w:val="00993257"/>
    <w:rsid w:val="00B53576"/>
    <w:rsid w:val="00BD10C1"/>
    <w:rsid w:val="00C30424"/>
    <w:rsid w:val="00C77742"/>
    <w:rsid w:val="00C84B37"/>
    <w:rsid w:val="00DB0725"/>
    <w:rsid w:val="00EB50B0"/>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30424"/>
    <w:rPr>
      <w:rFonts w:ascii="Times" w:eastAsia="Times" w:hAnsi="Times"/>
      <w:sz w:val="24"/>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customStyle="1" w:styleId="LauftextVertrag">
    <w:name w:val="LauftextVertrag"/>
    <w:rsid w:val="00C30424"/>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C30424"/>
    <w:pPr>
      <w:tabs>
        <w:tab w:val="left" w:pos="227"/>
      </w:tabs>
      <w:ind w:left="227" w:hanging="22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30424"/>
    <w:rPr>
      <w:rFonts w:ascii="Times" w:eastAsia="Times" w:hAnsi="Times"/>
      <w:sz w:val="24"/>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customStyle="1" w:styleId="LauftextVertrag">
    <w:name w:val="LauftextVertrag"/>
    <w:rsid w:val="00C30424"/>
    <w:pPr>
      <w:tabs>
        <w:tab w:val="left" w:pos="2010"/>
        <w:tab w:val="left" w:pos="3061"/>
      </w:tabs>
      <w:spacing w:line="212" w:lineRule="atLeast"/>
      <w:jc w:val="both"/>
    </w:pPr>
    <w:rPr>
      <w:rFonts w:ascii="Helvetica" w:hAnsi="Helvetica"/>
      <w:spacing w:val="-15"/>
      <w:sz w:val="18"/>
    </w:rPr>
  </w:style>
  <w:style w:type="paragraph" w:customStyle="1" w:styleId="LauftextVertragEinzug">
    <w:name w:val="LauftextVertragEinzug"/>
    <w:basedOn w:val="LauftextVertrag"/>
    <w:next w:val="LauftextVertrag"/>
    <w:rsid w:val="00C30424"/>
    <w:pPr>
      <w:tabs>
        <w:tab w:val="left" w:pos="227"/>
      </w:tabs>
      <w:ind w:left="227" w:hanging="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7</Pages>
  <Words>2378</Words>
  <Characters>16046</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