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91C" w:rsidRPr="0057039E" w:rsidRDefault="0042691C" w:rsidP="0042691C">
      <w:pPr>
        <w:pStyle w:val="Titel1-Kapiteltitel"/>
      </w:pPr>
      <w:r w:rsidRPr="0057039E">
        <w:t xml:space="preserve">Dienstbarkeitsvertrag </w:t>
      </w:r>
      <w:r>
        <w:br/>
      </w:r>
      <w:r w:rsidRPr="0057039E">
        <w:t>(gegenseitiges Näherbaurecht)</w:t>
      </w:r>
      <w:r>
        <w:t xml:space="preserve"> </w:t>
      </w:r>
    </w:p>
    <w:p w:rsidR="0042691C" w:rsidRPr="00A0475C" w:rsidRDefault="0042691C" w:rsidP="0042691C">
      <w:pPr>
        <w:pStyle w:val="Titel2"/>
      </w:pPr>
      <w:r w:rsidRPr="00A0475C">
        <w:t>Überblick</w:t>
      </w:r>
    </w:p>
    <w:p w:rsidR="0042691C" w:rsidRDefault="0042691C" w:rsidP="0042691C">
      <w:pPr>
        <w:pStyle w:val="Haupttext"/>
      </w:pPr>
      <w:r>
        <w:t>Verdichtetes Bauen bedarf gelegentlich der nachbarrechtlichen Absprachen und sogar bei Unte</w:t>
      </w:r>
      <w:r>
        <w:t>r</w:t>
      </w:r>
      <w:r>
        <w:t xml:space="preserve">schreitungen des gesetzlichen Grenzabstands der entsprechenden Zugeständnisse. </w:t>
      </w:r>
    </w:p>
    <w:p w:rsidR="0042691C" w:rsidRPr="00A0475C" w:rsidRDefault="0042691C" w:rsidP="0042691C">
      <w:pPr>
        <w:pStyle w:val="Titel2"/>
      </w:pPr>
      <w:r w:rsidRPr="00A0475C">
        <w:t xml:space="preserve">Arten von Näherbaurechten </w:t>
      </w:r>
    </w:p>
    <w:p w:rsidR="0042691C" w:rsidRDefault="0042691C" w:rsidP="0042691C">
      <w:pPr>
        <w:pStyle w:val="Haupttext"/>
      </w:pPr>
      <w:r>
        <w:t>Die Unterschrift</w:t>
      </w:r>
      <w:r w:rsidR="008F602A">
        <w:t>en</w:t>
      </w:r>
      <w:r>
        <w:t xml:space="preserve"> des Nachbarn auf den </w:t>
      </w:r>
      <w:proofErr w:type="spellStart"/>
      <w:r>
        <w:t>Baugesuchsplänen</w:t>
      </w:r>
      <w:proofErr w:type="spellEnd"/>
      <w:r>
        <w:t xml:space="preserve"> des Bauherrn entsprechen einem ei</w:t>
      </w:r>
      <w:r>
        <w:t>n</w:t>
      </w:r>
      <w:r>
        <w:t>seitigen und auf</w:t>
      </w:r>
      <w:bookmarkStart w:id="0" w:name="_GoBack"/>
      <w:bookmarkEnd w:id="0"/>
      <w:r>
        <w:t xml:space="preserve"> ein spezifisches Bauprojekt bezogene</w:t>
      </w:r>
      <w:r w:rsidR="008F602A">
        <w:t>n</w:t>
      </w:r>
      <w:r>
        <w:t xml:space="preserve"> Näherbaurecht, gelegentlich sogar Gren</w:t>
      </w:r>
      <w:r>
        <w:t>z</w:t>
      </w:r>
      <w:r>
        <w:t xml:space="preserve">baurecht. Dieses eingeräumte Recht findet keinen Weg ins Grundbuch und kann daher nur für das konkrete Bauprojekt beansprucht werden. </w:t>
      </w:r>
    </w:p>
    <w:p w:rsidR="0042691C" w:rsidRDefault="0042691C" w:rsidP="0042691C">
      <w:pPr>
        <w:pStyle w:val="Haupttext"/>
      </w:pPr>
      <w:r>
        <w:t>Soll das Grenz- oder Näherbaurecht auf Dauer bestehen und auch spätere Umbauten, Umnutzu</w:t>
      </w:r>
      <w:r>
        <w:t>n</w:t>
      </w:r>
      <w:r>
        <w:t xml:space="preserve">gen, Aufstockungen etc. umfassen, so sind die Rechte genereller abzufassen und </w:t>
      </w:r>
      <w:proofErr w:type="spellStart"/>
      <w:r>
        <w:t>grundbuchlich</w:t>
      </w:r>
      <w:proofErr w:type="spellEnd"/>
      <w:r>
        <w:t xml:space="preserve"> zu fixieren. Dazu benötigt man einen entsprechenden Dienstbarkeitsvertrag. </w:t>
      </w:r>
    </w:p>
    <w:p w:rsidR="0042691C" w:rsidRDefault="0042691C" w:rsidP="0042691C">
      <w:pPr>
        <w:pStyle w:val="Haupttext"/>
      </w:pPr>
      <w:r>
        <w:t>Der Dienstbarkeitsvertrag muss öffentlich beurkundet werden, einfache Schriftlichkeit genügt nicht. Meist verwendet jeder Notar (</w:t>
      </w:r>
      <w:proofErr w:type="spellStart"/>
      <w:r>
        <w:t>Urkundsperson</w:t>
      </w:r>
      <w:proofErr w:type="spellEnd"/>
      <w:r>
        <w:t>) eigene Vertragsvorlagen, welche dann a</w:t>
      </w:r>
      <w:r w:rsidR="00B14AD2">
        <w:t>n</w:t>
      </w:r>
      <w:r>
        <w:t xml:space="preserve"> den ko</w:t>
      </w:r>
      <w:r>
        <w:t>n</w:t>
      </w:r>
      <w:r>
        <w:t>kreten Fall angepasst werden. Daher ist es ratsam, bei einem notwendigen Grenzbau- oder Nähe</w:t>
      </w:r>
      <w:r>
        <w:t>r</w:t>
      </w:r>
      <w:r>
        <w:t xml:space="preserve">baurecht mit dem zuständigen Notar Kontakt aufzunehmen und nicht in Eigenregie umständliche Vertragsgrundlagen zu erarbeiten (die dann doch nicht verwendet werden können). </w:t>
      </w:r>
    </w:p>
    <w:p w:rsidR="0042691C" w:rsidRDefault="0042691C" w:rsidP="0042691C">
      <w:pPr>
        <w:pStyle w:val="Haupttext"/>
      </w:pPr>
      <w:r>
        <w:t xml:space="preserve">Das nachfolgende Muster soll eine Idee und einen Überblick über die möglichen Dienstbarkeiten verschaffen; ohne Präjudiz und ohne Gewähr: </w:t>
      </w:r>
    </w:p>
    <w:p w:rsidR="0042691C" w:rsidRPr="0042691C" w:rsidRDefault="0042691C" w:rsidP="0042691C">
      <w:pPr>
        <w:pStyle w:val="Titel2"/>
      </w:pPr>
      <w:r w:rsidRPr="0042691C">
        <w:t xml:space="preserve">Dienstbarkeitsvertrag </w:t>
      </w:r>
    </w:p>
    <w:p w:rsidR="0042691C" w:rsidRPr="0057039E" w:rsidRDefault="0042691C" w:rsidP="0042691C">
      <w:pPr>
        <w:pStyle w:val="Haupttext"/>
      </w:pPr>
      <w:r w:rsidRPr="0057039E">
        <w:t>Zu</w:t>
      </w:r>
      <w:r>
        <w:t>l</w:t>
      </w:r>
      <w:r w:rsidRPr="0057039E">
        <w:t>asten und zu</w:t>
      </w:r>
      <w:r>
        <w:t>g</w:t>
      </w:r>
      <w:r w:rsidRPr="0057039E">
        <w:t xml:space="preserve">unsten der Parzellen </w:t>
      </w:r>
      <w:r w:rsidRPr="0042691C">
        <w:t>XXX</w:t>
      </w:r>
      <w:r w:rsidRPr="0057039E">
        <w:t xml:space="preserve"> und </w:t>
      </w:r>
      <w:r w:rsidRPr="0042691C">
        <w:t>YYY</w:t>
      </w:r>
      <w:r w:rsidRPr="0057039E">
        <w:t xml:space="preserve">, </w:t>
      </w:r>
      <w:r w:rsidRPr="0042691C">
        <w:t>GB (betreffende Gemeinde)</w:t>
      </w:r>
    </w:p>
    <w:p w:rsidR="0042691C" w:rsidRPr="0042691C" w:rsidRDefault="00B14AD2" w:rsidP="0042691C">
      <w:pPr>
        <w:pStyle w:val="Titel2"/>
      </w:pPr>
      <w:r>
        <w:t>D</w:t>
      </w:r>
      <w:r w:rsidR="0042691C" w:rsidRPr="0042691C">
        <w:t>ie jeweiligen Eigentümer von</w:t>
      </w:r>
    </w:p>
    <w:p w:rsidR="0042691C" w:rsidRPr="0057039E" w:rsidRDefault="0042691C" w:rsidP="0042691C">
      <w:pPr>
        <w:pStyle w:val="Haupttext"/>
      </w:pPr>
      <w:r w:rsidRPr="0042691C">
        <w:t>Parzelle XXX</w:t>
      </w:r>
      <w:r w:rsidRPr="0057039E">
        <w:t xml:space="preserve"> (gegenwärtig </w:t>
      </w:r>
      <w:r w:rsidRPr="0042691C">
        <w:t>[Vorname Name]</w:t>
      </w:r>
      <w:r w:rsidRPr="0057039E">
        <w:t xml:space="preserve">, wohnhaft </w:t>
      </w:r>
      <w:r w:rsidRPr="0042691C">
        <w:t>[Adresse], geb. [Datum]</w:t>
      </w:r>
      <w:r w:rsidRPr="0057039E">
        <w:t>)</w:t>
      </w:r>
    </w:p>
    <w:p w:rsidR="0042691C" w:rsidRPr="0057039E" w:rsidRDefault="0042691C" w:rsidP="0042691C">
      <w:pPr>
        <w:pStyle w:val="Haupttext"/>
      </w:pPr>
      <w:r w:rsidRPr="0057039E">
        <w:t>und</w:t>
      </w:r>
    </w:p>
    <w:p w:rsidR="0042691C" w:rsidRPr="0057039E" w:rsidRDefault="0042691C" w:rsidP="0042691C">
      <w:pPr>
        <w:pStyle w:val="Haupttext"/>
      </w:pPr>
      <w:r w:rsidRPr="0042691C">
        <w:t>Parzelle YYY</w:t>
      </w:r>
      <w:r w:rsidRPr="0057039E">
        <w:t xml:space="preserve"> (gegenwärtig </w:t>
      </w:r>
      <w:r>
        <w:t>[</w:t>
      </w:r>
      <w:r w:rsidRPr="0042691C">
        <w:t>Vorname Name]</w:t>
      </w:r>
      <w:r w:rsidRPr="0057039E">
        <w:t xml:space="preserve">, wohnhaft </w:t>
      </w:r>
      <w:r w:rsidRPr="0042691C">
        <w:t>[Adresse], geb. [Datum]</w:t>
      </w:r>
      <w:r w:rsidRPr="0057039E">
        <w:t>)</w:t>
      </w:r>
    </w:p>
    <w:p w:rsidR="0042691C" w:rsidRDefault="0042691C" w:rsidP="0042691C">
      <w:pPr>
        <w:pStyle w:val="Haupttext"/>
      </w:pPr>
      <w:r w:rsidRPr="0057039E">
        <w:t xml:space="preserve">räumen sich gegenseitig </w:t>
      </w:r>
      <w:r>
        <w:t>ein Näher- und Grenzbaurecht auf einer Länge von x Metern und y Zent</w:t>
      </w:r>
      <w:r>
        <w:t>i</w:t>
      </w:r>
      <w:r>
        <w:t xml:space="preserve">metern entlang der im </w:t>
      </w:r>
      <w:proofErr w:type="spellStart"/>
      <w:r>
        <w:t>Servitutenplan</w:t>
      </w:r>
      <w:proofErr w:type="spellEnd"/>
      <w:r>
        <w:t xml:space="preserve"> hellblau eingezeichneten Linie ein. Das Recht ist zeitlich u</w:t>
      </w:r>
      <w:r>
        <w:t>n</w:t>
      </w:r>
      <w:r>
        <w:t xml:space="preserve">befristet und besteht für ober- und unterirdische Bauten bis zu einer Gesamthöhe von </w:t>
      </w:r>
      <w:r w:rsidR="00B14AD2">
        <w:t>z</w:t>
      </w:r>
      <w:r>
        <w:t xml:space="preserve"> Metern. Es dient ausschliesslich für Bauten zu Wohnzwecken/nicht zu Wohnzwecken/nur für Tierhaltung etc. Dieses Recht umfasst kein Anlehnungsrecht (Bauten haben selbstständig zu bestehen). </w:t>
      </w:r>
    </w:p>
    <w:p w:rsidR="0042691C" w:rsidRPr="0057039E" w:rsidRDefault="0042691C" w:rsidP="0042691C">
      <w:pPr>
        <w:pStyle w:val="Haupttext"/>
      </w:pPr>
      <w:r>
        <w:t>Die zwingenden öffentlich-rechtlichen Vorschriften bleiben vorbehalten. Die Gewährung dieser Rechte erfolgt gegenseitig unentgeltlich, aber nicht schenkungsweise.</w:t>
      </w:r>
    </w:p>
    <w:p w:rsidR="0042691C" w:rsidRPr="0057039E" w:rsidRDefault="0042691C" w:rsidP="0042691C">
      <w:pPr>
        <w:pStyle w:val="Haupttext"/>
      </w:pPr>
      <w:r w:rsidRPr="0057039E">
        <w:t xml:space="preserve">Dieser Grunddienstbarkeitsvertrag ist im Grundbuch der Gemeinde </w:t>
      </w:r>
      <w:r w:rsidRPr="0042691C">
        <w:t>(betreffende Gemeinde)</w:t>
      </w:r>
      <w:r w:rsidRPr="0057039E">
        <w:t xml:space="preserve"> wie folgt einzutragen:</w:t>
      </w:r>
    </w:p>
    <w:p w:rsidR="0042691C" w:rsidRPr="0057039E" w:rsidRDefault="0042691C" w:rsidP="0042691C">
      <w:pPr>
        <w:pStyle w:val="HaupttextEinz1"/>
      </w:pPr>
      <w:r w:rsidRPr="0057039E">
        <w:lastRenderedPageBreak/>
        <w:t xml:space="preserve">Auf Grundbuchblatt </w:t>
      </w:r>
      <w:r w:rsidRPr="0042691C">
        <w:t>XXX (Bezeichnung der betroffenen Seite: Nord, Ost, Süd, West)</w:t>
      </w:r>
      <w:r w:rsidRPr="0057039E">
        <w:t>:</w:t>
      </w:r>
      <w:r>
        <w:t xml:space="preserve"> Grenz- und</w:t>
      </w:r>
      <w:r w:rsidRPr="0057039E">
        <w:t xml:space="preserve"> Näherbaurecht zu</w:t>
      </w:r>
      <w:r>
        <w:t>l</w:t>
      </w:r>
      <w:r w:rsidRPr="0057039E">
        <w:t>asten und zu</w:t>
      </w:r>
      <w:r>
        <w:t>g</w:t>
      </w:r>
      <w:r w:rsidRPr="0057039E">
        <w:t xml:space="preserve">unsten von Parzelle </w:t>
      </w:r>
      <w:r w:rsidRPr="0042691C">
        <w:t>YYY</w:t>
      </w:r>
      <w:r w:rsidRPr="0057039E">
        <w:t>.</w:t>
      </w:r>
    </w:p>
    <w:p w:rsidR="0042691C" w:rsidRDefault="0042691C" w:rsidP="0042691C">
      <w:pPr>
        <w:pStyle w:val="HaupttextEinz1"/>
        <w:tabs>
          <w:tab w:val="clear" w:pos="454"/>
        </w:tabs>
        <w:ind w:left="397" w:hanging="397"/>
      </w:pPr>
      <w:r w:rsidRPr="0057039E">
        <w:t xml:space="preserve">Auf Grundbuchblatt </w:t>
      </w:r>
      <w:r w:rsidRPr="0042691C">
        <w:t>YYY (Bezeichnung der betroffenen Seite: Nord, Ost, Süd, West)</w:t>
      </w:r>
      <w:r w:rsidRPr="0057039E">
        <w:t xml:space="preserve">: </w:t>
      </w:r>
      <w:r>
        <w:t xml:space="preserve">Grenz- und </w:t>
      </w:r>
      <w:r w:rsidRPr="0057039E">
        <w:t>Näherbaurecht zu</w:t>
      </w:r>
      <w:r>
        <w:t>l</w:t>
      </w:r>
      <w:r w:rsidRPr="0057039E">
        <w:t>asten und zu</w:t>
      </w:r>
      <w:r>
        <w:t>g</w:t>
      </w:r>
      <w:r w:rsidRPr="0057039E">
        <w:t xml:space="preserve">unsten von Parzelle </w:t>
      </w:r>
      <w:r w:rsidRPr="0042691C">
        <w:t>XXX</w:t>
      </w:r>
      <w:r w:rsidRPr="0057039E">
        <w:t>.</w:t>
      </w:r>
    </w:p>
    <w:p w:rsidR="0042691C" w:rsidRPr="0042691C" w:rsidRDefault="0042691C" w:rsidP="0042691C">
      <w:pPr>
        <w:pStyle w:val="Titel2"/>
      </w:pPr>
      <w:r w:rsidRPr="0042691C">
        <w:t>Anmeldung</w:t>
      </w:r>
    </w:p>
    <w:p w:rsidR="0042691C" w:rsidRPr="0057039E" w:rsidRDefault="0042691C" w:rsidP="0042691C">
      <w:pPr>
        <w:pStyle w:val="Haupttext"/>
      </w:pPr>
      <w:r w:rsidRPr="0057039E">
        <w:t>Die unterzeichneten Parteien melden vorstehenden Grunddienstbarkeitsvertrag zum Grundbuchei</w:t>
      </w:r>
      <w:r w:rsidRPr="0057039E">
        <w:t>n</w:t>
      </w:r>
      <w:r w:rsidRPr="0057039E">
        <w:t xml:space="preserve">trag an und ermächtigen das Grundbuchamt </w:t>
      </w:r>
      <w:r>
        <w:rPr>
          <w:rStyle w:val="Hervorhebung"/>
          <w:i/>
        </w:rPr>
        <w:t>(betreffende Gemeinde)</w:t>
      </w:r>
      <w:r w:rsidRPr="0057039E">
        <w:t>, die erforderlichen Eintragungen vorzunehmen.</w:t>
      </w:r>
      <w:r>
        <w:t xml:space="preserve"> Die aus der Eintragung resultierenden Kosten des Grundbuchamts übernehmen die Parteien je zur Hälfte. </w:t>
      </w:r>
    </w:p>
    <w:p w:rsidR="0042691C" w:rsidRDefault="0042691C" w:rsidP="0042691C">
      <w:pPr>
        <w:pStyle w:val="Titel2"/>
      </w:pPr>
      <w:r w:rsidRPr="0042691C">
        <w:t>Beilagen</w:t>
      </w:r>
      <w:r>
        <w:t xml:space="preserve">: </w:t>
      </w:r>
    </w:p>
    <w:p w:rsidR="0042691C" w:rsidRDefault="0042691C" w:rsidP="0042691C">
      <w:pPr>
        <w:pStyle w:val="HaupttextEinzWrfel"/>
      </w:pPr>
      <w:proofErr w:type="spellStart"/>
      <w:r>
        <w:t>Servitutenplan</w:t>
      </w:r>
      <w:proofErr w:type="spellEnd"/>
      <w:r>
        <w:t xml:space="preserve"> </w:t>
      </w:r>
    </w:p>
    <w:p w:rsidR="0042691C" w:rsidRPr="0057039E" w:rsidRDefault="00B14AD2" w:rsidP="0042691C">
      <w:pPr>
        <w:pStyle w:val="HaupttextEinzWrfel"/>
      </w:pPr>
      <w:r>
        <w:t>g</w:t>
      </w:r>
      <w:r w:rsidR="0042691C">
        <w:t xml:space="preserve">gf. weitere </w:t>
      </w:r>
    </w:p>
    <w:p w:rsidR="0042691C" w:rsidRPr="0042691C" w:rsidRDefault="0042691C" w:rsidP="0042691C">
      <w:pPr>
        <w:pStyle w:val="Titel2"/>
      </w:pPr>
      <w:r>
        <w:t>Die Parteien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321"/>
      </w:tblGrid>
      <w:tr w:rsidR="0042691C" w:rsidRPr="005715D9" w:rsidTr="006E2EEF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42691C" w:rsidRPr="0057039E" w:rsidRDefault="0042691C" w:rsidP="0042691C">
            <w:pPr>
              <w:pStyle w:val="Haupttext"/>
            </w:pPr>
            <w:r>
              <w:t>Eigentümer Parzelle XXX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42691C" w:rsidRPr="0057039E" w:rsidRDefault="0042691C" w:rsidP="0042691C">
            <w:pPr>
              <w:pStyle w:val="Haupttext"/>
            </w:pPr>
          </w:p>
        </w:tc>
        <w:tc>
          <w:tcPr>
            <w:tcW w:w="4321" w:type="dxa"/>
            <w:shd w:val="clear" w:color="auto" w:fill="auto"/>
            <w:vAlign w:val="bottom"/>
          </w:tcPr>
          <w:p w:rsidR="0042691C" w:rsidRPr="0057039E" w:rsidRDefault="0042691C" w:rsidP="0042691C">
            <w:pPr>
              <w:pStyle w:val="Haupttext"/>
            </w:pPr>
            <w:r>
              <w:t xml:space="preserve">Eigentümer Parzelle YYY </w:t>
            </w:r>
          </w:p>
        </w:tc>
      </w:tr>
      <w:tr w:rsidR="0042691C" w:rsidRPr="005715D9" w:rsidTr="006E2EEF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42691C" w:rsidRPr="0057039E" w:rsidRDefault="0042691C" w:rsidP="0042691C">
            <w:pPr>
              <w:pStyle w:val="Haupttext"/>
            </w:pPr>
            <w:r w:rsidRPr="0057039E">
              <w:t>Ort,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42691C" w:rsidRPr="0057039E" w:rsidRDefault="0042691C" w:rsidP="0042691C">
            <w:pPr>
              <w:pStyle w:val="Haupttext"/>
            </w:pPr>
          </w:p>
        </w:tc>
        <w:tc>
          <w:tcPr>
            <w:tcW w:w="4321" w:type="dxa"/>
            <w:shd w:val="clear" w:color="auto" w:fill="auto"/>
            <w:vAlign w:val="bottom"/>
          </w:tcPr>
          <w:p w:rsidR="0042691C" w:rsidRPr="0057039E" w:rsidRDefault="0042691C" w:rsidP="0042691C">
            <w:pPr>
              <w:pStyle w:val="Haupttext"/>
            </w:pPr>
            <w:r w:rsidRPr="0057039E">
              <w:t>Ort, Datum</w:t>
            </w:r>
          </w:p>
        </w:tc>
      </w:tr>
      <w:tr w:rsidR="0042691C" w:rsidRPr="005715D9" w:rsidTr="006E2EEF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42691C" w:rsidRPr="0057039E" w:rsidRDefault="0042691C" w:rsidP="0042691C">
            <w:pPr>
              <w:pStyle w:val="Haupttext"/>
            </w:pPr>
          </w:p>
        </w:tc>
        <w:tc>
          <w:tcPr>
            <w:tcW w:w="454" w:type="dxa"/>
            <w:shd w:val="clear" w:color="auto" w:fill="auto"/>
          </w:tcPr>
          <w:p w:rsidR="0042691C" w:rsidRPr="0057039E" w:rsidRDefault="0042691C" w:rsidP="0042691C">
            <w:pPr>
              <w:pStyle w:val="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42691C" w:rsidRPr="0057039E" w:rsidRDefault="0042691C" w:rsidP="0042691C">
            <w:pPr>
              <w:pStyle w:val="Haupttext"/>
            </w:pPr>
          </w:p>
        </w:tc>
      </w:tr>
      <w:tr w:rsidR="0042691C" w:rsidRPr="005715D9" w:rsidTr="006E2EEF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2691C" w:rsidRPr="0057039E" w:rsidRDefault="0042691C" w:rsidP="0042691C">
            <w:pPr>
              <w:pStyle w:val="Haupttext"/>
            </w:pPr>
            <w:r w:rsidRPr="0057039E">
              <w:t xml:space="preserve">Unterschrift 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42691C" w:rsidRPr="0057039E" w:rsidRDefault="0042691C" w:rsidP="0042691C">
            <w:pPr>
              <w:pStyle w:val="Haupttext"/>
            </w:pPr>
          </w:p>
        </w:tc>
        <w:tc>
          <w:tcPr>
            <w:tcW w:w="4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2691C" w:rsidRPr="0057039E" w:rsidRDefault="0042691C" w:rsidP="0042691C">
            <w:pPr>
              <w:pStyle w:val="Haupttext"/>
            </w:pPr>
            <w:r w:rsidRPr="0057039E">
              <w:t xml:space="preserve">Unterschrift </w:t>
            </w:r>
          </w:p>
        </w:tc>
      </w:tr>
      <w:tr w:rsidR="0042691C" w:rsidRPr="005715D9" w:rsidTr="006E2EEF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42691C" w:rsidRPr="0057039E" w:rsidRDefault="0042691C" w:rsidP="0042691C">
            <w:pPr>
              <w:pStyle w:val="Haupttext"/>
            </w:pPr>
          </w:p>
        </w:tc>
        <w:tc>
          <w:tcPr>
            <w:tcW w:w="454" w:type="dxa"/>
            <w:shd w:val="clear" w:color="auto" w:fill="auto"/>
          </w:tcPr>
          <w:p w:rsidR="0042691C" w:rsidRPr="0057039E" w:rsidRDefault="0042691C" w:rsidP="0042691C">
            <w:pPr>
              <w:pStyle w:val="Haupttext"/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42691C" w:rsidRPr="0057039E" w:rsidRDefault="0042691C" w:rsidP="0042691C">
            <w:pPr>
              <w:pStyle w:val="Haupttext"/>
            </w:pPr>
          </w:p>
        </w:tc>
      </w:tr>
    </w:tbl>
    <w:p w:rsidR="0042691C" w:rsidRPr="0057039E" w:rsidRDefault="0042691C" w:rsidP="0042691C">
      <w:pPr>
        <w:pStyle w:val="Haupttext"/>
      </w:pPr>
    </w:p>
    <w:p w:rsidR="0042691C" w:rsidRPr="00CB0F9C" w:rsidRDefault="0042691C" w:rsidP="0042691C">
      <w:pPr>
        <w:pStyle w:val="Haupttext"/>
      </w:pPr>
      <w:r w:rsidRPr="0057039E">
        <w:t>(Durch das öffentliche Recht kann diese Vertragsfreiheit eingeschränkt werden!)</w:t>
      </w:r>
    </w:p>
    <w:p w:rsidR="008F1115" w:rsidRPr="0042691C" w:rsidRDefault="008F1115" w:rsidP="0042691C">
      <w:pPr>
        <w:pStyle w:val="Haupttext"/>
      </w:pPr>
    </w:p>
    <w:sectPr w:rsidR="008F1115" w:rsidRPr="0042691C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831" w:rsidRDefault="00920831">
      <w:r>
        <w:separator/>
      </w:r>
    </w:p>
  </w:endnote>
  <w:endnote w:type="continuationSeparator" w:id="0">
    <w:p w:rsidR="00920831" w:rsidRDefault="0092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45 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7585CEF4" wp14:editId="29614C9F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Default="00205963" w:rsidP="00925CE8">
    <w:pPr>
      <w:tabs>
        <w:tab w:val="right" w:pos="9085"/>
      </w:tabs>
      <w:ind w:firstLine="540"/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C52B7C" wp14:editId="6B21DE9B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>
      <w:rPr>
        <w:rFonts w:ascii="Verdana" w:hAnsi="Verdana"/>
        <w:noProof/>
        <w:snapToGrid w:val="0"/>
        <w:color w:val="999999"/>
        <w:sz w:val="16"/>
      </w:rPr>
      <w:t xml:space="preserve">WEKA </w:t>
    </w:r>
    <w:r w:rsidR="00925CE8">
      <w:rPr>
        <w:rFonts w:ascii="Verdana" w:hAnsi="Verdana"/>
        <w:noProof/>
        <w:snapToGrid w:val="0"/>
        <w:color w:val="999999"/>
        <w:sz w:val="16"/>
      </w:rPr>
      <w:t>Business Media</w:t>
    </w:r>
    <w:r w:rsidR="008F1115">
      <w:rPr>
        <w:rFonts w:ascii="Verdana" w:hAnsi="Verdana"/>
        <w:noProof/>
        <w:snapToGrid w:val="0"/>
        <w:color w:val="999999"/>
        <w:sz w:val="16"/>
      </w:rPr>
      <w:t xml:space="preserve"> AG | </w:t>
    </w:r>
    <w:hyperlink r:id="rId2" w:history="1">
      <w:r w:rsidR="0042691C" w:rsidRPr="006B6987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 w:rsidR="0042691C">
      <w:rPr>
        <w:rFonts w:ascii="Verdana" w:hAnsi="Verdana"/>
        <w:noProof/>
        <w:snapToGrid w:val="0"/>
        <w:color w:val="999999"/>
        <w:sz w:val="16"/>
      </w:rPr>
      <w:t xml:space="preserve"> Autor: Dr. Matthias Streiff</w:t>
    </w:r>
    <w:r w:rsidR="008F1115">
      <w:rPr>
        <w:rFonts w:ascii="Verdana" w:hAnsi="Verdana"/>
        <w:noProof/>
        <w:snapToGrid w:val="0"/>
        <w:color w:val="999999"/>
        <w:sz w:val="16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1C321B">
      <w:rPr>
        <w:rFonts w:ascii="Verdana" w:hAnsi="Verdana"/>
        <w:noProof/>
        <w:color w:val="999999"/>
        <w:sz w:val="16"/>
      </w:rPr>
      <w:t>1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>
      <w:rPr>
        <w:rFonts w:ascii="Verdana" w:hAnsi="Verdana"/>
        <w:noProof/>
        <w:snapToGrid w:val="0"/>
        <w:color w:val="999999"/>
        <w:sz w:val="16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1C321B">
      <w:rPr>
        <w:rFonts w:ascii="Verdana" w:hAnsi="Verdana"/>
        <w:noProof/>
        <w:color w:val="999999"/>
        <w:sz w:val="16"/>
      </w:rPr>
      <w:t>2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831" w:rsidRDefault="00920831">
      <w:r>
        <w:separator/>
      </w:r>
    </w:p>
  </w:footnote>
  <w:footnote w:type="continuationSeparator" w:id="0">
    <w:p w:rsidR="00920831" w:rsidRDefault="00920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205963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1B87DA4" wp14:editId="3DB8AF9B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="0042691C">
      <w:rPr>
        <w:rFonts w:ascii="Verdana" w:hAnsi="Verdana"/>
        <w:noProof/>
        <w:color w:val="999999"/>
        <w:sz w:val="16"/>
        <w:lang w:val="fr-CH"/>
      </w:rPr>
      <w:t>Dienstbarkeitsvertrag (gegenseitiges Näherbaurecht)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5654A6"/>
    <w:multiLevelType w:val="hybridMultilevel"/>
    <w:tmpl w:val="612092E4"/>
    <w:lvl w:ilvl="0" w:tplc="55AC19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7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9">
    <w:nsid w:val="61EE2035"/>
    <w:multiLevelType w:val="hybridMultilevel"/>
    <w:tmpl w:val="381ACF52"/>
    <w:lvl w:ilvl="0" w:tplc="6C10FA92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1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2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5"/>
  </w:num>
  <w:num w:numId="13">
    <w:abstractNumId w:val="13"/>
  </w:num>
  <w:num w:numId="14">
    <w:abstractNumId w:val="17"/>
  </w:num>
  <w:num w:numId="15">
    <w:abstractNumId w:val="17"/>
  </w:num>
  <w:num w:numId="16">
    <w:abstractNumId w:val="22"/>
  </w:num>
  <w:num w:numId="17">
    <w:abstractNumId w:val="18"/>
  </w:num>
  <w:num w:numId="18">
    <w:abstractNumId w:val="21"/>
  </w:num>
  <w:num w:numId="19">
    <w:abstractNumId w:val="20"/>
  </w:num>
  <w:num w:numId="20">
    <w:abstractNumId w:val="18"/>
  </w:num>
  <w:num w:numId="21">
    <w:abstractNumId w:val="11"/>
  </w:num>
  <w:num w:numId="22">
    <w:abstractNumId w:val="16"/>
  </w:num>
  <w:num w:numId="23">
    <w:abstractNumId w:val="21"/>
  </w:num>
  <w:num w:numId="24">
    <w:abstractNumId w:val="20"/>
  </w:num>
  <w:num w:numId="25">
    <w:abstractNumId w:val="18"/>
  </w:num>
  <w:num w:numId="26">
    <w:abstractNumId w:val="11"/>
  </w:num>
  <w:num w:numId="27">
    <w:abstractNumId w:val="16"/>
  </w:num>
  <w:num w:numId="28">
    <w:abstractNumId w:val="21"/>
  </w:num>
  <w:num w:numId="29">
    <w:abstractNumId w:val="18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4"/>
  </w:num>
  <w:num w:numId="39">
    <w:abstractNumId w:val="19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91C"/>
    <w:rsid w:val="00036745"/>
    <w:rsid w:val="00051914"/>
    <w:rsid w:val="00056B63"/>
    <w:rsid w:val="000B5917"/>
    <w:rsid w:val="000F430A"/>
    <w:rsid w:val="001C321B"/>
    <w:rsid w:val="001E1617"/>
    <w:rsid w:val="00205963"/>
    <w:rsid w:val="00212C4F"/>
    <w:rsid w:val="00267992"/>
    <w:rsid w:val="00313A14"/>
    <w:rsid w:val="003B28CC"/>
    <w:rsid w:val="0042691C"/>
    <w:rsid w:val="004C274C"/>
    <w:rsid w:val="004D1985"/>
    <w:rsid w:val="006C552A"/>
    <w:rsid w:val="00722C76"/>
    <w:rsid w:val="00741B76"/>
    <w:rsid w:val="00765F67"/>
    <w:rsid w:val="00780DE2"/>
    <w:rsid w:val="007B6312"/>
    <w:rsid w:val="008501CB"/>
    <w:rsid w:val="008F1115"/>
    <w:rsid w:val="008F3852"/>
    <w:rsid w:val="008F602A"/>
    <w:rsid w:val="00914374"/>
    <w:rsid w:val="00920831"/>
    <w:rsid w:val="00925CE8"/>
    <w:rsid w:val="00AA6B09"/>
    <w:rsid w:val="00B14AD2"/>
    <w:rsid w:val="00B220E5"/>
    <w:rsid w:val="00BD44B5"/>
    <w:rsid w:val="00C05D66"/>
    <w:rsid w:val="00CB4328"/>
    <w:rsid w:val="00DD3C8D"/>
    <w:rsid w:val="00EA655A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2691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ervorhebung">
    <w:name w:val="Emphasis"/>
    <w:qFormat/>
    <w:rsid w:val="0042691C"/>
    <w:rPr>
      <w:rFonts w:ascii="Univers 45 Light" w:hAnsi="Univers 45 Light"/>
    </w:rPr>
  </w:style>
  <w:style w:type="character" w:styleId="Fett">
    <w:name w:val="Strong"/>
    <w:basedOn w:val="Absatz-Standardschriftart"/>
    <w:unhideWhenUsed/>
    <w:qFormat/>
    <w:rsid w:val="0042691C"/>
    <w:rPr>
      <w:b/>
      <w:bCs/>
    </w:rPr>
  </w:style>
  <w:style w:type="character" w:styleId="Hyperlink">
    <w:name w:val="Hyperlink"/>
    <w:basedOn w:val="Absatz-Standardschriftart"/>
    <w:rsid w:val="004269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42691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ervorhebung">
    <w:name w:val="Emphasis"/>
    <w:qFormat/>
    <w:rsid w:val="0042691C"/>
    <w:rPr>
      <w:rFonts w:ascii="Univers 45 Light" w:hAnsi="Univers 45 Light"/>
    </w:rPr>
  </w:style>
  <w:style w:type="character" w:styleId="Fett">
    <w:name w:val="Strong"/>
    <w:basedOn w:val="Absatz-Standardschriftart"/>
    <w:unhideWhenUsed/>
    <w:qFormat/>
    <w:rsid w:val="0042691C"/>
    <w:rPr>
      <w:b/>
      <w:bCs/>
    </w:rPr>
  </w:style>
  <w:style w:type="character" w:styleId="Hyperlink">
    <w:name w:val="Hyperlink"/>
    <w:basedOn w:val="Absatz-Standardschriftart"/>
    <w:rsid w:val="004269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eggi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2</Pages>
  <Words>404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