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2B" w:rsidRPr="00C26D35" w:rsidRDefault="00544D2B" w:rsidP="00604A04">
      <w:pPr>
        <w:pStyle w:val="Titel1-Kapiteltitel"/>
      </w:pPr>
      <w:r w:rsidRPr="00C26D35">
        <w:t>Dienstleistungsvertrag</w:t>
      </w:r>
      <w:r w:rsidR="00604A04" w:rsidRPr="00C26D35">
        <w:t xml:space="preserve"> </w:t>
      </w:r>
      <w:r w:rsidR="00604A04" w:rsidRPr="00C26D35">
        <w:br/>
      </w:r>
      <w:r w:rsidRPr="00C26D35">
        <w:t>(Büro- und Telefonservice)</w:t>
      </w:r>
    </w:p>
    <w:p w:rsidR="00544D2B" w:rsidRPr="00C26D35" w:rsidRDefault="00604A04" w:rsidP="00604A04">
      <w:pPr>
        <w:pStyle w:val="Haupttext"/>
        <w:rPr>
          <w:lang w:val="de-CH"/>
        </w:rPr>
      </w:pPr>
      <w:r w:rsidRPr="00C26D35">
        <w:rPr>
          <w:lang w:val="de-CH"/>
        </w:rPr>
        <w:t>Z</w:t>
      </w:r>
      <w:r w:rsidR="00544D2B" w:rsidRPr="00C26D35">
        <w:rPr>
          <w:lang w:val="de-CH"/>
        </w:rPr>
        <w:t>wischen</w:t>
      </w:r>
    </w:p>
    <w:p w:rsidR="00604A04" w:rsidRPr="00C26D35" w:rsidRDefault="00604A04" w:rsidP="00604A04">
      <w:pPr>
        <w:pStyle w:val="Haupttext"/>
        <w:rPr>
          <w:lang w:val="de-CH"/>
        </w:rPr>
      </w:pPr>
    </w:p>
    <w:p w:rsidR="00544D2B" w:rsidRPr="00C26D35" w:rsidRDefault="00544D2B" w:rsidP="00604A04">
      <w:pPr>
        <w:pStyle w:val="Haupttext"/>
        <w:rPr>
          <w:rStyle w:val="Hervorhebung"/>
          <w:rFonts w:ascii="Verdana" w:hAnsi="Verdana" w:cs="Arial"/>
          <w:lang w:val="de-CH"/>
        </w:rPr>
      </w:pPr>
      <w:r w:rsidRPr="00C26D35">
        <w:rPr>
          <w:rStyle w:val="Hervorhebung"/>
          <w:rFonts w:ascii="Verdana" w:hAnsi="Verdana" w:cs="Arial"/>
          <w:lang w:val="de-CH"/>
        </w:rPr>
        <w:t>Karin Müller Büro- und Sekretariatsservice</w:t>
      </w:r>
    </w:p>
    <w:p w:rsidR="00544D2B" w:rsidRPr="00C26D35" w:rsidRDefault="00544D2B" w:rsidP="00604A04">
      <w:pPr>
        <w:pStyle w:val="Haupttext"/>
        <w:rPr>
          <w:rStyle w:val="Hervorhebung"/>
          <w:rFonts w:ascii="Verdana" w:hAnsi="Verdana" w:cs="Arial"/>
          <w:lang w:val="de-CH"/>
        </w:rPr>
      </w:pPr>
      <w:proofErr w:type="spellStart"/>
      <w:r w:rsidRPr="00C26D35">
        <w:rPr>
          <w:rStyle w:val="Hervorhebung"/>
          <w:rFonts w:ascii="Verdana" w:hAnsi="Verdana" w:cs="Arial"/>
          <w:lang w:val="de-CH"/>
        </w:rPr>
        <w:t>Venedigstrasse</w:t>
      </w:r>
      <w:proofErr w:type="spellEnd"/>
      <w:r w:rsidRPr="00C26D35">
        <w:rPr>
          <w:rStyle w:val="Hervorhebung"/>
          <w:rFonts w:ascii="Verdana" w:hAnsi="Verdana" w:cs="Arial"/>
          <w:lang w:val="de-CH"/>
        </w:rPr>
        <w:t xml:space="preserve"> 4, 8002 Zürich</w:t>
      </w:r>
    </w:p>
    <w:p w:rsidR="00604A04" w:rsidRPr="00C26D35" w:rsidRDefault="00604A04" w:rsidP="00604A04">
      <w:pPr>
        <w:pStyle w:val="Haupttext"/>
        <w:rPr>
          <w:lang w:val="de-CH"/>
        </w:rPr>
      </w:pPr>
    </w:p>
    <w:p w:rsidR="00544D2B" w:rsidRPr="00C26D35" w:rsidRDefault="00544D2B" w:rsidP="00604A04">
      <w:pPr>
        <w:pStyle w:val="Haupttext"/>
        <w:rPr>
          <w:lang w:val="de-CH"/>
        </w:rPr>
      </w:pPr>
      <w:r w:rsidRPr="00C26D35">
        <w:rPr>
          <w:lang w:val="de-CH"/>
        </w:rPr>
        <w:t>und</w:t>
      </w:r>
    </w:p>
    <w:p w:rsidR="00604A04" w:rsidRPr="00C26D35" w:rsidRDefault="00604A04" w:rsidP="00604A04">
      <w:pPr>
        <w:pStyle w:val="Haupttext"/>
        <w:rPr>
          <w:rStyle w:val="Hervorhebung"/>
          <w:rFonts w:ascii="Verdana" w:hAnsi="Verdana" w:cs="Arial"/>
          <w:lang w:val="de-CH"/>
        </w:rPr>
      </w:pPr>
    </w:p>
    <w:p w:rsidR="00544D2B" w:rsidRPr="00C26D35" w:rsidRDefault="00544D2B" w:rsidP="00604A04">
      <w:pPr>
        <w:pStyle w:val="Haupttext"/>
        <w:rPr>
          <w:rStyle w:val="Hervorhebung"/>
          <w:rFonts w:ascii="Verdana" w:hAnsi="Verdana" w:cs="Arial"/>
          <w:lang w:val="de-CH"/>
        </w:rPr>
      </w:pPr>
      <w:r w:rsidRPr="00C26D35">
        <w:rPr>
          <w:rStyle w:val="Hervorhebung"/>
          <w:rFonts w:ascii="Verdana" w:hAnsi="Verdana" w:cs="Arial"/>
          <w:lang w:val="de-CH"/>
        </w:rPr>
        <w:t>Schlautechnik AG</w:t>
      </w:r>
    </w:p>
    <w:p w:rsidR="00544D2B" w:rsidRPr="00C26D35" w:rsidRDefault="00544D2B" w:rsidP="00604A04">
      <w:pPr>
        <w:pStyle w:val="Haupttext"/>
        <w:rPr>
          <w:rStyle w:val="Hervorhebung"/>
          <w:rFonts w:ascii="Verdana" w:hAnsi="Verdana" w:cs="Arial"/>
          <w:lang w:val="de-CH"/>
        </w:rPr>
      </w:pPr>
      <w:proofErr w:type="spellStart"/>
      <w:r w:rsidRPr="00C26D35">
        <w:rPr>
          <w:rStyle w:val="Hervorhebung"/>
          <w:rFonts w:ascii="Verdana" w:hAnsi="Verdana" w:cs="Arial"/>
          <w:lang w:val="de-CH"/>
        </w:rPr>
        <w:t>Clausiusstrasse</w:t>
      </w:r>
      <w:proofErr w:type="spellEnd"/>
      <w:r w:rsidRPr="00C26D35">
        <w:rPr>
          <w:rStyle w:val="Hervorhebung"/>
          <w:rFonts w:ascii="Verdana" w:hAnsi="Verdana" w:cs="Arial"/>
          <w:lang w:val="de-CH"/>
        </w:rPr>
        <w:t xml:space="preserve"> 1, 8006 Zürich</w:t>
      </w:r>
    </w:p>
    <w:p w:rsidR="00544D2B" w:rsidRPr="00C26D35" w:rsidRDefault="00544D2B" w:rsidP="00604A04">
      <w:pPr>
        <w:pStyle w:val="Haupttext"/>
        <w:rPr>
          <w:rStyle w:val="Hervorhebung"/>
          <w:rFonts w:ascii="Verdana" w:hAnsi="Verdana" w:cs="Arial"/>
          <w:lang w:val="de-CH"/>
        </w:rPr>
      </w:pPr>
      <w:r w:rsidRPr="00C26D35">
        <w:rPr>
          <w:rStyle w:val="Hervorhebung"/>
          <w:rFonts w:ascii="Verdana" w:hAnsi="Verdana" w:cs="Arial"/>
          <w:lang w:val="de-CH"/>
        </w:rPr>
        <w:t>Telefon: _______________</w:t>
      </w:r>
    </w:p>
    <w:p w:rsidR="00544D2B" w:rsidRPr="00C26D35" w:rsidRDefault="00544D2B" w:rsidP="00604A04">
      <w:pPr>
        <w:pStyle w:val="Haupttext"/>
        <w:rPr>
          <w:rStyle w:val="Hervorhebung"/>
          <w:rFonts w:ascii="Verdana" w:hAnsi="Verdana" w:cs="Arial"/>
          <w:lang w:val="de-CH"/>
        </w:rPr>
      </w:pPr>
      <w:r w:rsidRPr="00C26D35">
        <w:rPr>
          <w:rStyle w:val="Hervorhebung"/>
          <w:rFonts w:ascii="Verdana" w:hAnsi="Verdana" w:cs="Arial"/>
          <w:lang w:val="de-CH"/>
        </w:rPr>
        <w:t>Kunden-Nr.: 370</w:t>
      </w:r>
    </w:p>
    <w:p w:rsidR="00544D2B" w:rsidRPr="00C26D35" w:rsidRDefault="00544D2B" w:rsidP="00604A04">
      <w:pPr>
        <w:pStyle w:val="Haupttext"/>
        <w:rPr>
          <w:lang w:val="de-CH"/>
        </w:rPr>
      </w:pPr>
      <w:r w:rsidRPr="00C26D35">
        <w:rPr>
          <w:lang w:val="de-CH"/>
        </w:rPr>
        <w:t>Kunde</w:t>
      </w:r>
    </w:p>
    <w:p w:rsidR="00604A04" w:rsidRPr="00C26D35" w:rsidRDefault="00604A04" w:rsidP="00604A04">
      <w:pPr>
        <w:pStyle w:val="Haupttext"/>
        <w:rPr>
          <w:lang w:val="de-CH"/>
        </w:rPr>
      </w:pPr>
    </w:p>
    <w:p w:rsidR="00544D2B" w:rsidRPr="00C26D35" w:rsidRDefault="00544D2B" w:rsidP="00604A04">
      <w:pPr>
        <w:pStyle w:val="Haupttext"/>
        <w:rPr>
          <w:lang w:val="de-CH"/>
        </w:rPr>
      </w:pPr>
      <w:r w:rsidRPr="00C26D35">
        <w:rPr>
          <w:lang w:val="de-CH"/>
        </w:rPr>
        <w:t>wird folgende Vereinbarung getroffen:</w:t>
      </w:r>
    </w:p>
    <w:p w:rsidR="00544D2B" w:rsidRPr="00C26D35" w:rsidRDefault="00544D2B" w:rsidP="00604A04">
      <w:pPr>
        <w:pStyle w:val="Titel3"/>
      </w:pPr>
      <w:r w:rsidRPr="00C26D35">
        <w:t>I.</w:t>
      </w:r>
      <w:r w:rsidRPr="00C26D35">
        <w:tab/>
        <w:t>Überlassung von Büroräumen</w:t>
      </w:r>
    </w:p>
    <w:p w:rsidR="00544D2B" w:rsidRPr="00C26D35" w:rsidRDefault="00544D2B" w:rsidP="00604A04">
      <w:pPr>
        <w:pStyle w:val="Haupttext"/>
        <w:rPr>
          <w:lang w:val="de-CH"/>
        </w:rPr>
      </w:pPr>
      <w:r w:rsidRPr="00C26D35">
        <w:rPr>
          <w:lang w:val="de-CH"/>
        </w:rPr>
        <w:t xml:space="preserve">Die Firma Karin Müller Büro- und Sekretariatsservice stellt ab </w:t>
      </w:r>
      <w:r w:rsidRPr="00C26D35">
        <w:rPr>
          <w:rStyle w:val="Hervorhebung"/>
          <w:rFonts w:ascii="Arial" w:hAnsi="Arial" w:cs="Arial"/>
          <w:lang w:val="de-CH"/>
        </w:rPr>
        <w:t xml:space="preserve">__________ </w:t>
      </w:r>
      <w:r w:rsidRPr="00C26D35">
        <w:rPr>
          <w:lang w:val="de-CH"/>
        </w:rPr>
        <w:t xml:space="preserve">dem Kunden </w:t>
      </w:r>
      <w:r w:rsidRPr="00C26D35">
        <w:rPr>
          <w:rStyle w:val="Hervorhebung"/>
          <w:rFonts w:ascii="Arial" w:hAnsi="Arial" w:cs="Arial"/>
          <w:lang w:val="de-CH"/>
        </w:rPr>
        <w:t xml:space="preserve">_______________ </w:t>
      </w:r>
      <w:r w:rsidRPr="00C26D35">
        <w:rPr>
          <w:lang w:val="de-CH"/>
        </w:rPr>
        <w:t xml:space="preserve">Büroraum/räume Verfügung. Der Kunde zahlt dafür ein monatliches Entgelt von </w:t>
      </w:r>
      <w:r w:rsidRPr="00C26D35">
        <w:rPr>
          <w:rStyle w:val="Hervorhebung"/>
          <w:rFonts w:ascii="Arial" w:hAnsi="Arial" w:cs="Arial"/>
          <w:lang w:val="de-CH"/>
        </w:rPr>
        <w:t>CHF _______________ (inkl. Nebenkosten)</w:t>
      </w:r>
      <w:r w:rsidRPr="00C26D35">
        <w:rPr>
          <w:lang w:val="de-CH"/>
        </w:rPr>
        <w:t>, und zwar jeweils am Beginn des laufenden Monats.</w:t>
      </w:r>
    </w:p>
    <w:p w:rsidR="00544D2B" w:rsidRPr="00C26D35" w:rsidRDefault="00544D2B" w:rsidP="00604A04">
      <w:pPr>
        <w:pStyle w:val="Titel3"/>
      </w:pPr>
      <w:r w:rsidRPr="00C26D35">
        <w:t>II.</w:t>
      </w:r>
      <w:r w:rsidRPr="00C26D35">
        <w:tab/>
        <w:t>Dienstleistungen</w:t>
      </w:r>
    </w:p>
    <w:p w:rsidR="00544D2B" w:rsidRPr="00C26D35" w:rsidRDefault="00544D2B" w:rsidP="00544D2B">
      <w:pPr>
        <w:pStyle w:val="Liste2"/>
        <w:numPr>
          <w:ilvl w:val="0"/>
          <w:numId w:val="38"/>
        </w:numPr>
        <w:tabs>
          <w:tab w:val="clear" w:pos="360"/>
          <w:tab w:val="num" w:pos="454"/>
        </w:tabs>
        <w:ind w:left="1163" w:hanging="454"/>
        <w:rPr>
          <w:rFonts w:ascii="Verdana" w:hAnsi="Verdana" w:cs="Arial"/>
        </w:rPr>
      </w:pPr>
      <w:r w:rsidRPr="00C26D35">
        <w:rPr>
          <w:rFonts w:ascii="Verdana" w:hAnsi="Verdana" w:cs="Arial"/>
        </w:rPr>
        <w:t>Telefonservice</w:t>
      </w:r>
    </w:p>
    <w:p w:rsidR="00604A04" w:rsidRPr="00C26D35" w:rsidRDefault="00544D2B" w:rsidP="00544D2B">
      <w:pPr>
        <w:pStyle w:val="Liste2"/>
        <w:numPr>
          <w:ilvl w:val="0"/>
          <w:numId w:val="42"/>
        </w:numPr>
        <w:tabs>
          <w:tab w:val="clear" w:pos="786"/>
          <w:tab w:val="left" w:pos="1616"/>
        </w:tabs>
        <w:ind w:left="1616" w:hanging="454"/>
        <w:rPr>
          <w:rFonts w:ascii="Verdana" w:hAnsi="Verdana" w:cs="Arial"/>
        </w:rPr>
      </w:pPr>
      <w:r w:rsidRPr="00C26D35">
        <w:rPr>
          <w:rFonts w:ascii="Verdana" w:hAnsi="Verdana" w:cs="Arial"/>
        </w:rPr>
        <w:t xml:space="preserve">Die Firma Karin Müller Büro- und Sekretariatsservice übernimmt ab </w:t>
      </w:r>
      <w:r w:rsidRPr="00C26D35">
        <w:rPr>
          <w:rStyle w:val="Hervorhebung"/>
          <w:rFonts w:ascii="Verdana" w:hAnsi="Verdana" w:cs="Arial"/>
        </w:rPr>
        <w:t xml:space="preserve">__________ </w:t>
      </w:r>
      <w:r w:rsidRPr="00C26D35">
        <w:rPr>
          <w:rFonts w:ascii="Verdana" w:hAnsi="Verdana" w:cs="Arial"/>
        </w:rPr>
        <w:t xml:space="preserve">für den Kunden unter dem Telefonanschluss </w:t>
      </w:r>
      <w:r w:rsidRPr="00C26D35">
        <w:rPr>
          <w:rStyle w:val="Hervorhebung"/>
          <w:rFonts w:ascii="Verdana" w:hAnsi="Verdana" w:cs="Arial"/>
        </w:rPr>
        <w:t xml:space="preserve">_______________ </w:t>
      </w:r>
      <w:r w:rsidRPr="00C26D35">
        <w:rPr>
          <w:rFonts w:ascii="Verdana" w:hAnsi="Verdana" w:cs="Arial"/>
        </w:rPr>
        <w:t>eingehende Telefonate, notiert sie gewissenhaft und hält sie während der Geschäftszeit abrufbereit oder verständigt auf Wunsch den Kunden, sofern dieser telefonisch erreichbar ist, sofort nach Eingang der für ihn bestimmten Mitteilung.</w:t>
      </w:r>
    </w:p>
    <w:p w:rsidR="00544D2B" w:rsidRPr="00C26D35" w:rsidRDefault="00544D2B" w:rsidP="00604A04">
      <w:pPr>
        <w:pStyle w:val="Liste2"/>
        <w:ind w:left="1616"/>
        <w:rPr>
          <w:rFonts w:ascii="Verdana" w:hAnsi="Verdana" w:cs="Arial"/>
        </w:rPr>
      </w:pPr>
      <w:r w:rsidRPr="00C26D35">
        <w:rPr>
          <w:rFonts w:ascii="Verdana" w:hAnsi="Verdana" w:cs="Arial"/>
        </w:rPr>
        <w:t>Soweit der Kunde Unterlagen zur Verfügung stellt, werden auch Fragen beantwortet und Auskünfte an die Anrufer erteilt. Die betreffenden Tel</w:t>
      </w:r>
      <w:r w:rsidRPr="00C26D35">
        <w:rPr>
          <w:rFonts w:ascii="Verdana" w:hAnsi="Verdana" w:cs="Arial"/>
        </w:rPr>
        <w:t>e</w:t>
      </w:r>
      <w:r w:rsidRPr="00C26D35">
        <w:rPr>
          <w:rFonts w:ascii="Verdana" w:hAnsi="Verdana" w:cs="Arial"/>
        </w:rPr>
        <w:t>fonnotizen werden dem Kunden auf Wunsch per Post zugesandt.</w:t>
      </w:r>
    </w:p>
    <w:p w:rsidR="00544D2B" w:rsidRPr="00C26D35" w:rsidRDefault="00544D2B" w:rsidP="00544D2B">
      <w:pPr>
        <w:pStyle w:val="Liste2"/>
        <w:numPr>
          <w:ilvl w:val="0"/>
          <w:numId w:val="42"/>
        </w:numPr>
        <w:tabs>
          <w:tab w:val="clear" w:pos="786"/>
          <w:tab w:val="left" w:pos="1616"/>
        </w:tabs>
        <w:ind w:left="1616" w:hanging="454"/>
        <w:rPr>
          <w:rFonts w:ascii="Verdana" w:hAnsi="Verdana" w:cs="Arial"/>
        </w:rPr>
      </w:pPr>
      <w:r w:rsidRPr="00C26D35">
        <w:rPr>
          <w:rFonts w:ascii="Verdana" w:hAnsi="Verdana" w:cs="Arial"/>
        </w:rPr>
        <w:t>Der Kunde erhält das Recht, den erwähnten Telefonanschluss überall zu publizieren oder ihn bei Vorhandensein eines Anrufbeantworters durch diesen zu nennen.</w:t>
      </w:r>
    </w:p>
    <w:p w:rsidR="00544D2B" w:rsidRPr="00C26D35" w:rsidRDefault="00544D2B" w:rsidP="00544D2B">
      <w:pPr>
        <w:pStyle w:val="Liste2"/>
        <w:numPr>
          <w:ilvl w:val="0"/>
          <w:numId w:val="42"/>
        </w:numPr>
        <w:tabs>
          <w:tab w:val="clear" w:pos="786"/>
          <w:tab w:val="left" w:pos="1616"/>
        </w:tabs>
        <w:ind w:left="1616" w:hanging="454"/>
        <w:rPr>
          <w:rFonts w:ascii="Verdana" w:hAnsi="Verdana" w:cs="Arial"/>
        </w:rPr>
      </w:pPr>
      <w:r w:rsidRPr="00C26D35">
        <w:rPr>
          <w:rFonts w:ascii="Verdana" w:hAnsi="Verdana" w:cs="Arial"/>
        </w:rPr>
        <w:t>Gebühren</w:t>
      </w:r>
    </w:p>
    <w:p w:rsidR="00544D2B" w:rsidRPr="00C26D35" w:rsidRDefault="00544D2B" w:rsidP="00544D2B">
      <w:pPr>
        <w:pStyle w:val="Liste3"/>
        <w:numPr>
          <w:ilvl w:val="0"/>
          <w:numId w:val="0"/>
        </w:numPr>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CHF </w:t>
      </w:r>
      <w:r w:rsidRPr="00C26D35">
        <w:rPr>
          <w:rStyle w:val="Hervorhebung"/>
          <w:rFonts w:ascii="Verdana" w:hAnsi="Verdana" w:cs="Arial"/>
        </w:rPr>
        <w:t xml:space="preserve">__________ </w:t>
      </w:r>
      <w:r w:rsidRPr="00C26D35">
        <w:rPr>
          <w:rFonts w:ascii="Verdana" w:hAnsi="Verdana" w:cs="Arial"/>
        </w:rPr>
        <w:t>bei bis zu 20 Gesprächen im M</w:t>
      </w:r>
      <w:r w:rsidRPr="00C26D35">
        <w:rPr>
          <w:rFonts w:ascii="Verdana" w:hAnsi="Verdana" w:cs="Arial"/>
        </w:rPr>
        <w:t>o</w:t>
      </w:r>
      <w:r w:rsidRPr="00C26D35">
        <w:rPr>
          <w:rFonts w:ascii="Verdana" w:hAnsi="Verdana" w:cs="Arial"/>
        </w:rPr>
        <w:t>nat.</w:t>
      </w:r>
    </w:p>
    <w:p w:rsidR="00544D2B" w:rsidRPr="00C26D35" w:rsidRDefault="00544D2B" w:rsidP="00544D2B">
      <w:pPr>
        <w:pStyle w:val="Liste3"/>
        <w:numPr>
          <w:ilvl w:val="0"/>
          <w:numId w:val="43"/>
        </w:numPr>
        <w:rPr>
          <w:rFonts w:ascii="Verdana" w:hAnsi="Verdana" w:cs="Arial"/>
        </w:rPr>
      </w:pPr>
      <w:r w:rsidRPr="00C26D35">
        <w:rPr>
          <w:rFonts w:ascii="Verdana" w:hAnsi="Verdana" w:cs="Arial"/>
        </w:rPr>
        <w:t>Eingehende Gespräche, die über die Anzahl der in der Monatspa</w:t>
      </w:r>
      <w:r w:rsidRPr="00C26D35">
        <w:rPr>
          <w:rFonts w:ascii="Verdana" w:hAnsi="Verdana" w:cs="Arial"/>
        </w:rPr>
        <w:t>u</w:t>
      </w:r>
      <w:r w:rsidRPr="00C26D35">
        <w:rPr>
          <w:rFonts w:ascii="Verdana" w:hAnsi="Verdana" w:cs="Arial"/>
        </w:rPr>
        <w:t xml:space="preserve">schale enthaltenen hinausgehen, werden mit CHF </w:t>
      </w:r>
      <w:r w:rsidRPr="00C26D35">
        <w:rPr>
          <w:rStyle w:val="Hervorhebung"/>
          <w:rFonts w:ascii="Verdana" w:hAnsi="Verdana" w:cs="Arial"/>
        </w:rPr>
        <w:t xml:space="preserve">__________ </w:t>
      </w:r>
      <w:r w:rsidRPr="00C26D35">
        <w:rPr>
          <w:rFonts w:ascii="Verdana" w:hAnsi="Verdana" w:cs="Arial"/>
        </w:rPr>
        <w:t>in Rechnung gestellt.</w:t>
      </w:r>
    </w:p>
    <w:p w:rsidR="00544D2B" w:rsidRPr="00C26D35" w:rsidRDefault="00544D2B" w:rsidP="00544D2B">
      <w:pPr>
        <w:pStyle w:val="Liste3"/>
        <w:numPr>
          <w:ilvl w:val="0"/>
          <w:numId w:val="0"/>
        </w:numPr>
        <w:ind w:left="1616"/>
        <w:rPr>
          <w:rFonts w:ascii="Verdana" w:hAnsi="Verdana" w:cs="Arial"/>
        </w:rPr>
      </w:pPr>
    </w:p>
    <w:p w:rsidR="00544D2B" w:rsidRPr="00C26D35" w:rsidRDefault="00544D2B" w:rsidP="00544D2B">
      <w:pPr>
        <w:pStyle w:val="Liste2"/>
        <w:numPr>
          <w:ilvl w:val="0"/>
          <w:numId w:val="38"/>
        </w:numPr>
        <w:tabs>
          <w:tab w:val="left" w:pos="1077"/>
        </w:tabs>
        <w:ind w:left="1163" w:hanging="454"/>
        <w:rPr>
          <w:rFonts w:ascii="Verdana" w:hAnsi="Verdana" w:cs="Arial"/>
        </w:rPr>
      </w:pPr>
      <w:proofErr w:type="spellStart"/>
      <w:r w:rsidRPr="00C26D35">
        <w:rPr>
          <w:rFonts w:ascii="Verdana" w:hAnsi="Verdana" w:cs="Arial"/>
        </w:rPr>
        <w:t>Telexservice</w:t>
      </w:r>
      <w:proofErr w:type="spellEnd"/>
    </w:p>
    <w:p w:rsidR="00544D2B" w:rsidRPr="00C26D35" w:rsidRDefault="00544D2B" w:rsidP="00544D2B">
      <w:pPr>
        <w:pStyle w:val="Liste2"/>
        <w:numPr>
          <w:ilvl w:val="0"/>
          <w:numId w:val="44"/>
        </w:numPr>
        <w:tabs>
          <w:tab w:val="clear" w:pos="786"/>
          <w:tab w:val="left" w:pos="1616"/>
        </w:tabs>
        <w:spacing w:after="120"/>
        <w:ind w:left="1616" w:hanging="454"/>
        <w:rPr>
          <w:rFonts w:ascii="Verdana" w:hAnsi="Verdana" w:cs="Arial"/>
        </w:rPr>
      </w:pPr>
      <w:r w:rsidRPr="00C26D35">
        <w:rPr>
          <w:rFonts w:ascii="Verdana" w:hAnsi="Verdana" w:cs="Arial"/>
        </w:rPr>
        <w:t xml:space="preserve">Die Firma Karin Müller Büro- und Sekretariatsservice übernimmt ab </w:t>
      </w:r>
      <w:r w:rsidRPr="00C26D35">
        <w:rPr>
          <w:rStyle w:val="Hervorhebung"/>
          <w:rFonts w:ascii="Verdana" w:hAnsi="Verdana" w:cs="Arial"/>
        </w:rPr>
        <w:t xml:space="preserve">__________ </w:t>
      </w:r>
      <w:r w:rsidRPr="00C26D35">
        <w:rPr>
          <w:rFonts w:ascii="Verdana" w:hAnsi="Verdana" w:cs="Arial"/>
        </w:rPr>
        <w:t xml:space="preserve">für den Kunden unter dem </w:t>
      </w:r>
      <w:proofErr w:type="spellStart"/>
      <w:r w:rsidRPr="00C26D35">
        <w:rPr>
          <w:rFonts w:ascii="Verdana" w:hAnsi="Verdana" w:cs="Arial"/>
        </w:rPr>
        <w:t>Telexanschluss</w:t>
      </w:r>
      <w:proofErr w:type="spellEnd"/>
      <w:r w:rsidRPr="00C26D35">
        <w:rPr>
          <w:rFonts w:ascii="Verdana" w:hAnsi="Verdana" w:cs="Arial"/>
        </w:rPr>
        <w:t xml:space="preserve"> </w:t>
      </w:r>
      <w:r w:rsidRPr="00C26D35">
        <w:rPr>
          <w:rStyle w:val="Hervorhebung"/>
          <w:rFonts w:ascii="Verdana" w:hAnsi="Verdana" w:cs="Arial"/>
        </w:rPr>
        <w:t xml:space="preserve">__________ </w:t>
      </w:r>
      <w:r w:rsidRPr="00C26D35">
        <w:rPr>
          <w:rFonts w:ascii="Verdana" w:hAnsi="Verdana" w:cs="Arial"/>
        </w:rPr>
        <w:t xml:space="preserve">den weltweiten </w:t>
      </w:r>
      <w:proofErr w:type="spellStart"/>
      <w:r w:rsidRPr="00C26D35">
        <w:rPr>
          <w:rFonts w:ascii="Verdana" w:hAnsi="Verdana" w:cs="Arial"/>
        </w:rPr>
        <w:t>Telexverkehr</w:t>
      </w:r>
      <w:proofErr w:type="spellEnd"/>
      <w:r w:rsidRPr="00C26D35">
        <w:rPr>
          <w:rFonts w:ascii="Verdana" w:hAnsi="Verdana" w:cs="Arial"/>
        </w:rPr>
        <w:t>. Die Firma Karin Müller Büro- und Sekretariat</w:t>
      </w:r>
      <w:r w:rsidRPr="00C26D35">
        <w:rPr>
          <w:rFonts w:ascii="Verdana" w:hAnsi="Verdana" w:cs="Arial"/>
        </w:rPr>
        <w:t>s</w:t>
      </w:r>
      <w:r w:rsidRPr="00C26D35">
        <w:rPr>
          <w:rFonts w:ascii="Verdana" w:hAnsi="Verdana" w:cs="Arial"/>
        </w:rPr>
        <w:t xml:space="preserve">service verpflichtet sich, eingehende </w:t>
      </w:r>
      <w:proofErr w:type="spellStart"/>
      <w:r w:rsidRPr="00C26D35">
        <w:rPr>
          <w:rFonts w:ascii="Verdana" w:hAnsi="Verdana" w:cs="Arial"/>
        </w:rPr>
        <w:t>Telexmitteilungen</w:t>
      </w:r>
      <w:proofErr w:type="spellEnd"/>
      <w:r w:rsidRPr="00C26D35">
        <w:rPr>
          <w:rFonts w:ascii="Verdana" w:hAnsi="Verdana" w:cs="Arial"/>
        </w:rPr>
        <w:t xml:space="preserve"> sofort telefonisch an den Kunden weiterzugeben, sofern dieser telefonisch erreichbar ist, und ausgehende </w:t>
      </w:r>
      <w:proofErr w:type="spellStart"/>
      <w:r w:rsidRPr="00C26D35">
        <w:rPr>
          <w:rFonts w:ascii="Verdana" w:hAnsi="Verdana" w:cs="Arial"/>
        </w:rPr>
        <w:t>Telexmitteilungen</w:t>
      </w:r>
      <w:proofErr w:type="spellEnd"/>
      <w:r w:rsidRPr="00C26D35">
        <w:rPr>
          <w:rFonts w:ascii="Verdana" w:hAnsi="Verdana" w:cs="Arial"/>
        </w:rPr>
        <w:t xml:space="preserve"> nach telefonischer Aufnahme an die </w:t>
      </w:r>
      <w:r w:rsidRPr="00C26D35">
        <w:rPr>
          <w:rFonts w:ascii="Verdana" w:hAnsi="Verdana" w:cs="Arial"/>
        </w:rPr>
        <w:lastRenderedPageBreak/>
        <w:t>vom Kunden bestimmten Adressaten durchzuschreiben. Die Origina</w:t>
      </w:r>
      <w:r w:rsidRPr="00C26D35">
        <w:rPr>
          <w:rFonts w:ascii="Verdana" w:hAnsi="Verdana" w:cs="Arial"/>
        </w:rPr>
        <w:t>l</w:t>
      </w:r>
      <w:r w:rsidRPr="00C26D35">
        <w:rPr>
          <w:rFonts w:ascii="Verdana" w:hAnsi="Verdana" w:cs="Arial"/>
        </w:rPr>
        <w:t>schreiben werden dem Kunden auf Wunsch per Post zugesandt.</w:t>
      </w:r>
    </w:p>
    <w:p w:rsidR="00544D2B" w:rsidRPr="00C26D35" w:rsidRDefault="00544D2B" w:rsidP="00544D2B">
      <w:pPr>
        <w:pStyle w:val="Liste2"/>
        <w:numPr>
          <w:ilvl w:val="0"/>
          <w:numId w:val="44"/>
        </w:numPr>
        <w:tabs>
          <w:tab w:val="clear" w:pos="786"/>
          <w:tab w:val="left" w:pos="1616"/>
        </w:tabs>
        <w:spacing w:after="120"/>
        <w:ind w:left="1616" w:hanging="454"/>
        <w:rPr>
          <w:rFonts w:ascii="Verdana" w:hAnsi="Verdana" w:cs="Arial"/>
        </w:rPr>
      </w:pPr>
      <w:r w:rsidRPr="00C26D35">
        <w:rPr>
          <w:rFonts w:ascii="Verdana" w:hAnsi="Verdana" w:cs="Arial"/>
        </w:rPr>
        <w:t xml:space="preserve">Der Kunde erhält das Recht, den erwähnten </w:t>
      </w:r>
      <w:proofErr w:type="spellStart"/>
      <w:r w:rsidRPr="00C26D35">
        <w:rPr>
          <w:rFonts w:ascii="Verdana" w:hAnsi="Verdana" w:cs="Arial"/>
        </w:rPr>
        <w:t>Telexanschluss</w:t>
      </w:r>
      <w:proofErr w:type="spellEnd"/>
      <w:r w:rsidRPr="00C26D35">
        <w:rPr>
          <w:rFonts w:ascii="Verdana" w:hAnsi="Verdana" w:cs="Arial"/>
        </w:rPr>
        <w:t xml:space="preserve"> überall zu publizieren.</w:t>
      </w:r>
    </w:p>
    <w:p w:rsidR="00544D2B" w:rsidRPr="00C26D35" w:rsidRDefault="00544D2B" w:rsidP="00544D2B">
      <w:pPr>
        <w:pStyle w:val="Liste2"/>
        <w:numPr>
          <w:ilvl w:val="0"/>
          <w:numId w:val="44"/>
        </w:numPr>
        <w:tabs>
          <w:tab w:val="clear" w:pos="786"/>
          <w:tab w:val="left" w:pos="1616"/>
        </w:tabs>
        <w:spacing w:after="120"/>
        <w:ind w:left="1616" w:hanging="454"/>
        <w:rPr>
          <w:rFonts w:ascii="Verdana" w:hAnsi="Verdana" w:cs="Arial"/>
        </w:rPr>
      </w:pPr>
      <w:r w:rsidRPr="00C26D35">
        <w:rPr>
          <w:rFonts w:ascii="Verdana" w:hAnsi="Verdana" w:cs="Arial"/>
        </w:rPr>
        <w:t>Gebühren</w:t>
      </w:r>
      <w:r w:rsidRPr="00C26D35">
        <w:rPr>
          <w:rFonts w:ascii="Verdana" w:hAnsi="Verdana" w:cs="Arial"/>
        </w:rPr>
        <w:br/>
        <w:t xml:space="preserve">Die Abrechnung erfolgt nach </w:t>
      </w:r>
      <w:proofErr w:type="spellStart"/>
      <w:r w:rsidRPr="00C26D35">
        <w:rPr>
          <w:rFonts w:ascii="Verdana" w:hAnsi="Verdana" w:cs="Arial"/>
        </w:rPr>
        <w:t>Telexeinheiten</w:t>
      </w:r>
      <w:proofErr w:type="spellEnd"/>
      <w:r w:rsidRPr="00C26D35">
        <w:rPr>
          <w:rFonts w:ascii="Verdana" w:hAnsi="Verdana" w:cs="Arial"/>
        </w:rPr>
        <w:t xml:space="preserve">. Fernschreiben bis zu einer Länge von </w:t>
      </w:r>
      <w:r w:rsidRPr="00C26D35">
        <w:rPr>
          <w:rStyle w:val="Hervorhebung"/>
          <w:rFonts w:ascii="Verdana" w:hAnsi="Verdana" w:cs="Arial"/>
        </w:rPr>
        <w:t xml:space="preserve">2 Minuten </w:t>
      </w:r>
      <w:proofErr w:type="gramStart"/>
      <w:r w:rsidRPr="00C26D35">
        <w:rPr>
          <w:rFonts w:ascii="Verdana" w:hAnsi="Verdana" w:cs="Arial"/>
        </w:rPr>
        <w:t>werden</w:t>
      </w:r>
      <w:proofErr w:type="gramEnd"/>
      <w:r w:rsidRPr="00C26D35">
        <w:rPr>
          <w:rFonts w:ascii="Verdana" w:hAnsi="Verdana" w:cs="Arial"/>
        </w:rPr>
        <w:t xml:space="preserve"> als eine Einheit gerechnet.</w:t>
      </w:r>
    </w:p>
    <w:p w:rsidR="00544D2B" w:rsidRPr="00C26D35" w:rsidRDefault="00544D2B" w:rsidP="00544D2B">
      <w:pPr>
        <w:pStyle w:val="Liste3"/>
        <w:numPr>
          <w:ilvl w:val="0"/>
          <w:numId w:val="0"/>
        </w:numPr>
        <w:spacing w:after="120"/>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CHF </w:t>
      </w:r>
      <w:r w:rsidRPr="00C26D35">
        <w:rPr>
          <w:rStyle w:val="Hervorhebung"/>
          <w:rFonts w:ascii="Verdana" w:hAnsi="Verdana" w:cs="Arial"/>
        </w:rPr>
        <w:t xml:space="preserve">__________ </w:t>
      </w:r>
      <w:r w:rsidRPr="00C26D35">
        <w:rPr>
          <w:rFonts w:ascii="Verdana" w:hAnsi="Verdana" w:cs="Arial"/>
        </w:rPr>
        <w:t xml:space="preserve">bei bis zu 20 </w:t>
      </w:r>
      <w:proofErr w:type="spellStart"/>
      <w:r w:rsidRPr="00C26D35">
        <w:rPr>
          <w:rFonts w:ascii="Verdana" w:hAnsi="Verdana" w:cs="Arial"/>
        </w:rPr>
        <w:t>Telexeinheiten</w:t>
      </w:r>
      <w:proofErr w:type="spellEnd"/>
      <w:r w:rsidRPr="00C26D35">
        <w:rPr>
          <w:rFonts w:ascii="Verdana" w:hAnsi="Verdana" w:cs="Arial"/>
        </w:rPr>
        <w:t>.</w:t>
      </w:r>
    </w:p>
    <w:p w:rsidR="00544D2B" w:rsidRPr="00C26D35" w:rsidRDefault="00544D2B" w:rsidP="00544D2B">
      <w:pPr>
        <w:pStyle w:val="Liste3"/>
        <w:numPr>
          <w:ilvl w:val="0"/>
          <w:numId w:val="0"/>
        </w:numPr>
        <w:spacing w:after="120"/>
        <w:ind w:left="2070" w:hanging="454"/>
        <w:rPr>
          <w:rFonts w:ascii="Verdana" w:hAnsi="Verdana" w:cs="Arial"/>
        </w:rPr>
      </w:pPr>
      <w:r w:rsidRPr="00C26D35">
        <w:rPr>
          <w:rFonts w:ascii="Verdana" w:hAnsi="Verdana" w:cs="Arial"/>
        </w:rPr>
        <w:t>-</w:t>
      </w:r>
      <w:r w:rsidRPr="00C26D35">
        <w:rPr>
          <w:rFonts w:ascii="Verdana" w:hAnsi="Verdana" w:cs="Arial"/>
        </w:rPr>
        <w:tab/>
      </w:r>
      <w:proofErr w:type="spellStart"/>
      <w:r w:rsidRPr="00C26D35">
        <w:rPr>
          <w:rFonts w:ascii="Verdana" w:hAnsi="Verdana" w:cs="Arial"/>
        </w:rPr>
        <w:t>Telexeinheiten</w:t>
      </w:r>
      <w:proofErr w:type="spellEnd"/>
      <w:r w:rsidRPr="00C26D35">
        <w:rPr>
          <w:rFonts w:ascii="Verdana" w:hAnsi="Verdana" w:cs="Arial"/>
        </w:rPr>
        <w:t>, die über die Anzahl der in der Monatspauschale en</w:t>
      </w:r>
      <w:r w:rsidRPr="00C26D35">
        <w:rPr>
          <w:rFonts w:ascii="Verdana" w:hAnsi="Verdana" w:cs="Arial"/>
        </w:rPr>
        <w:t>t</w:t>
      </w:r>
      <w:r w:rsidRPr="00C26D35">
        <w:rPr>
          <w:rFonts w:ascii="Verdana" w:hAnsi="Verdana" w:cs="Arial"/>
        </w:rPr>
        <w:t xml:space="preserve">haltenen hinausgehen, werden mit CHF </w:t>
      </w:r>
      <w:r w:rsidRPr="00C26D35">
        <w:rPr>
          <w:rStyle w:val="Hervorhebung"/>
          <w:rFonts w:ascii="Verdana" w:hAnsi="Verdana" w:cs="Arial"/>
        </w:rPr>
        <w:t xml:space="preserve">__________ </w:t>
      </w:r>
      <w:r w:rsidRPr="00C26D35">
        <w:rPr>
          <w:rFonts w:ascii="Verdana" w:hAnsi="Verdana" w:cs="Arial"/>
        </w:rPr>
        <w:t>pro Einheit in Rechnung gestellt.</w:t>
      </w:r>
    </w:p>
    <w:p w:rsidR="00544D2B" w:rsidRPr="00C26D35" w:rsidRDefault="00544D2B" w:rsidP="00544D2B">
      <w:pPr>
        <w:pStyle w:val="Liste2"/>
        <w:numPr>
          <w:ilvl w:val="0"/>
          <w:numId w:val="38"/>
        </w:numPr>
        <w:tabs>
          <w:tab w:val="left" w:pos="1077"/>
        </w:tabs>
        <w:spacing w:after="120"/>
        <w:ind w:left="1163" w:hanging="454"/>
        <w:rPr>
          <w:rFonts w:ascii="Verdana" w:hAnsi="Verdana" w:cs="Arial"/>
        </w:rPr>
      </w:pPr>
      <w:r w:rsidRPr="00C26D35">
        <w:rPr>
          <w:rFonts w:ascii="Verdana" w:hAnsi="Verdana" w:cs="Arial"/>
        </w:rPr>
        <w:t>Postannahmeservice</w:t>
      </w:r>
    </w:p>
    <w:p w:rsidR="00544D2B" w:rsidRPr="00C26D35" w:rsidRDefault="00544D2B" w:rsidP="00544D2B">
      <w:pPr>
        <w:pStyle w:val="Liste2"/>
        <w:numPr>
          <w:ilvl w:val="0"/>
          <w:numId w:val="45"/>
        </w:numPr>
        <w:tabs>
          <w:tab w:val="clear" w:pos="786"/>
          <w:tab w:val="left" w:pos="1616"/>
        </w:tabs>
        <w:spacing w:after="120"/>
        <w:ind w:left="1616" w:hanging="454"/>
        <w:rPr>
          <w:rFonts w:ascii="Verdana" w:hAnsi="Verdana" w:cs="Arial"/>
        </w:rPr>
      </w:pPr>
      <w:r w:rsidRPr="00C26D35">
        <w:rPr>
          <w:rFonts w:ascii="Verdana" w:hAnsi="Verdana" w:cs="Arial"/>
        </w:rPr>
        <w:t xml:space="preserve">Die Firma </w:t>
      </w:r>
      <w:r w:rsidRPr="00C26D35">
        <w:rPr>
          <w:rStyle w:val="Hervorhebung"/>
          <w:rFonts w:ascii="Verdana" w:hAnsi="Verdana" w:cs="Arial"/>
        </w:rPr>
        <w:t>Karin Müller Büro- und Sekretariatsservice</w:t>
      </w:r>
      <w:r w:rsidRPr="00C26D35">
        <w:rPr>
          <w:rFonts w:ascii="Verdana" w:hAnsi="Verdana" w:cs="Arial"/>
        </w:rPr>
        <w:t xml:space="preserve"> nimmt ab </w:t>
      </w:r>
      <w:r w:rsidRPr="00C26D35">
        <w:rPr>
          <w:rStyle w:val="Hervorhebung"/>
          <w:rFonts w:ascii="Verdana" w:hAnsi="Verdana" w:cs="Arial"/>
        </w:rPr>
        <w:t xml:space="preserve">__________ </w:t>
      </w:r>
      <w:r w:rsidRPr="00C26D35">
        <w:rPr>
          <w:rFonts w:ascii="Verdana" w:hAnsi="Verdana" w:cs="Arial"/>
        </w:rPr>
        <w:t xml:space="preserve">unter der Adresse </w:t>
      </w:r>
      <w:proofErr w:type="spellStart"/>
      <w:r w:rsidRPr="00C26D35">
        <w:rPr>
          <w:rStyle w:val="Hervorhebung"/>
          <w:rFonts w:ascii="Verdana" w:hAnsi="Verdana" w:cs="Arial"/>
        </w:rPr>
        <w:t>Venedigstrasse</w:t>
      </w:r>
      <w:proofErr w:type="spellEnd"/>
      <w:r w:rsidRPr="00C26D35">
        <w:rPr>
          <w:rStyle w:val="Hervorhebung"/>
          <w:rFonts w:ascii="Verdana" w:hAnsi="Verdana" w:cs="Arial"/>
        </w:rPr>
        <w:t xml:space="preserve"> 4, 8002 Zürich</w:t>
      </w:r>
      <w:r w:rsidRPr="00C26D35">
        <w:rPr>
          <w:rFonts w:ascii="Verdana" w:hAnsi="Verdana" w:cs="Arial"/>
        </w:rPr>
        <w:t>, die Post des Kunden entgegen. Auf Wunsch des Kunden wird die Post an ihn we</w:t>
      </w:r>
      <w:r w:rsidRPr="00C26D35">
        <w:rPr>
          <w:rFonts w:ascii="Verdana" w:hAnsi="Verdana" w:cs="Arial"/>
        </w:rPr>
        <w:t>i</w:t>
      </w:r>
      <w:r w:rsidRPr="00C26D35">
        <w:rPr>
          <w:rFonts w:ascii="Verdana" w:hAnsi="Verdana" w:cs="Arial"/>
        </w:rPr>
        <w:t>tergeleitet.</w:t>
      </w:r>
    </w:p>
    <w:p w:rsidR="00544D2B" w:rsidRPr="00C26D35" w:rsidRDefault="00544D2B" w:rsidP="00544D2B">
      <w:pPr>
        <w:pStyle w:val="Liste2"/>
        <w:numPr>
          <w:ilvl w:val="0"/>
          <w:numId w:val="45"/>
        </w:numPr>
        <w:tabs>
          <w:tab w:val="clear" w:pos="786"/>
          <w:tab w:val="left" w:pos="1616"/>
        </w:tabs>
        <w:spacing w:after="120"/>
        <w:ind w:left="1616" w:hanging="454"/>
        <w:rPr>
          <w:rFonts w:ascii="Verdana" w:hAnsi="Verdana" w:cs="Arial"/>
        </w:rPr>
      </w:pPr>
      <w:r w:rsidRPr="00C26D35">
        <w:rPr>
          <w:rFonts w:ascii="Verdana" w:hAnsi="Verdana" w:cs="Arial"/>
        </w:rPr>
        <w:t>Der Kunde erhält das Recht, diese Adresse überall als seine Geschäftsa</w:t>
      </w:r>
      <w:r w:rsidRPr="00C26D35">
        <w:rPr>
          <w:rFonts w:ascii="Verdana" w:hAnsi="Verdana" w:cs="Arial"/>
        </w:rPr>
        <w:t>n</w:t>
      </w:r>
      <w:r w:rsidRPr="00C26D35">
        <w:rPr>
          <w:rFonts w:ascii="Verdana" w:hAnsi="Verdana" w:cs="Arial"/>
        </w:rPr>
        <w:t>schrift zu publizieren.</w:t>
      </w:r>
    </w:p>
    <w:p w:rsidR="00544D2B" w:rsidRPr="00C26D35" w:rsidRDefault="00544D2B" w:rsidP="00544D2B">
      <w:pPr>
        <w:pStyle w:val="Liste2"/>
        <w:numPr>
          <w:ilvl w:val="0"/>
          <w:numId w:val="45"/>
        </w:numPr>
        <w:tabs>
          <w:tab w:val="clear" w:pos="786"/>
          <w:tab w:val="left" w:pos="1616"/>
        </w:tabs>
        <w:spacing w:after="120"/>
        <w:ind w:left="1616" w:hanging="454"/>
        <w:rPr>
          <w:rFonts w:ascii="Verdana" w:hAnsi="Verdana" w:cs="Arial"/>
        </w:rPr>
      </w:pPr>
      <w:r w:rsidRPr="00C26D35">
        <w:rPr>
          <w:rFonts w:ascii="Verdana" w:hAnsi="Verdana" w:cs="Arial"/>
        </w:rPr>
        <w:t>Gebühren</w:t>
      </w:r>
    </w:p>
    <w:p w:rsidR="00544D2B" w:rsidRPr="00C26D35" w:rsidRDefault="00544D2B" w:rsidP="00544D2B">
      <w:pPr>
        <w:pStyle w:val="Liste3"/>
        <w:numPr>
          <w:ilvl w:val="0"/>
          <w:numId w:val="0"/>
        </w:numPr>
        <w:tabs>
          <w:tab w:val="left" w:pos="2070"/>
        </w:tabs>
        <w:spacing w:after="120"/>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w:t>
      </w:r>
      <w:r w:rsidRPr="00C26D35">
        <w:rPr>
          <w:rStyle w:val="Hervorhebung"/>
          <w:rFonts w:ascii="Verdana" w:hAnsi="Verdana" w:cs="Arial"/>
        </w:rPr>
        <w:t>CHF __________</w:t>
      </w:r>
      <w:r w:rsidRPr="00C26D35">
        <w:rPr>
          <w:rFonts w:ascii="Verdana" w:hAnsi="Verdana" w:cs="Arial"/>
        </w:rPr>
        <w:t xml:space="preserve"> (bei Abholung)</w:t>
      </w:r>
    </w:p>
    <w:p w:rsidR="00544D2B" w:rsidRPr="00C26D35" w:rsidRDefault="00544D2B" w:rsidP="00544D2B">
      <w:pPr>
        <w:pStyle w:val="Liste3"/>
        <w:numPr>
          <w:ilvl w:val="0"/>
          <w:numId w:val="0"/>
        </w:numPr>
        <w:tabs>
          <w:tab w:val="left" w:pos="2070"/>
        </w:tabs>
        <w:spacing w:after="120"/>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w:t>
      </w:r>
      <w:r w:rsidRPr="00C26D35">
        <w:rPr>
          <w:rStyle w:val="Hervorhebung"/>
          <w:rFonts w:ascii="Verdana" w:hAnsi="Verdana" w:cs="Arial"/>
        </w:rPr>
        <w:t>CHF __________</w:t>
      </w:r>
      <w:r w:rsidRPr="00C26D35">
        <w:rPr>
          <w:rFonts w:ascii="Verdana" w:hAnsi="Verdana" w:cs="Arial"/>
        </w:rPr>
        <w:t xml:space="preserve"> (bei wöchentlicher Weiterleitung)</w:t>
      </w:r>
    </w:p>
    <w:p w:rsidR="00544D2B" w:rsidRPr="00C26D35" w:rsidRDefault="00544D2B" w:rsidP="00544D2B">
      <w:pPr>
        <w:pStyle w:val="Liste3"/>
        <w:numPr>
          <w:ilvl w:val="0"/>
          <w:numId w:val="0"/>
        </w:numPr>
        <w:tabs>
          <w:tab w:val="left" w:pos="2070"/>
        </w:tabs>
        <w:spacing w:after="120"/>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w:t>
      </w:r>
      <w:r w:rsidRPr="00C26D35">
        <w:rPr>
          <w:rStyle w:val="Hervorhebung"/>
          <w:rFonts w:ascii="Verdana" w:hAnsi="Verdana" w:cs="Arial"/>
        </w:rPr>
        <w:t>CHF __________</w:t>
      </w:r>
      <w:r w:rsidRPr="00C26D35">
        <w:rPr>
          <w:rFonts w:ascii="Verdana" w:hAnsi="Verdana" w:cs="Arial"/>
        </w:rPr>
        <w:t xml:space="preserve"> (bei täglicher Weiterleitung)</w:t>
      </w:r>
    </w:p>
    <w:p w:rsidR="00544D2B" w:rsidRPr="00C26D35" w:rsidRDefault="00544D2B" w:rsidP="00544D2B">
      <w:pPr>
        <w:pStyle w:val="Liste2"/>
        <w:numPr>
          <w:ilvl w:val="0"/>
          <w:numId w:val="38"/>
        </w:numPr>
        <w:tabs>
          <w:tab w:val="clear" w:pos="360"/>
        </w:tabs>
        <w:spacing w:after="120"/>
        <w:ind w:left="1163" w:hanging="454"/>
        <w:rPr>
          <w:rFonts w:ascii="Verdana" w:hAnsi="Verdana" w:cs="Arial"/>
        </w:rPr>
      </w:pPr>
      <w:r w:rsidRPr="00C26D35">
        <w:rPr>
          <w:rFonts w:ascii="Verdana" w:hAnsi="Verdana" w:cs="Arial"/>
        </w:rPr>
        <w:t>Telefaxservice</w:t>
      </w:r>
    </w:p>
    <w:p w:rsidR="00544D2B" w:rsidRPr="00C26D35" w:rsidRDefault="00544D2B" w:rsidP="00544D2B">
      <w:pPr>
        <w:pStyle w:val="Liste2"/>
        <w:numPr>
          <w:ilvl w:val="0"/>
          <w:numId w:val="46"/>
        </w:numPr>
        <w:tabs>
          <w:tab w:val="clear" w:pos="786"/>
          <w:tab w:val="left" w:pos="1616"/>
        </w:tabs>
        <w:spacing w:after="120"/>
        <w:ind w:left="1616" w:hanging="454"/>
        <w:rPr>
          <w:rFonts w:ascii="Verdana" w:hAnsi="Verdana" w:cs="Arial"/>
        </w:rPr>
      </w:pPr>
      <w:r w:rsidRPr="00C26D35">
        <w:rPr>
          <w:rFonts w:ascii="Verdana" w:hAnsi="Verdana" w:cs="Arial"/>
        </w:rPr>
        <w:t xml:space="preserve">Die Firma Karin Müller Büro- und Sekretariatsservice übernimmt ab </w:t>
      </w:r>
      <w:r w:rsidRPr="00C26D35">
        <w:rPr>
          <w:rStyle w:val="Hervorhebung"/>
          <w:rFonts w:ascii="Verdana" w:hAnsi="Verdana" w:cs="Arial"/>
        </w:rPr>
        <w:t xml:space="preserve">__________ </w:t>
      </w:r>
      <w:r w:rsidRPr="00C26D35">
        <w:rPr>
          <w:rFonts w:ascii="Verdana" w:hAnsi="Verdana" w:cs="Arial"/>
        </w:rPr>
        <w:t xml:space="preserve">für den Kunden unter dem Telefaxanschluss </w:t>
      </w:r>
      <w:r w:rsidRPr="00C26D35">
        <w:rPr>
          <w:rStyle w:val="Hervorhebung"/>
          <w:rFonts w:ascii="Verdana" w:hAnsi="Verdana" w:cs="Arial"/>
        </w:rPr>
        <w:t xml:space="preserve">__________ </w:t>
      </w:r>
      <w:r w:rsidRPr="00C26D35">
        <w:rPr>
          <w:rFonts w:ascii="Verdana" w:hAnsi="Verdana" w:cs="Arial"/>
        </w:rPr>
        <w:t>den Telefaxverkehr (2 bis 6 Minuten). Über eingehende Telefaxübermit</w:t>
      </w:r>
      <w:r w:rsidRPr="00C26D35">
        <w:rPr>
          <w:rFonts w:ascii="Verdana" w:hAnsi="Verdana" w:cs="Arial"/>
        </w:rPr>
        <w:t>t</w:t>
      </w:r>
      <w:r w:rsidRPr="00C26D35">
        <w:rPr>
          <w:rFonts w:ascii="Verdana" w:hAnsi="Verdana" w:cs="Arial"/>
        </w:rPr>
        <w:t>lungen wird der Kunde umgehend, sofern er telefonisch erreichbar ist, benachrichtigt. Auf Wunsch werden die Telefaxübermittlungen per Post an den Kunden weitergeleitet.</w:t>
      </w:r>
    </w:p>
    <w:p w:rsidR="00544D2B" w:rsidRPr="00C26D35" w:rsidRDefault="00544D2B" w:rsidP="00544D2B">
      <w:pPr>
        <w:pStyle w:val="Liste2"/>
        <w:numPr>
          <w:ilvl w:val="0"/>
          <w:numId w:val="46"/>
        </w:numPr>
        <w:tabs>
          <w:tab w:val="clear" w:pos="786"/>
          <w:tab w:val="left" w:pos="1616"/>
        </w:tabs>
        <w:spacing w:after="120"/>
        <w:ind w:left="1616" w:hanging="454"/>
        <w:rPr>
          <w:rFonts w:ascii="Verdana" w:hAnsi="Verdana" w:cs="Arial"/>
        </w:rPr>
      </w:pPr>
      <w:r w:rsidRPr="00C26D35">
        <w:rPr>
          <w:rFonts w:ascii="Verdana" w:hAnsi="Verdana" w:cs="Arial"/>
        </w:rPr>
        <w:t>Der Kunde erhält das Recht, den erwähnten Telefaxanschluss überall zu publizieren.</w:t>
      </w:r>
    </w:p>
    <w:p w:rsidR="00544D2B" w:rsidRPr="00C26D35" w:rsidRDefault="00544D2B" w:rsidP="00544D2B">
      <w:pPr>
        <w:pStyle w:val="Liste2"/>
        <w:numPr>
          <w:ilvl w:val="0"/>
          <w:numId w:val="46"/>
        </w:numPr>
        <w:tabs>
          <w:tab w:val="clear" w:pos="786"/>
          <w:tab w:val="left" w:pos="1616"/>
        </w:tabs>
        <w:spacing w:after="120"/>
        <w:ind w:left="1616" w:hanging="454"/>
        <w:rPr>
          <w:rFonts w:ascii="Verdana" w:hAnsi="Verdana" w:cs="Arial"/>
        </w:rPr>
      </w:pPr>
      <w:r w:rsidRPr="00C26D35">
        <w:rPr>
          <w:rFonts w:ascii="Verdana" w:hAnsi="Verdana" w:cs="Arial"/>
        </w:rPr>
        <w:t>Gebühren</w:t>
      </w:r>
    </w:p>
    <w:p w:rsidR="00544D2B" w:rsidRPr="00C26D35" w:rsidRDefault="00544D2B" w:rsidP="00544D2B">
      <w:pPr>
        <w:pStyle w:val="Liste3"/>
        <w:numPr>
          <w:ilvl w:val="0"/>
          <w:numId w:val="0"/>
        </w:numPr>
        <w:spacing w:after="120"/>
        <w:ind w:left="2070" w:hanging="454"/>
        <w:rPr>
          <w:rFonts w:ascii="Verdana" w:hAnsi="Verdana" w:cs="Arial"/>
        </w:rPr>
      </w:pPr>
      <w:r w:rsidRPr="00C26D35">
        <w:rPr>
          <w:rFonts w:ascii="Verdana" w:hAnsi="Verdana" w:cs="Arial"/>
        </w:rPr>
        <w:t>-</w:t>
      </w:r>
      <w:r w:rsidRPr="00C26D35">
        <w:rPr>
          <w:rFonts w:ascii="Verdana" w:hAnsi="Verdana" w:cs="Arial"/>
        </w:rPr>
        <w:tab/>
        <w:t xml:space="preserve">Monatspauschale </w:t>
      </w:r>
      <w:r w:rsidRPr="00C26D35">
        <w:rPr>
          <w:rStyle w:val="Hervorhebung"/>
          <w:rFonts w:ascii="Verdana" w:hAnsi="Verdana" w:cs="Arial"/>
        </w:rPr>
        <w:t xml:space="preserve">CHF _________ </w:t>
      </w:r>
      <w:r w:rsidRPr="00C26D35">
        <w:rPr>
          <w:rFonts w:ascii="Verdana" w:hAnsi="Verdana" w:cs="Arial"/>
        </w:rPr>
        <w:t xml:space="preserve">bei bis zu </w:t>
      </w:r>
      <w:r w:rsidRPr="00C26D35">
        <w:rPr>
          <w:rStyle w:val="Hervorhebung"/>
          <w:rFonts w:ascii="Verdana" w:hAnsi="Verdana" w:cs="Arial"/>
        </w:rPr>
        <w:t>20</w:t>
      </w:r>
      <w:r w:rsidRPr="00C26D35">
        <w:rPr>
          <w:rFonts w:ascii="Verdana" w:hAnsi="Verdana" w:cs="Arial"/>
        </w:rPr>
        <w:t xml:space="preserve"> Telefaxübermittlu</w:t>
      </w:r>
      <w:r w:rsidRPr="00C26D35">
        <w:rPr>
          <w:rFonts w:ascii="Verdana" w:hAnsi="Verdana" w:cs="Arial"/>
        </w:rPr>
        <w:t>n</w:t>
      </w:r>
      <w:r w:rsidRPr="00C26D35">
        <w:rPr>
          <w:rFonts w:ascii="Verdana" w:hAnsi="Verdana" w:cs="Arial"/>
        </w:rPr>
        <w:t>gen.</w:t>
      </w:r>
    </w:p>
    <w:p w:rsidR="00544D2B" w:rsidRPr="00C26D35" w:rsidRDefault="00544D2B" w:rsidP="00544D2B">
      <w:pPr>
        <w:pStyle w:val="Liste3"/>
        <w:numPr>
          <w:ilvl w:val="0"/>
          <w:numId w:val="0"/>
        </w:numPr>
        <w:spacing w:after="120"/>
        <w:ind w:left="2070" w:hanging="454"/>
        <w:rPr>
          <w:rStyle w:val="Hervorhebung"/>
          <w:rFonts w:ascii="Verdana" w:hAnsi="Verdana" w:cs="Arial"/>
        </w:rPr>
      </w:pPr>
      <w:r w:rsidRPr="00C26D35">
        <w:rPr>
          <w:rFonts w:ascii="Verdana" w:hAnsi="Verdana" w:cs="Arial"/>
        </w:rPr>
        <w:t>-</w:t>
      </w:r>
      <w:r w:rsidRPr="00C26D35">
        <w:rPr>
          <w:rFonts w:ascii="Verdana" w:hAnsi="Verdana" w:cs="Arial"/>
        </w:rPr>
        <w:tab/>
        <w:t xml:space="preserve">Jede weitere Telefaxkopie wird mit </w:t>
      </w:r>
      <w:r w:rsidRPr="00C26D35">
        <w:rPr>
          <w:rStyle w:val="Hervorhebung"/>
          <w:rFonts w:ascii="Verdana" w:hAnsi="Verdana" w:cs="Arial"/>
        </w:rPr>
        <w:t>CHF __________ in Rechnung gestellt.</w:t>
      </w:r>
    </w:p>
    <w:p w:rsidR="00544D2B" w:rsidRPr="00C26D35" w:rsidRDefault="00544D2B" w:rsidP="00544D2B">
      <w:pPr>
        <w:pStyle w:val="Liste2"/>
        <w:numPr>
          <w:ilvl w:val="0"/>
          <w:numId w:val="38"/>
        </w:numPr>
        <w:tabs>
          <w:tab w:val="clear" w:pos="360"/>
        </w:tabs>
        <w:spacing w:after="120"/>
        <w:ind w:left="1163" w:hanging="454"/>
        <w:rPr>
          <w:rStyle w:val="Hervorhebung"/>
          <w:rFonts w:ascii="Verdana" w:hAnsi="Verdana" w:cs="Arial"/>
        </w:rPr>
      </w:pPr>
      <w:r w:rsidRPr="00C26D35">
        <w:rPr>
          <w:rStyle w:val="Hervorhebung"/>
          <w:rFonts w:ascii="Verdana" w:hAnsi="Verdana" w:cs="Arial"/>
        </w:rPr>
        <w:t>Sekretariats- und Schreibarbeiten</w:t>
      </w:r>
    </w:p>
    <w:p w:rsidR="00544D2B" w:rsidRPr="00C26D35" w:rsidRDefault="00544D2B" w:rsidP="00544D2B">
      <w:pPr>
        <w:pStyle w:val="Liste2"/>
        <w:spacing w:after="120"/>
        <w:ind w:left="1162"/>
        <w:rPr>
          <w:rFonts w:ascii="Verdana" w:hAnsi="Verdana" w:cs="Arial"/>
        </w:rPr>
      </w:pPr>
      <w:r w:rsidRPr="00C26D35">
        <w:rPr>
          <w:rFonts w:ascii="Verdana" w:hAnsi="Verdana" w:cs="Arial"/>
        </w:rPr>
        <w:t>Auf Wunsch übernimmt die Firma Karin Müller Büro- und Sekretariatsservice auch Sekretariats- und Schreibarbeiten für den Kunden, wie z.B. Erledigung der Korrespondenz, Übersetzungen, Terminvereinbarungen, Auftragsabwic</w:t>
      </w:r>
      <w:r w:rsidRPr="00C26D35">
        <w:rPr>
          <w:rFonts w:ascii="Verdana" w:hAnsi="Verdana" w:cs="Arial"/>
        </w:rPr>
        <w:t>k</w:t>
      </w:r>
      <w:r w:rsidRPr="00C26D35">
        <w:rPr>
          <w:rFonts w:ascii="Verdana" w:hAnsi="Verdana" w:cs="Arial"/>
        </w:rPr>
        <w:t>lung etc. Ebenfalls werden alle mit den vertragsgegenständlichen Serviceve</w:t>
      </w:r>
      <w:r w:rsidRPr="00C26D35">
        <w:rPr>
          <w:rFonts w:ascii="Verdana" w:hAnsi="Verdana" w:cs="Arial"/>
        </w:rPr>
        <w:t>r</w:t>
      </w:r>
      <w:r w:rsidRPr="00C26D35">
        <w:rPr>
          <w:rFonts w:ascii="Verdana" w:hAnsi="Verdana" w:cs="Arial"/>
        </w:rPr>
        <w:t xml:space="preserve">einbarungen zusammenhängenden Arbeiten, sofern sie über das übliche Mass hinausgehen, wie z.B. Übersetzen von Fernschreiben, Feststellen von Telefon- und </w:t>
      </w:r>
      <w:proofErr w:type="spellStart"/>
      <w:r w:rsidRPr="00C26D35">
        <w:rPr>
          <w:rFonts w:ascii="Verdana" w:hAnsi="Verdana" w:cs="Arial"/>
        </w:rPr>
        <w:t>Telexnummern</w:t>
      </w:r>
      <w:proofErr w:type="spellEnd"/>
      <w:r w:rsidRPr="00C26D35">
        <w:rPr>
          <w:rFonts w:ascii="Verdana" w:hAnsi="Verdana" w:cs="Arial"/>
        </w:rPr>
        <w:t>, Öffnen und Vorlesen der eingegangenen Post, Vorlesen von eingegangenen Telefaxübermittlungen, zusätzlich als Sekretariatsarbeiten in Rechnung gestellt.</w:t>
      </w:r>
    </w:p>
    <w:p w:rsidR="00604A04" w:rsidRPr="00C26D35" w:rsidRDefault="00604A04" w:rsidP="00544D2B">
      <w:pPr>
        <w:pStyle w:val="Liste2"/>
        <w:spacing w:after="120"/>
        <w:ind w:left="1162"/>
        <w:rPr>
          <w:rFonts w:ascii="Verdana" w:hAnsi="Verdana" w:cs="Arial"/>
        </w:rPr>
      </w:pP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lastRenderedPageBreak/>
        <w:t>Gebühren</w:t>
      </w:r>
    </w:p>
    <w:tbl>
      <w:tblPr>
        <w:tblW w:w="0" w:type="auto"/>
        <w:tblInd w:w="1063" w:type="dxa"/>
        <w:tblLayout w:type="fixed"/>
        <w:tblCellMar>
          <w:left w:w="70" w:type="dxa"/>
          <w:right w:w="70" w:type="dxa"/>
        </w:tblCellMar>
        <w:tblLook w:val="0000" w:firstRow="0" w:lastRow="0" w:firstColumn="0" w:lastColumn="0" w:noHBand="0" w:noVBand="0"/>
      </w:tblPr>
      <w:tblGrid>
        <w:gridCol w:w="8221"/>
      </w:tblGrid>
      <w:tr w:rsidR="00544D2B" w:rsidRPr="00C26D35" w:rsidTr="0009273C">
        <w:tc>
          <w:tcPr>
            <w:tcW w:w="8221" w:type="dxa"/>
          </w:tcPr>
          <w:p w:rsidR="00544D2B" w:rsidRPr="00C26D35" w:rsidRDefault="00544D2B" w:rsidP="0009273C">
            <w:pPr>
              <w:pStyle w:val="Rechtsgrundlagenverzeichnis"/>
              <w:spacing w:after="120"/>
              <w:ind w:left="72"/>
              <w:rPr>
                <w:rFonts w:ascii="Verdana" w:hAnsi="Verdana" w:cs="Arial"/>
              </w:rPr>
            </w:pPr>
            <w:r w:rsidRPr="00C26D35">
              <w:rPr>
                <w:rFonts w:ascii="Verdana" w:hAnsi="Verdana" w:cs="Arial"/>
              </w:rPr>
              <w:t>Sämtliche Sekretariats- und Schreibarbeiten werden, mit Ausnahme von Ser</w:t>
            </w:r>
            <w:r w:rsidRPr="00C26D35">
              <w:rPr>
                <w:rFonts w:ascii="Verdana" w:hAnsi="Verdana" w:cs="Arial"/>
              </w:rPr>
              <w:t>i</w:t>
            </w:r>
            <w:r w:rsidRPr="00C26D35">
              <w:rPr>
                <w:rFonts w:ascii="Verdana" w:hAnsi="Verdana" w:cs="Arial"/>
              </w:rPr>
              <w:t>enbriefen, zu festen Stundenhonoraren berechnet.</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rPr>
                <w:rFonts w:ascii="Verdana" w:hAnsi="Verdana" w:cs="Arial"/>
              </w:rPr>
            </w:pPr>
            <w:proofErr w:type="spellStart"/>
            <w:r w:rsidRPr="00C26D35">
              <w:rPr>
                <w:rFonts w:ascii="Verdana" w:hAnsi="Verdana" w:cs="Arial"/>
              </w:rPr>
              <w:t>Bürohilfsarbeiten</w:t>
            </w:r>
            <w:proofErr w:type="spellEnd"/>
            <w:r w:rsidRPr="00C26D35">
              <w:rPr>
                <w:rFonts w:ascii="Verdana" w:hAnsi="Verdana" w:cs="Arial"/>
              </w:rPr>
              <w:t xml:space="preserve"> </w:t>
            </w:r>
            <w:r w:rsidRPr="00C26D35">
              <w:rPr>
                <w:rStyle w:val="Hervorhebung"/>
                <w:rFonts w:ascii="Verdana" w:hAnsi="Verdana" w:cs="Arial"/>
              </w:rPr>
              <w:t>CHF __________/Stunde</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rPr>
                <w:rFonts w:ascii="Verdana" w:hAnsi="Verdana" w:cs="Arial"/>
              </w:rPr>
            </w:pPr>
            <w:r w:rsidRPr="00C26D35">
              <w:rPr>
                <w:rFonts w:ascii="Verdana" w:hAnsi="Verdana" w:cs="Arial"/>
              </w:rPr>
              <w:t xml:space="preserve">Deutsche Korrespondenz </w:t>
            </w:r>
            <w:r w:rsidRPr="00C26D35">
              <w:rPr>
                <w:rStyle w:val="Hervorhebung"/>
                <w:rFonts w:ascii="Verdana" w:hAnsi="Verdana" w:cs="Arial"/>
              </w:rPr>
              <w:t>CHF __________/Stunde</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ind w:left="355" w:hanging="283"/>
              <w:rPr>
                <w:rFonts w:ascii="Verdana" w:hAnsi="Verdana" w:cs="Arial"/>
              </w:rPr>
            </w:pPr>
            <w:r w:rsidRPr="00C26D35">
              <w:rPr>
                <w:rFonts w:ascii="Verdana" w:hAnsi="Verdana" w:cs="Arial"/>
              </w:rPr>
              <w:t xml:space="preserve">Deutsche/englische Korrespondenz </w:t>
            </w:r>
            <w:r w:rsidRPr="00C26D35">
              <w:rPr>
                <w:rStyle w:val="Hervorhebung"/>
                <w:rFonts w:ascii="Verdana" w:hAnsi="Verdana" w:cs="Arial"/>
              </w:rPr>
              <w:t>CHF __________/Stunde</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ind w:left="355" w:hanging="283"/>
              <w:rPr>
                <w:rFonts w:ascii="Verdana" w:hAnsi="Verdana" w:cs="Arial"/>
              </w:rPr>
            </w:pPr>
            <w:r w:rsidRPr="00C26D35">
              <w:rPr>
                <w:rFonts w:ascii="Verdana" w:hAnsi="Verdana" w:cs="Arial"/>
              </w:rPr>
              <w:t xml:space="preserve">weitere Fremdsprachen </w:t>
            </w:r>
            <w:r w:rsidRPr="00C26D35">
              <w:rPr>
                <w:rStyle w:val="Hervorhebung"/>
                <w:rFonts w:ascii="Verdana" w:hAnsi="Verdana" w:cs="Arial"/>
              </w:rPr>
              <w:t>CHF __________/Stunde</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ind w:left="355" w:hanging="283"/>
              <w:rPr>
                <w:rFonts w:ascii="Verdana" w:hAnsi="Verdana" w:cs="Arial"/>
              </w:rPr>
            </w:pPr>
            <w:r w:rsidRPr="00C26D35">
              <w:rPr>
                <w:rFonts w:ascii="Verdana" w:hAnsi="Verdana" w:cs="Arial"/>
              </w:rPr>
              <w:t xml:space="preserve">mit Einsatz von Textverarbeitungsgeräten </w:t>
            </w:r>
            <w:r w:rsidRPr="00C26D35">
              <w:rPr>
                <w:rStyle w:val="Hervorhebung"/>
                <w:rFonts w:ascii="Verdana" w:hAnsi="Verdana" w:cs="Arial"/>
              </w:rPr>
              <w:t>CHF __________/Stunde</w:t>
            </w:r>
            <w:r w:rsidRPr="00C26D35">
              <w:rPr>
                <w:rFonts w:ascii="Verdana" w:hAnsi="Verdana" w:cs="Arial"/>
              </w:rPr>
              <w:t xml:space="preserve"> Z</w:t>
            </w:r>
            <w:r w:rsidRPr="00C26D35">
              <w:rPr>
                <w:rFonts w:ascii="Verdana" w:hAnsi="Verdana" w:cs="Arial"/>
              </w:rPr>
              <w:t>u</w:t>
            </w:r>
            <w:r w:rsidRPr="00C26D35">
              <w:rPr>
                <w:rFonts w:ascii="Verdana" w:hAnsi="Verdana" w:cs="Arial"/>
              </w:rPr>
              <w:t>schlag</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ind w:left="355" w:hanging="283"/>
              <w:rPr>
                <w:rFonts w:ascii="Verdana" w:hAnsi="Verdana" w:cs="Arial"/>
              </w:rPr>
            </w:pPr>
            <w:r w:rsidRPr="00C26D35">
              <w:rPr>
                <w:rFonts w:ascii="Verdana" w:hAnsi="Verdana" w:cs="Arial"/>
              </w:rPr>
              <w:t>Automatenbriefe siehe Preisliste</w:t>
            </w:r>
          </w:p>
        </w:tc>
      </w:tr>
      <w:tr w:rsidR="00544D2B" w:rsidRPr="00C26D35" w:rsidTr="0009273C">
        <w:tc>
          <w:tcPr>
            <w:tcW w:w="8221" w:type="dxa"/>
          </w:tcPr>
          <w:p w:rsidR="00544D2B" w:rsidRPr="00C26D35" w:rsidRDefault="00544D2B" w:rsidP="00544D2B">
            <w:pPr>
              <w:pStyle w:val="Liste2"/>
              <w:numPr>
                <w:ilvl w:val="0"/>
                <w:numId w:val="47"/>
              </w:numPr>
              <w:tabs>
                <w:tab w:val="left" w:pos="497"/>
              </w:tabs>
              <w:spacing w:after="120"/>
              <w:ind w:left="355" w:hanging="283"/>
              <w:rPr>
                <w:rFonts w:ascii="Verdana" w:hAnsi="Verdana" w:cs="Arial"/>
              </w:rPr>
            </w:pPr>
            <w:r w:rsidRPr="00C26D35">
              <w:rPr>
                <w:rFonts w:ascii="Verdana" w:hAnsi="Verdana" w:cs="Arial"/>
              </w:rPr>
              <w:t xml:space="preserve">Fotokopien </w:t>
            </w:r>
            <w:r w:rsidRPr="00C26D35">
              <w:rPr>
                <w:rStyle w:val="Hervorhebung"/>
                <w:rFonts w:ascii="Verdana" w:hAnsi="Verdana" w:cs="Arial"/>
              </w:rPr>
              <w:t>CHF __________/Stück</w:t>
            </w:r>
            <w:r w:rsidRPr="00C26D35">
              <w:rPr>
                <w:rFonts w:ascii="Verdana" w:hAnsi="Verdana" w:cs="Arial"/>
              </w:rPr>
              <w:br/>
              <w:t>(bei grösseren Mengen reduziert sich der Preis.)</w:t>
            </w:r>
          </w:p>
        </w:tc>
      </w:tr>
      <w:tr w:rsidR="00544D2B" w:rsidRPr="00C26D35" w:rsidTr="0009273C">
        <w:tc>
          <w:tcPr>
            <w:tcW w:w="8221" w:type="dxa"/>
          </w:tcPr>
          <w:p w:rsidR="00544D2B" w:rsidRPr="00C26D35" w:rsidRDefault="00544D2B" w:rsidP="0009273C">
            <w:pPr>
              <w:tabs>
                <w:tab w:val="num" w:pos="360"/>
              </w:tabs>
              <w:spacing w:after="120"/>
              <w:ind w:left="72"/>
              <w:rPr>
                <w:rFonts w:ascii="Verdana" w:hAnsi="Verdana" w:cs="Arial"/>
              </w:rPr>
            </w:pPr>
            <w:r w:rsidRPr="00C26D35">
              <w:rPr>
                <w:rFonts w:ascii="Verdana" w:hAnsi="Verdana" w:cs="Arial"/>
              </w:rPr>
              <w:t xml:space="preserve">Die Firma </w:t>
            </w:r>
            <w:r w:rsidRPr="00C26D35">
              <w:rPr>
                <w:rStyle w:val="Hervorhebung"/>
                <w:rFonts w:ascii="Verdana" w:hAnsi="Verdana" w:cs="Arial"/>
              </w:rPr>
              <w:t>Karin Müller Büro- und Sekretariatsservice</w:t>
            </w:r>
            <w:r w:rsidRPr="00C26D35">
              <w:rPr>
                <w:rFonts w:ascii="Verdana" w:hAnsi="Verdana" w:cs="Arial"/>
              </w:rPr>
              <w:t xml:space="preserve"> garantiert Geheimhaltung aller aus- und eingehenden Mitteilungen sowie der vertragsgegenständlichen Dienstleistungen gegenüber Dritten.</w:t>
            </w:r>
          </w:p>
        </w:tc>
      </w:tr>
      <w:tr w:rsidR="00544D2B" w:rsidRPr="00C26D35" w:rsidTr="0009273C">
        <w:tc>
          <w:tcPr>
            <w:tcW w:w="8221" w:type="dxa"/>
          </w:tcPr>
          <w:p w:rsidR="00544D2B" w:rsidRPr="00C26D35" w:rsidRDefault="00544D2B" w:rsidP="0009273C">
            <w:pPr>
              <w:tabs>
                <w:tab w:val="num" w:pos="360"/>
              </w:tabs>
              <w:spacing w:after="120"/>
              <w:ind w:left="72"/>
              <w:rPr>
                <w:rFonts w:ascii="Verdana" w:hAnsi="Verdana" w:cs="Arial"/>
              </w:rPr>
            </w:pPr>
            <w:r w:rsidRPr="00C26D35">
              <w:rPr>
                <w:rFonts w:ascii="Verdana" w:hAnsi="Verdana" w:cs="Arial"/>
              </w:rPr>
              <w:t>Jegliche Haftung gilt in gesetzlich möglichem Umfange als wegbedungen, kö</w:t>
            </w:r>
            <w:r w:rsidRPr="00C26D35">
              <w:rPr>
                <w:rFonts w:ascii="Verdana" w:hAnsi="Verdana" w:cs="Arial"/>
              </w:rPr>
              <w:t>n</w:t>
            </w:r>
            <w:r w:rsidRPr="00C26D35">
              <w:rPr>
                <w:rFonts w:ascii="Verdana" w:hAnsi="Verdana" w:cs="Arial"/>
              </w:rPr>
              <w:t xml:space="preserve">nen jedoch nicht gestellt werden. Bei höherer Gewalt, wie bei z.B. </w:t>
            </w:r>
            <w:proofErr w:type="gramStart"/>
            <w:r w:rsidRPr="00C26D35">
              <w:rPr>
                <w:rFonts w:ascii="Verdana" w:hAnsi="Verdana" w:cs="Arial"/>
              </w:rPr>
              <w:t>technische</w:t>
            </w:r>
            <w:proofErr w:type="gramEnd"/>
            <w:r w:rsidRPr="00C26D35">
              <w:rPr>
                <w:rFonts w:ascii="Verdana" w:hAnsi="Verdana" w:cs="Arial"/>
              </w:rPr>
              <w:t xml:space="preserve"> Störungen, gilt jede Haftung als wegbedungen.</w:t>
            </w:r>
          </w:p>
        </w:tc>
      </w:tr>
      <w:tr w:rsidR="00544D2B" w:rsidRPr="00C26D35" w:rsidTr="0009273C">
        <w:tc>
          <w:tcPr>
            <w:tcW w:w="8221" w:type="dxa"/>
          </w:tcPr>
          <w:p w:rsidR="00544D2B" w:rsidRPr="00C26D35" w:rsidRDefault="00544D2B" w:rsidP="0009273C">
            <w:pPr>
              <w:tabs>
                <w:tab w:val="num" w:pos="360"/>
              </w:tabs>
              <w:spacing w:after="120"/>
              <w:ind w:left="72"/>
              <w:rPr>
                <w:rFonts w:ascii="Verdana" w:hAnsi="Verdana" w:cs="Arial"/>
              </w:rPr>
            </w:pPr>
            <w:r w:rsidRPr="00C26D35">
              <w:rPr>
                <w:rFonts w:ascii="Verdana" w:hAnsi="Verdana" w:cs="Arial"/>
              </w:rPr>
              <w:t xml:space="preserve">Die Geschäftszeit ist Montag bis Freitag von </w:t>
            </w:r>
            <w:r w:rsidRPr="00C26D35">
              <w:rPr>
                <w:rStyle w:val="Hervorhebung"/>
                <w:rFonts w:ascii="Verdana" w:hAnsi="Verdana" w:cs="Arial"/>
              </w:rPr>
              <w:t>8.00 bis 20.00 Uhr</w:t>
            </w:r>
            <w:r w:rsidRPr="00C26D35">
              <w:rPr>
                <w:rFonts w:ascii="Verdana" w:hAnsi="Verdana" w:cs="Arial"/>
              </w:rPr>
              <w:t>. Für den Tel</w:t>
            </w:r>
            <w:r w:rsidRPr="00C26D35">
              <w:rPr>
                <w:rFonts w:ascii="Verdana" w:hAnsi="Verdana" w:cs="Arial"/>
              </w:rPr>
              <w:t>e</w:t>
            </w:r>
            <w:r w:rsidRPr="00C26D35">
              <w:rPr>
                <w:rFonts w:ascii="Verdana" w:hAnsi="Verdana" w:cs="Arial"/>
              </w:rPr>
              <w:t>fon-, Telex-, Telefax- und Postannahmeservice besteht am Samstag ein B</w:t>
            </w:r>
            <w:r w:rsidRPr="00C26D35">
              <w:rPr>
                <w:rFonts w:ascii="Verdana" w:hAnsi="Verdana" w:cs="Arial"/>
              </w:rPr>
              <w:t>e</w:t>
            </w:r>
            <w:r w:rsidRPr="00C26D35">
              <w:rPr>
                <w:rFonts w:ascii="Verdana" w:hAnsi="Verdana" w:cs="Arial"/>
              </w:rPr>
              <w:t xml:space="preserve">reitschaftsdienst von </w:t>
            </w:r>
            <w:r w:rsidRPr="00C26D35">
              <w:rPr>
                <w:rStyle w:val="Hervorhebung"/>
                <w:rFonts w:ascii="Verdana" w:hAnsi="Verdana" w:cs="Arial"/>
              </w:rPr>
              <w:t>10.00 bis 16.00 Uhr</w:t>
            </w:r>
            <w:r w:rsidRPr="00C26D35">
              <w:rPr>
                <w:rFonts w:ascii="Verdana" w:hAnsi="Verdana" w:cs="Arial"/>
              </w:rPr>
              <w:t>.</w:t>
            </w:r>
          </w:p>
        </w:tc>
      </w:tr>
      <w:tr w:rsidR="00544D2B" w:rsidRPr="00C26D35" w:rsidTr="0009273C">
        <w:tc>
          <w:tcPr>
            <w:tcW w:w="8221" w:type="dxa"/>
          </w:tcPr>
          <w:p w:rsidR="00544D2B" w:rsidRPr="00C26D35" w:rsidRDefault="00544D2B" w:rsidP="0009273C">
            <w:pPr>
              <w:tabs>
                <w:tab w:val="num" w:pos="360"/>
              </w:tabs>
              <w:spacing w:after="120"/>
              <w:ind w:left="72"/>
              <w:rPr>
                <w:rFonts w:ascii="Verdana" w:hAnsi="Verdana" w:cs="Arial"/>
              </w:rPr>
            </w:pPr>
            <w:r w:rsidRPr="00C26D35">
              <w:rPr>
                <w:rFonts w:ascii="Verdana" w:hAnsi="Verdana" w:cs="Arial"/>
              </w:rPr>
              <w:t xml:space="preserve">Ausgehende Fernschreiben und Telefaxübermittlungen müssen wochentags bis </w:t>
            </w:r>
            <w:r w:rsidRPr="00C26D35">
              <w:rPr>
                <w:rStyle w:val="Hervorhebung"/>
                <w:rFonts w:ascii="Verdana" w:hAnsi="Verdana" w:cs="Arial"/>
              </w:rPr>
              <w:t>19.30 Uhr und samstags bis 15.30 Uhr</w:t>
            </w:r>
            <w:r w:rsidRPr="00C26D35">
              <w:rPr>
                <w:rFonts w:ascii="Verdana" w:hAnsi="Verdana" w:cs="Arial"/>
              </w:rPr>
              <w:t xml:space="preserve"> vorliegen, damit sie noch am selben Tag ohne Aufschlag bearbeitet werden können.</w:t>
            </w:r>
          </w:p>
        </w:tc>
      </w:tr>
    </w:tbl>
    <w:p w:rsidR="00544D2B" w:rsidRPr="00C26D35" w:rsidRDefault="00544D2B" w:rsidP="00544D2B">
      <w:pPr>
        <w:pStyle w:val="Liste2"/>
        <w:numPr>
          <w:ilvl w:val="0"/>
          <w:numId w:val="38"/>
        </w:numPr>
        <w:tabs>
          <w:tab w:val="clear" w:pos="360"/>
        </w:tabs>
        <w:spacing w:after="120"/>
        <w:ind w:left="1163" w:hanging="454"/>
        <w:rPr>
          <w:rFonts w:ascii="Verdana" w:hAnsi="Verdana" w:cs="Arial"/>
        </w:rPr>
      </w:pPr>
      <w:r w:rsidRPr="00C26D35">
        <w:rPr>
          <w:rFonts w:ascii="Verdana" w:hAnsi="Verdana" w:cs="Arial"/>
        </w:rPr>
        <w:t>Die für die Dienstleistungen genannten Preise gelten während der normalen Geschäftszeit. Bei Überstunden kommen folgende Zuschläge in Anrechnung:</w:t>
      </w:r>
    </w:p>
    <w:tbl>
      <w:tblPr>
        <w:tblW w:w="0" w:type="auto"/>
        <w:tblInd w:w="1063" w:type="dxa"/>
        <w:tblLayout w:type="fixed"/>
        <w:tblCellMar>
          <w:left w:w="70" w:type="dxa"/>
          <w:right w:w="70" w:type="dxa"/>
        </w:tblCellMar>
        <w:tblLook w:val="0000" w:firstRow="0" w:lastRow="0" w:firstColumn="0" w:lastColumn="0" w:noHBand="0" w:noVBand="0"/>
      </w:tblPr>
      <w:tblGrid>
        <w:gridCol w:w="2361"/>
        <w:gridCol w:w="3084"/>
        <w:gridCol w:w="993"/>
      </w:tblGrid>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r w:rsidRPr="00C26D35">
              <w:rPr>
                <w:rFonts w:ascii="Verdana" w:hAnsi="Verdana" w:cs="Arial"/>
              </w:rPr>
              <w:t>Montag bis Freitag</w:t>
            </w:r>
          </w:p>
        </w:tc>
        <w:tc>
          <w:tcPr>
            <w:tcW w:w="3084"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20.00 bis 22.00 Uhr</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25%</w:t>
            </w:r>
          </w:p>
        </w:tc>
      </w:tr>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p>
        </w:tc>
        <w:tc>
          <w:tcPr>
            <w:tcW w:w="3084"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nach 22.00 Uhr</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50%</w:t>
            </w:r>
          </w:p>
        </w:tc>
      </w:tr>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r w:rsidRPr="00C26D35">
              <w:rPr>
                <w:rFonts w:ascii="Verdana" w:hAnsi="Verdana" w:cs="Arial"/>
              </w:rPr>
              <w:t>Samstags</w:t>
            </w:r>
          </w:p>
        </w:tc>
        <w:tc>
          <w:tcPr>
            <w:tcW w:w="3084" w:type="dxa"/>
          </w:tcPr>
          <w:p w:rsidR="00544D2B" w:rsidRPr="00C26D35" w:rsidRDefault="00544D2B" w:rsidP="0009273C">
            <w:pPr>
              <w:pStyle w:val="Rechtsgrundlagenverzeichnis"/>
              <w:tabs>
                <w:tab w:val="num" w:pos="-22"/>
              </w:tabs>
              <w:spacing w:after="120"/>
              <w:rPr>
                <w:rFonts w:ascii="Verdana" w:hAnsi="Verdana" w:cs="Arial"/>
              </w:rPr>
            </w:pPr>
            <w:r w:rsidRPr="00C26D35">
              <w:rPr>
                <w:rFonts w:ascii="Verdana" w:hAnsi="Verdana" w:cs="Arial"/>
              </w:rPr>
              <w:t>10.00 bis 16.00 Uhr (Sekr</w:t>
            </w:r>
            <w:r w:rsidRPr="00C26D35">
              <w:rPr>
                <w:rFonts w:ascii="Verdana" w:hAnsi="Verdana" w:cs="Arial"/>
              </w:rPr>
              <w:t>e</w:t>
            </w:r>
            <w:r w:rsidRPr="00C26D35">
              <w:rPr>
                <w:rFonts w:ascii="Verdana" w:hAnsi="Verdana" w:cs="Arial"/>
              </w:rPr>
              <w:t>tariatsarbeiten)</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25%</w:t>
            </w:r>
          </w:p>
        </w:tc>
      </w:tr>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p>
        </w:tc>
        <w:tc>
          <w:tcPr>
            <w:tcW w:w="3084"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16.00 bis 22.00 Uhr</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50%</w:t>
            </w:r>
          </w:p>
        </w:tc>
      </w:tr>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p>
        </w:tc>
        <w:tc>
          <w:tcPr>
            <w:tcW w:w="3084"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nach 22.00 Uhr</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100%</w:t>
            </w:r>
          </w:p>
        </w:tc>
      </w:tr>
      <w:tr w:rsidR="00544D2B" w:rsidRPr="00C26D35" w:rsidTr="0009273C">
        <w:tc>
          <w:tcPr>
            <w:tcW w:w="2361" w:type="dxa"/>
          </w:tcPr>
          <w:p w:rsidR="00544D2B" w:rsidRPr="00C26D35" w:rsidRDefault="00544D2B" w:rsidP="0009273C">
            <w:pPr>
              <w:tabs>
                <w:tab w:val="num" w:pos="-294"/>
              </w:tabs>
              <w:spacing w:after="120"/>
              <w:ind w:left="-294" w:firstLine="366"/>
              <w:rPr>
                <w:rFonts w:ascii="Verdana" w:hAnsi="Verdana" w:cs="Arial"/>
              </w:rPr>
            </w:pPr>
            <w:r w:rsidRPr="00C26D35">
              <w:rPr>
                <w:rFonts w:ascii="Verdana" w:hAnsi="Verdana" w:cs="Arial"/>
              </w:rPr>
              <w:t>Sonn- und Feiertags</w:t>
            </w:r>
          </w:p>
        </w:tc>
        <w:tc>
          <w:tcPr>
            <w:tcW w:w="3084"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10.00 bis 20.00 Uhr</w:t>
            </w:r>
          </w:p>
        </w:tc>
        <w:tc>
          <w:tcPr>
            <w:tcW w:w="993" w:type="dxa"/>
          </w:tcPr>
          <w:p w:rsidR="00544D2B" w:rsidRPr="00C26D35" w:rsidRDefault="00544D2B" w:rsidP="0009273C">
            <w:pPr>
              <w:tabs>
                <w:tab w:val="num" w:pos="426"/>
              </w:tabs>
              <w:spacing w:after="120"/>
              <w:ind w:left="426" w:hanging="426"/>
              <w:rPr>
                <w:rFonts w:ascii="Verdana" w:hAnsi="Verdana" w:cs="Arial"/>
              </w:rPr>
            </w:pPr>
            <w:r w:rsidRPr="00C26D35">
              <w:rPr>
                <w:rFonts w:ascii="Verdana" w:hAnsi="Verdana" w:cs="Arial"/>
              </w:rPr>
              <w:t>100%</w:t>
            </w:r>
          </w:p>
        </w:tc>
      </w:tr>
    </w:tbl>
    <w:p w:rsidR="00604A04" w:rsidRPr="00C26D35" w:rsidRDefault="00544D2B" w:rsidP="00544D2B">
      <w:pPr>
        <w:pStyle w:val="Liste2"/>
        <w:numPr>
          <w:ilvl w:val="0"/>
          <w:numId w:val="38"/>
        </w:numPr>
        <w:tabs>
          <w:tab w:val="clear" w:pos="360"/>
        </w:tabs>
        <w:spacing w:after="120"/>
        <w:ind w:left="1163" w:hanging="454"/>
        <w:rPr>
          <w:rFonts w:ascii="Verdana" w:hAnsi="Verdana" w:cs="Arial"/>
        </w:rPr>
      </w:pPr>
      <w:r w:rsidRPr="00C26D35">
        <w:rPr>
          <w:rFonts w:ascii="Verdana" w:hAnsi="Verdana" w:cs="Arial"/>
        </w:rPr>
        <w:t>Zahlungsbedingungen</w:t>
      </w:r>
      <w:r w:rsidRPr="00C26D35">
        <w:rPr>
          <w:rFonts w:ascii="Verdana" w:hAnsi="Verdana" w:cs="Arial"/>
        </w:rPr>
        <w:br/>
        <w:t>Die Abrechnung erfolgt monatlich. Die Monatspauschalen sind jeweils am M</w:t>
      </w:r>
      <w:r w:rsidRPr="00C26D35">
        <w:rPr>
          <w:rFonts w:ascii="Verdana" w:hAnsi="Verdana" w:cs="Arial"/>
        </w:rPr>
        <w:t>o</w:t>
      </w:r>
      <w:r w:rsidRPr="00C26D35">
        <w:rPr>
          <w:rFonts w:ascii="Verdana" w:hAnsi="Verdana" w:cs="Arial"/>
        </w:rPr>
        <w:t>natsanfang fällig. Die zusätzlichen Dienstleistungen sowie die Gebühren we</w:t>
      </w:r>
      <w:r w:rsidRPr="00C26D35">
        <w:rPr>
          <w:rFonts w:ascii="Verdana" w:hAnsi="Verdana" w:cs="Arial"/>
        </w:rPr>
        <w:t>r</w:t>
      </w:r>
      <w:r w:rsidRPr="00C26D35">
        <w:rPr>
          <w:rFonts w:ascii="Verdana" w:hAnsi="Verdana" w:cs="Arial"/>
        </w:rPr>
        <w:t>den nach Ablauf des Monats in Rechnung gestellt. Sämtliche Rechnungen sind ohne Abzug innerhalb von 4 Wochen fällig.</w:t>
      </w:r>
    </w:p>
    <w:p w:rsidR="00604A04" w:rsidRPr="00C26D35" w:rsidRDefault="00544D2B" w:rsidP="00604A04">
      <w:pPr>
        <w:pStyle w:val="Liste2"/>
        <w:spacing w:after="120"/>
        <w:ind w:left="1162"/>
        <w:rPr>
          <w:rFonts w:ascii="Verdana" w:hAnsi="Verdana" w:cs="Arial"/>
        </w:rPr>
      </w:pPr>
      <w:r w:rsidRPr="00C26D35">
        <w:rPr>
          <w:rFonts w:ascii="Verdana" w:hAnsi="Verdana" w:cs="Arial"/>
        </w:rPr>
        <w:t xml:space="preserve">Der Kunde verpflichtet sich, vor Inanspruchnahme der Serviceleistungen der Firma Karin Müller Büro- und Sekretariatsservice eine Kaution </w:t>
      </w:r>
      <w:r w:rsidRPr="00C26D35">
        <w:rPr>
          <w:rStyle w:val="Hervorhebung"/>
          <w:rFonts w:ascii="Verdana" w:hAnsi="Verdana" w:cs="Arial"/>
        </w:rPr>
        <w:t xml:space="preserve">von CHF __________ </w:t>
      </w:r>
      <w:r w:rsidRPr="00C26D35">
        <w:rPr>
          <w:rFonts w:ascii="Verdana" w:hAnsi="Verdana" w:cs="Arial"/>
        </w:rPr>
        <w:t>zu entrichten. Sollte sich im Laufe der Inanspruchnahme der Dienstleistungen herausstellen, dass die Kaution zur Deckung der Kosten der Vereinbarung nicht ausreicht, wird die Kaution entsprechend erhöht. Der e</w:t>
      </w:r>
      <w:r w:rsidRPr="00C26D35">
        <w:rPr>
          <w:rFonts w:ascii="Verdana" w:hAnsi="Verdana" w:cs="Arial"/>
        </w:rPr>
        <w:t>r</w:t>
      </w:r>
      <w:r w:rsidRPr="00C26D35">
        <w:rPr>
          <w:rFonts w:ascii="Verdana" w:hAnsi="Verdana" w:cs="Arial"/>
        </w:rPr>
        <w:t>höhte Betrag wird mit der schriftlichen Bekanntgabe an den Kunden fällig.</w:t>
      </w:r>
    </w:p>
    <w:p w:rsidR="00544D2B" w:rsidRPr="00C26D35" w:rsidRDefault="00544D2B" w:rsidP="00604A04">
      <w:pPr>
        <w:pStyle w:val="Liste2"/>
        <w:spacing w:after="120"/>
        <w:ind w:left="1162"/>
        <w:rPr>
          <w:rFonts w:ascii="Verdana" w:hAnsi="Verdana" w:cs="Arial"/>
        </w:rPr>
      </w:pPr>
      <w:r w:rsidRPr="00C26D35">
        <w:rPr>
          <w:rFonts w:ascii="Verdana" w:hAnsi="Verdana" w:cs="Arial"/>
        </w:rPr>
        <w:t>Sofern der Kunde das vereinbarte Zahlungsziel von 4 Wochen überschreitet, ist die Firma Karin Müller Büro- und Sekretariatsservice berechtigt, den fäll</w:t>
      </w:r>
      <w:r w:rsidRPr="00C26D35">
        <w:rPr>
          <w:rFonts w:ascii="Verdana" w:hAnsi="Verdana" w:cs="Arial"/>
        </w:rPr>
        <w:t>i</w:t>
      </w:r>
      <w:r w:rsidRPr="00C26D35">
        <w:rPr>
          <w:rFonts w:ascii="Verdana" w:hAnsi="Verdana" w:cs="Arial"/>
        </w:rPr>
        <w:lastRenderedPageBreak/>
        <w:t>gen Rechnungsbetrag von der Kaution abzuziehen. Der Kunde verpflichtet sich, die Kaution innerhalb von einer Woche wieder bis zur vereinbarten Summe aufzufüllen.</w:t>
      </w:r>
    </w:p>
    <w:p w:rsidR="00544D2B" w:rsidRPr="00C26D35" w:rsidRDefault="00544D2B" w:rsidP="00544D2B">
      <w:pPr>
        <w:pStyle w:val="Liste2"/>
        <w:numPr>
          <w:ilvl w:val="0"/>
          <w:numId w:val="38"/>
        </w:numPr>
        <w:tabs>
          <w:tab w:val="clear" w:pos="360"/>
        </w:tabs>
        <w:spacing w:after="120"/>
        <w:ind w:left="1163" w:hanging="454"/>
        <w:rPr>
          <w:rFonts w:ascii="Verdana" w:hAnsi="Verdana" w:cs="Arial"/>
        </w:rPr>
      </w:pPr>
      <w:r w:rsidRPr="00C26D35">
        <w:rPr>
          <w:rFonts w:ascii="Verdana" w:hAnsi="Verdana" w:cs="Arial"/>
        </w:rPr>
        <w:t xml:space="preserve">Diese Vereinbarung kann unter Wahrung einer Frist von </w:t>
      </w:r>
      <w:r w:rsidRPr="00C26D35">
        <w:rPr>
          <w:rStyle w:val="Hervorhebung"/>
          <w:rFonts w:ascii="Verdana" w:hAnsi="Verdana" w:cs="Arial"/>
        </w:rPr>
        <w:t>4 Wochen</w:t>
      </w:r>
      <w:r w:rsidRPr="00C26D35">
        <w:rPr>
          <w:rFonts w:ascii="Verdana" w:hAnsi="Verdana" w:cs="Arial"/>
        </w:rPr>
        <w:t xml:space="preserve"> jeweils zum Monatsende gekündigt werden. Die Kündigung sowie alle Änderungen und Ergänzungen bedürfen der Schriftform. Mündliche Vereinbarungen sind ungültig. Bei Zahlungsverzug des Kunden ist die Firma </w:t>
      </w:r>
      <w:r w:rsidRPr="00C26D35">
        <w:rPr>
          <w:rStyle w:val="Hervorhebung"/>
          <w:rFonts w:ascii="Verdana" w:hAnsi="Verdana" w:cs="Arial"/>
        </w:rPr>
        <w:t xml:space="preserve">Karin Müller Büro- und Sekretariatsservice </w:t>
      </w:r>
      <w:r w:rsidRPr="00C26D35">
        <w:rPr>
          <w:rFonts w:ascii="Verdana" w:hAnsi="Verdana" w:cs="Arial"/>
        </w:rPr>
        <w:t>berechtigt, diese Vereinbarung ohne Einhaltung einer Frist zu kündigen bzw. die Dienstleistungen bis zum Ausgleich des überfälligen B</w:t>
      </w:r>
      <w:r w:rsidRPr="00C26D35">
        <w:rPr>
          <w:rFonts w:ascii="Verdana" w:hAnsi="Verdana" w:cs="Arial"/>
        </w:rPr>
        <w:t>e</w:t>
      </w:r>
      <w:r w:rsidRPr="00C26D35">
        <w:rPr>
          <w:rFonts w:ascii="Verdana" w:hAnsi="Verdana" w:cs="Arial"/>
        </w:rPr>
        <w:t>trages einzustellen. Die Kaution wird, sofern sie nicht zur Deckung von Ford</w:t>
      </w:r>
      <w:r w:rsidRPr="00C26D35">
        <w:rPr>
          <w:rFonts w:ascii="Verdana" w:hAnsi="Verdana" w:cs="Arial"/>
        </w:rPr>
        <w:t>e</w:t>
      </w:r>
      <w:r w:rsidRPr="00C26D35">
        <w:rPr>
          <w:rFonts w:ascii="Verdana" w:hAnsi="Verdana" w:cs="Arial"/>
        </w:rPr>
        <w:t>rungen benötigt wird, nach Ablauf der Vereinbarung an den Kunden zurüc</w:t>
      </w:r>
      <w:r w:rsidRPr="00C26D35">
        <w:rPr>
          <w:rFonts w:ascii="Verdana" w:hAnsi="Verdana" w:cs="Arial"/>
        </w:rPr>
        <w:t>k</w:t>
      </w:r>
      <w:r w:rsidRPr="00C26D35">
        <w:rPr>
          <w:rFonts w:ascii="Verdana" w:hAnsi="Verdana" w:cs="Arial"/>
        </w:rPr>
        <w:t>gezahlt.</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Zürich ist Erfüllungsort sowie Gerichtsstand auch für den Fall, dass der Woh</w:t>
      </w:r>
      <w:r w:rsidRPr="00C26D35">
        <w:rPr>
          <w:rFonts w:ascii="Verdana" w:hAnsi="Verdana" w:cs="Arial"/>
        </w:rPr>
        <w:t>n</w:t>
      </w:r>
      <w:r w:rsidRPr="00C26D35">
        <w:rPr>
          <w:rFonts w:ascii="Verdana" w:hAnsi="Verdana" w:cs="Arial"/>
        </w:rPr>
        <w:t>sitz oder gewöhnliche Aufenthaltsort eines Kunden nicht bekannt ist oder ins Ausland verlegt wird.</w:t>
      </w:r>
    </w:p>
    <w:p w:rsidR="00544D2B" w:rsidRPr="00C26D35" w:rsidRDefault="00544D2B" w:rsidP="00544D2B">
      <w:pPr>
        <w:pStyle w:val="Liste2"/>
        <w:ind w:left="1163"/>
        <w:rPr>
          <w:rFonts w:ascii="Verdana" w:hAnsi="Verdana" w:cs="Arial"/>
        </w:rPr>
      </w:pP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Es wird schweizerisches Recht angewendet.</w:t>
      </w:r>
    </w:p>
    <w:p w:rsidR="00544D2B" w:rsidRPr="00C26D35" w:rsidRDefault="00544D2B" w:rsidP="00544D2B">
      <w:pPr>
        <w:pStyle w:val="Liste2"/>
        <w:ind w:left="709"/>
        <w:rPr>
          <w:rFonts w:ascii="Verdana" w:hAnsi="Verdana" w:cs="Arial"/>
        </w:rPr>
      </w:pPr>
    </w:p>
    <w:tbl>
      <w:tblPr>
        <w:tblW w:w="0" w:type="auto"/>
        <w:tblInd w:w="108" w:type="dxa"/>
        <w:tblLayout w:type="fixed"/>
        <w:tblLook w:val="01E0" w:firstRow="1" w:lastRow="1" w:firstColumn="1" w:lastColumn="1" w:noHBand="0" w:noVBand="0"/>
      </w:tblPr>
      <w:tblGrid>
        <w:gridCol w:w="4320"/>
        <w:gridCol w:w="454"/>
        <w:gridCol w:w="4321"/>
      </w:tblGrid>
      <w:tr w:rsidR="00544D2B" w:rsidRPr="00C26D35" w:rsidTr="0009273C">
        <w:trPr>
          <w:cantSplit/>
          <w:trHeight w:val="714"/>
          <w:tblHeader/>
        </w:trPr>
        <w:tc>
          <w:tcPr>
            <w:tcW w:w="4320"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C26D35">
              <w:rPr>
                <w:rFonts w:ascii="Verdana" w:hAnsi="Verdana" w:cs="Arial"/>
                <w:sz w:val="20"/>
              </w:rPr>
              <w:t>[Ort], Datum</w:t>
            </w:r>
          </w:p>
        </w:tc>
        <w:tc>
          <w:tcPr>
            <w:tcW w:w="454"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rPr>
                <w:rFonts w:ascii="Verdana" w:hAnsi="Verdana" w:cs="Arial"/>
                <w:sz w:val="20"/>
              </w:rPr>
            </w:pPr>
          </w:p>
        </w:tc>
        <w:tc>
          <w:tcPr>
            <w:tcW w:w="4321"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[Ort], Datum</w:t>
            </w:r>
          </w:p>
        </w:tc>
      </w:tr>
      <w:tr w:rsidR="00544D2B" w:rsidRPr="00C26D35" w:rsidTr="0009273C">
        <w:trPr>
          <w:trHeight w:val="714"/>
        </w:trPr>
        <w:tc>
          <w:tcPr>
            <w:tcW w:w="4320"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54" w:type="dxa"/>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321"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ind w:left="-113"/>
              <w:rPr>
                <w:rFonts w:ascii="Verdana" w:hAnsi="Verdana" w:cs="Arial"/>
                <w:sz w:val="20"/>
              </w:rPr>
            </w:pPr>
          </w:p>
        </w:tc>
      </w:tr>
      <w:tr w:rsidR="00544D2B" w:rsidRPr="00C26D35" w:rsidTr="0009273C">
        <w:trPr>
          <w:trHeight w:val="907"/>
        </w:trPr>
        <w:tc>
          <w:tcPr>
            <w:tcW w:w="4320" w:type="dxa"/>
            <w:tcBorders>
              <w:top w:val="single" w:sz="4" w:space="0" w:color="auto"/>
            </w:tcBorders>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 xml:space="preserve">Unterschrift </w:t>
            </w:r>
          </w:p>
        </w:tc>
        <w:tc>
          <w:tcPr>
            <w:tcW w:w="454"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rPr>
                <w:rFonts w:ascii="Verdana" w:hAnsi="Verdana" w:cs="Arial"/>
                <w:sz w:val="20"/>
              </w:rPr>
            </w:pPr>
          </w:p>
        </w:tc>
        <w:tc>
          <w:tcPr>
            <w:tcW w:w="4321" w:type="dxa"/>
            <w:tcBorders>
              <w:top w:val="single" w:sz="4" w:space="0" w:color="auto"/>
            </w:tcBorders>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 xml:space="preserve">Unterschrift </w:t>
            </w:r>
          </w:p>
        </w:tc>
      </w:tr>
      <w:tr w:rsidR="00544D2B" w:rsidRPr="00C26D35" w:rsidTr="0009273C">
        <w:trPr>
          <w:trHeight w:val="717"/>
        </w:trPr>
        <w:tc>
          <w:tcPr>
            <w:tcW w:w="4320"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54" w:type="dxa"/>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321"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r>
      <w:bookmarkEnd w:id="0"/>
      <w:bookmarkEnd w:id="1"/>
      <w:bookmarkEnd w:id="2"/>
      <w:bookmarkEnd w:id="3"/>
      <w:bookmarkEnd w:id="4"/>
      <w:bookmarkEnd w:id="5"/>
      <w:bookmarkEnd w:id="6"/>
      <w:bookmarkEnd w:id="7"/>
      <w:bookmarkEnd w:id="8"/>
      <w:bookmarkEnd w:id="9"/>
      <w:bookmarkEnd w:id="10"/>
      <w:bookmarkEnd w:id="11"/>
      <w:bookmarkEnd w:id="12"/>
    </w:tbl>
    <w:p w:rsidR="00544D2B" w:rsidRPr="00C26D35" w:rsidRDefault="00544D2B" w:rsidP="00544D2B">
      <w:pPr>
        <w:pStyle w:val="Liste2"/>
        <w:ind w:left="709"/>
        <w:rPr>
          <w:rFonts w:ascii="Verdana" w:hAnsi="Verdana" w:cs="Arial"/>
        </w:rPr>
      </w:pPr>
    </w:p>
    <w:p w:rsidR="00544D2B" w:rsidRPr="00C26D35" w:rsidRDefault="00544D2B" w:rsidP="00544D2B">
      <w:pPr>
        <w:pStyle w:val="Titel1-Vertrag"/>
        <w:rPr>
          <w:rFonts w:ascii="Verdana" w:hAnsi="Verdana"/>
        </w:rPr>
      </w:pPr>
      <w:r w:rsidRPr="00C26D35">
        <w:rPr>
          <w:rFonts w:ascii="Verdana" w:hAnsi="Verdana"/>
        </w:rPr>
        <w:br w:type="page"/>
      </w:r>
      <w:r w:rsidRPr="00C26D35">
        <w:rPr>
          <w:rFonts w:ascii="Verdana" w:hAnsi="Verdana"/>
        </w:rPr>
        <w:lastRenderedPageBreak/>
        <w:t>Preisliste für Dienstleistungen</w:t>
      </w:r>
    </w:p>
    <w:p w:rsidR="00544D2B" w:rsidRPr="00C26D35" w:rsidRDefault="00544D2B" w:rsidP="00604A04">
      <w:pPr>
        <w:pStyle w:val="Titel3"/>
        <w:spacing w:before="280"/>
      </w:pPr>
      <w:r w:rsidRPr="00C26D35">
        <w:t>I.</w:t>
      </w:r>
      <w:r w:rsidRPr="00C26D35">
        <w:tab/>
        <w:t>Überlassung von Büroräumen</w:t>
      </w:r>
    </w:p>
    <w:p w:rsidR="00544D2B" w:rsidRPr="00C26D35" w:rsidRDefault="00544D2B" w:rsidP="00544D2B">
      <w:pPr>
        <w:ind w:left="709"/>
        <w:rPr>
          <w:rFonts w:ascii="Verdana" w:hAnsi="Verdana" w:cs="Arial"/>
        </w:rPr>
      </w:pPr>
      <w:r w:rsidRPr="00C26D35">
        <w:rPr>
          <w:rFonts w:ascii="Verdana" w:hAnsi="Verdana" w:cs="Arial"/>
        </w:rPr>
        <w:t>Alle Räume sind</w:t>
      </w:r>
    </w:p>
    <w:p w:rsidR="00544D2B" w:rsidRPr="00C26D35" w:rsidRDefault="00544D2B" w:rsidP="00544D2B">
      <w:pPr>
        <w:pStyle w:val="Liste2"/>
        <w:numPr>
          <w:ilvl w:val="0"/>
          <w:numId w:val="39"/>
        </w:numPr>
        <w:tabs>
          <w:tab w:val="clear" w:pos="360"/>
          <w:tab w:val="num" w:pos="1162"/>
        </w:tabs>
        <w:ind w:left="1163" w:hanging="454"/>
        <w:rPr>
          <w:rFonts w:ascii="Verdana" w:hAnsi="Verdana" w:cs="Arial"/>
        </w:rPr>
      </w:pPr>
      <w:r w:rsidRPr="00C26D35">
        <w:rPr>
          <w:rFonts w:ascii="Verdana" w:hAnsi="Verdana" w:cs="Arial"/>
        </w:rPr>
        <w:t>abschliessbar und zu Ihrer alleinigen Verfügung,</w:t>
      </w:r>
    </w:p>
    <w:p w:rsidR="00544D2B" w:rsidRPr="00C26D35" w:rsidRDefault="00544D2B" w:rsidP="00544D2B">
      <w:pPr>
        <w:pStyle w:val="Liste2"/>
        <w:numPr>
          <w:ilvl w:val="0"/>
          <w:numId w:val="39"/>
        </w:numPr>
        <w:tabs>
          <w:tab w:val="clear" w:pos="360"/>
          <w:tab w:val="num" w:pos="1162"/>
        </w:tabs>
        <w:ind w:left="1163" w:hanging="454"/>
        <w:rPr>
          <w:rFonts w:ascii="Verdana" w:hAnsi="Verdana" w:cs="Arial"/>
        </w:rPr>
      </w:pPr>
      <w:r w:rsidRPr="00C26D35">
        <w:rPr>
          <w:rFonts w:ascii="Verdana" w:hAnsi="Verdana" w:cs="Arial"/>
        </w:rPr>
        <w:t>mit Teppichboden und Vorhängen ausgestattet,</w:t>
      </w:r>
    </w:p>
    <w:p w:rsidR="00544D2B" w:rsidRPr="00C26D35" w:rsidRDefault="00544D2B" w:rsidP="00544D2B">
      <w:pPr>
        <w:pStyle w:val="Liste2"/>
        <w:numPr>
          <w:ilvl w:val="0"/>
          <w:numId w:val="38"/>
        </w:numPr>
        <w:tabs>
          <w:tab w:val="clear" w:pos="360"/>
          <w:tab w:val="num" w:pos="1162"/>
        </w:tabs>
        <w:ind w:left="1163" w:hanging="454"/>
        <w:rPr>
          <w:rFonts w:ascii="Verdana" w:hAnsi="Verdana" w:cs="Arial"/>
        </w:rPr>
      </w:pPr>
      <w:r w:rsidRPr="00C26D35">
        <w:rPr>
          <w:rFonts w:ascii="Verdana" w:hAnsi="Verdana" w:cs="Arial"/>
        </w:rPr>
        <w:t>mit Telefonnebenstelle und Gebührenzähler versehen.</w:t>
      </w:r>
    </w:p>
    <w:p w:rsidR="00544D2B" w:rsidRPr="00C26D35" w:rsidRDefault="00544D2B" w:rsidP="00544D2B">
      <w:pPr>
        <w:pStyle w:val="Liste2"/>
        <w:numPr>
          <w:ilvl w:val="0"/>
          <w:numId w:val="38"/>
        </w:numPr>
        <w:tabs>
          <w:tab w:val="clear" w:pos="360"/>
          <w:tab w:val="num" w:pos="1162"/>
        </w:tabs>
        <w:ind w:left="1163" w:hanging="454"/>
        <w:rPr>
          <w:rFonts w:ascii="Verdana" w:hAnsi="Verdana" w:cs="Arial"/>
        </w:rPr>
      </w:pPr>
      <w:r w:rsidRPr="00C26D35">
        <w:rPr>
          <w:rFonts w:ascii="Verdana" w:hAnsi="Verdana" w:cs="Arial"/>
        </w:rPr>
        <w:t xml:space="preserve">Eine Empfangsdame steht Ihnen und Ihren Gästen werktags von </w:t>
      </w:r>
      <w:r w:rsidRPr="00C26D35">
        <w:rPr>
          <w:rStyle w:val="Hervorhebung"/>
          <w:rFonts w:ascii="Verdana" w:hAnsi="Verdana" w:cs="Arial"/>
        </w:rPr>
        <w:t xml:space="preserve">8.00 bis 20.00 Uhr sowie samstags von 10.00 bis 16.00 Uhr </w:t>
      </w:r>
      <w:r w:rsidRPr="00C26D35">
        <w:rPr>
          <w:rFonts w:ascii="Verdana" w:hAnsi="Verdana" w:cs="Arial"/>
        </w:rPr>
        <w:t>zur Verfügung.</w:t>
      </w:r>
    </w:p>
    <w:p w:rsidR="00544D2B" w:rsidRPr="00C26D35" w:rsidRDefault="00544D2B" w:rsidP="00544D2B">
      <w:pPr>
        <w:pStyle w:val="Liste2"/>
        <w:numPr>
          <w:ilvl w:val="0"/>
          <w:numId w:val="38"/>
        </w:numPr>
        <w:tabs>
          <w:tab w:val="clear" w:pos="360"/>
          <w:tab w:val="num" w:pos="1162"/>
        </w:tabs>
        <w:ind w:left="1163" w:hanging="454"/>
        <w:rPr>
          <w:rFonts w:ascii="Verdana" w:hAnsi="Verdana" w:cs="Arial"/>
        </w:rPr>
      </w:pPr>
      <w:r w:rsidRPr="00C26D35">
        <w:rPr>
          <w:rFonts w:ascii="Verdana" w:hAnsi="Verdana" w:cs="Arial"/>
        </w:rPr>
        <w:t>Ihr Firmenname wird auf dem Hinweisschild des Gebäudes aufgeführt.</w:t>
      </w:r>
    </w:p>
    <w:p w:rsidR="00544D2B" w:rsidRPr="00C26D35" w:rsidRDefault="00544D2B" w:rsidP="00544D2B">
      <w:pPr>
        <w:pStyle w:val="Liste2"/>
        <w:numPr>
          <w:ilvl w:val="0"/>
          <w:numId w:val="38"/>
        </w:numPr>
        <w:tabs>
          <w:tab w:val="clear" w:pos="360"/>
          <w:tab w:val="num" w:pos="1162"/>
        </w:tabs>
        <w:ind w:left="1163" w:hanging="454"/>
        <w:rPr>
          <w:rFonts w:ascii="Verdana" w:hAnsi="Verdana" w:cs="Arial"/>
        </w:rPr>
      </w:pPr>
      <w:r w:rsidRPr="00C26D35">
        <w:rPr>
          <w:rFonts w:ascii="Verdana" w:hAnsi="Verdana" w:cs="Arial"/>
        </w:rPr>
        <w:t>Strom-, Heizungs-, Reinigungs- und Instandhaltungskosten sind im Preis ei</w:t>
      </w:r>
      <w:r w:rsidRPr="00C26D35">
        <w:rPr>
          <w:rFonts w:ascii="Verdana" w:hAnsi="Verdana" w:cs="Arial"/>
        </w:rPr>
        <w:t>n</w:t>
      </w:r>
      <w:r w:rsidRPr="00C26D35">
        <w:rPr>
          <w:rFonts w:ascii="Verdana" w:hAnsi="Verdana" w:cs="Arial"/>
        </w:rPr>
        <w:t>geschlossen.</w:t>
      </w:r>
    </w:p>
    <w:p w:rsidR="00544D2B" w:rsidRPr="00C26D35" w:rsidRDefault="00544D2B" w:rsidP="00544D2B">
      <w:pPr>
        <w:pStyle w:val="Liste2"/>
        <w:numPr>
          <w:ilvl w:val="0"/>
          <w:numId w:val="38"/>
        </w:numPr>
        <w:tabs>
          <w:tab w:val="clear" w:pos="360"/>
          <w:tab w:val="num" w:pos="1162"/>
        </w:tabs>
        <w:ind w:left="1163" w:hanging="454"/>
        <w:rPr>
          <w:rFonts w:ascii="Verdana" w:hAnsi="Verdana" w:cs="Arial"/>
        </w:rPr>
      </w:pPr>
      <w:r w:rsidRPr="00C26D35">
        <w:rPr>
          <w:rFonts w:ascii="Verdana" w:hAnsi="Verdana" w:cs="Arial"/>
        </w:rPr>
        <w:t>Auf Wunsch stellen wir Ihnen auch voll möblierte Räume zur Verfügung.</w:t>
      </w:r>
      <w:r w:rsidRPr="00C26D35">
        <w:rPr>
          <w:rFonts w:ascii="Verdana" w:hAnsi="Verdana" w:cs="Arial"/>
        </w:rPr>
        <w:br/>
      </w:r>
      <w:r w:rsidRPr="00C26D35">
        <w:rPr>
          <w:rFonts w:ascii="Verdana" w:hAnsi="Verdana" w:cs="Arial"/>
        </w:rPr>
        <w:br/>
        <w:t xml:space="preserve">Monatlich </w:t>
      </w:r>
      <w:r w:rsidRPr="00C26D35">
        <w:rPr>
          <w:rStyle w:val="Hervorhebung"/>
          <w:rFonts w:ascii="Verdana" w:hAnsi="Verdana" w:cs="Arial"/>
        </w:rPr>
        <w:t>CHF 450.– bis CHF 900.–</w:t>
      </w:r>
      <w:r w:rsidRPr="00C26D35">
        <w:rPr>
          <w:rFonts w:ascii="Verdana" w:hAnsi="Verdana" w:cs="Arial"/>
        </w:rPr>
        <w:t>, je nach Grösse und Ausstattung.</w:t>
      </w:r>
    </w:p>
    <w:p w:rsidR="00544D2B" w:rsidRPr="00C26D35" w:rsidRDefault="00544D2B" w:rsidP="00604A04">
      <w:pPr>
        <w:pStyle w:val="Titel3"/>
        <w:spacing w:before="280"/>
      </w:pPr>
      <w:r w:rsidRPr="00C26D35">
        <w:t>II.</w:t>
      </w:r>
      <w:r w:rsidRPr="00C26D35">
        <w:tab/>
        <w:t>Telefonservice</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Annahme Ihrer Telefongespräche, ohne dass Sie Ihre kostbare Zeit neben I</w:t>
      </w:r>
      <w:r w:rsidRPr="00C26D35">
        <w:rPr>
          <w:rFonts w:ascii="Verdana" w:hAnsi="Verdana" w:cs="Arial"/>
        </w:rPr>
        <w:t>h</w:t>
      </w:r>
      <w:r w:rsidRPr="00C26D35">
        <w:rPr>
          <w:rFonts w:ascii="Verdana" w:hAnsi="Verdana" w:cs="Arial"/>
        </w:rPr>
        <w:t>rem Telefon verbringen müssen.</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Sofern Sie uns Informationen oder Unterlagen zur Verfügung stellen, geben wir Ihren Kunden auch sachbezogene Auskünfte.</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 xml:space="preserve">Service von </w:t>
      </w:r>
      <w:r w:rsidRPr="00C26D35">
        <w:rPr>
          <w:rStyle w:val="Hervorhebung"/>
          <w:rFonts w:ascii="Verdana" w:hAnsi="Verdana" w:cs="Arial"/>
        </w:rPr>
        <w:t>8.00 bis 20.00 Uhr (werktags)</w:t>
      </w:r>
      <w:r w:rsidRPr="00C26D35">
        <w:rPr>
          <w:rFonts w:ascii="Verdana" w:hAnsi="Verdana" w:cs="Arial"/>
        </w:rPr>
        <w:t>.</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 xml:space="preserve">Bereitschaftsdienst </w:t>
      </w:r>
      <w:r w:rsidRPr="00C26D35">
        <w:rPr>
          <w:rStyle w:val="Hervorhebung"/>
          <w:rFonts w:ascii="Verdana" w:hAnsi="Verdana" w:cs="Arial"/>
        </w:rPr>
        <w:t>samstags von 10.00 bis 16.00</w:t>
      </w:r>
      <w:r w:rsidRPr="00C26D35">
        <w:rPr>
          <w:rFonts w:ascii="Verdana" w:hAnsi="Verdana" w:cs="Arial"/>
        </w:rPr>
        <w:t xml:space="preserve"> Uhr ohne Aufpreis.</w:t>
      </w:r>
      <w:r w:rsidRPr="00C26D35">
        <w:rPr>
          <w:rFonts w:ascii="Verdana" w:hAnsi="Verdana" w:cs="Arial"/>
        </w:rPr>
        <w:br/>
      </w:r>
      <w:r w:rsidRPr="00C26D35">
        <w:rPr>
          <w:rFonts w:ascii="Verdana" w:hAnsi="Verdana" w:cs="Arial"/>
        </w:rPr>
        <w:br/>
        <w:t xml:space="preserve">monatlich ab </w:t>
      </w:r>
      <w:r w:rsidRPr="00C26D35">
        <w:rPr>
          <w:rStyle w:val="Hervorhebung"/>
          <w:rFonts w:ascii="Verdana" w:hAnsi="Verdana" w:cs="Arial"/>
        </w:rPr>
        <w:t>CHF 60.–</w:t>
      </w:r>
    </w:p>
    <w:p w:rsidR="00544D2B" w:rsidRPr="00C26D35" w:rsidRDefault="00544D2B" w:rsidP="00604A04">
      <w:pPr>
        <w:pStyle w:val="Titel3"/>
        <w:spacing w:before="280"/>
      </w:pPr>
      <w:r w:rsidRPr="00C26D35">
        <w:t>III.</w:t>
      </w:r>
      <w:r w:rsidRPr="00C26D35">
        <w:tab/>
      </w:r>
      <w:proofErr w:type="spellStart"/>
      <w:r w:rsidRPr="00C26D35">
        <w:t>Telexservice</w:t>
      </w:r>
      <w:proofErr w:type="spellEnd"/>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 xml:space="preserve">Empfang und Weitergabe Ihrer </w:t>
      </w:r>
      <w:proofErr w:type="spellStart"/>
      <w:r w:rsidRPr="00C26D35">
        <w:rPr>
          <w:rFonts w:ascii="Verdana" w:hAnsi="Verdana" w:cs="Arial"/>
        </w:rPr>
        <w:t>Telexmitteilungen</w:t>
      </w:r>
      <w:proofErr w:type="spellEnd"/>
      <w:r w:rsidRPr="00C26D35">
        <w:rPr>
          <w:rFonts w:ascii="Verdana" w:hAnsi="Verdana" w:cs="Arial"/>
        </w:rPr>
        <w:t xml:space="preserve"> (In- und Ausland).</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 xml:space="preserve">Service von </w:t>
      </w:r>
      <w:r w:rsidRPr="00C26D35">
        <w:rPr>
          <w:rStyle w:val="Hervorhebung"/>
          <w:rFonts w:ascii="Verdana" w:hAnsi="Verdana" w:cs="Arial"/>
        </w:rPr>
        <w:t>8.00 bis 20.00 Uhr (werktags).</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 xml:space="preserve">Bereitschaftsdienst </w:t>
      </w:r>
      <w:r w:rsidRPr="00C26D35">
        <w:rPr>
          <w:rStyle w:val="Hervorhebung"/>
          <w:rFonts w:ascii="Verdana" w:hAnsi="Verdana" w:cs="Arial"/>
        </w:rPr>
        <w:t>samstags von 10.00 bis 16.00 Uhr</w:t>
      </w:r>
      <w:r w:rsidRPr="00C26D35">
        <w:rPr>
          <w:rFonts w:ascii="Verdana" w:hAnsi="Verdana" w:cs="Arial"/>
        </w:rPr>
        <w:t xml:space="preserve"> ohne Aufpreis.</w:t>
      </w:r>
      <w:r w:rsidRPr="00C26D35">
        <w:rPr>
          <w:rFonts w:ascii="Verdana" w:hAnsi="Verdana" w:cs="Arial"/>
        </w:rPr>
        <w:br/>
      </w:r>
      <w:r w:rsidRPr="00C26D35">
        <w:rPr>
          <w:rFonts w:ascii="Verdana" w:hAnsi="Verdana" w:cs="Arial"/>
        </w:rPr>
        <w:br/>
        <w:t xml:space="preserve">monatlich ab </w:t>
      </w:r>
      <w:r w:rsidRPr="00C26D35">
        <w:rPr>
          <w:rStyle w:val="Hervorhebung"/>
          <w:rFonts w:ascii="Verdana" w:hAnsi="Verdana" w:cs="Arial"/>
        </w:rPr>
        <w:t>CHF 60.–</w:t>
      </w:r>
    </w:p>
    <w:p w:rsidR="00544D2B" w:rsidRPr="00C26D35" w:rsidRDefault="00544D2B" w:rsidP="00604A04">
      <w:pPr>
        <w:pStyle w:val="Titel3"/>
        <w:spacing w:before="280"/>
      </w:pPr>
      <w:r w:rsidRPr="00C26D35">
        <w:t>IV.</w:t>
      </w:r>
      <w:r w:rsidRPr="00C26D35">
        <w:tab/>
        <w:t>Telefaxservice</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Minutenschnelle Weitergabe und Empfang von Unterlagen, Plänen, Zeichnu</w:t>
      </w:r>
      <w:r w:rsidRPr="00C26D35">
        <w:rPr>
          <w:rFonts w:ascii="Verdana" w:hAnsi="Verdana" w:cs="Arial"/>
        </w:rPr>
        <w:t>n</w:t>
      </w:r>
      <w:r w:rsidRPr="00C26D35">
        <w:rPr>
          <w:rFonts w:ascii="Verdana" w:hAnsi="Verdana" w:cs="Arial"/>
        </w:rPr>
        <w:t>gen etc.</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 xml:space="preserve">Service von </w:t>
      </w:r>
      <w:r w:rsidRPr="00C26D35">
        <w:rPr>
          <w:rStyle w:val="Hervorhebung"/>
          <w:rFonts w:ascii="Verdana" w:hAnsi="Verdana" w:cs="Arial"/>
        </w:rPr>
        <w:t>8.00 bis 20.00 Uhr (werktags).</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 xml:space="preserve">Bereitschaftsdienst </w:t>
      </w:r>
      <w:r w:rsidRPr="00C26D35">
        <w:rPr>
          <w:rStyle w:val="Hervorhebung"/>
          <w:rFonts w:ascii="Verdana" w:hAnsi="Verdana" w:cs="Arial"/>
        </w:rPr>
        <w:t>samstags von 10.00 bis 16.00 Uh</w:t>
      </w:r>
      <w:r w:rsidRPr="00C26D35">
        <w:rPr>
          <w:rFonts w:ascii="Verdana" w:hAnsi="Verdana" w:cs="Arial"/>
        </w:rPr>
        <w:t>r ohne Aufpreis.</w:t>
      </w:r>
      <w:r w:rsidRPr="00C26D35">
        <w:rPr>
          <w:rFonts w:ascii="Verdana" w:hAnsi="Verdana" w:cs="Arial"/>
        </w:rPr>
        <w:br/>
      </w:r>
      <w:r w:rsidRPr="00C26D35">
        <w:rPr>
          <w:rFonts w:ascii="Verdana" w:hAnsi="Verdana" w:cs="Arial"/>
        </w:rPr>
        <w:br/>
        <w:t xml:space="preserve">monatlich ab </w:t>
      </w:r>
      <w:r w:rsidRPr="00C26D35">
        <w:rPr>
          <w:rStyle w:val="Hervorhebung"/>
          <w:rFonts w:ascii="Verdana" w:hAnsi="Verdana" w:cs="Arial"/>
        </w:rPr>
        <w:t>CHF 60.–</w:t>
      </w:r>
    </w:p>
    <w:p w:rsidR="00544D2B" w:rsidRPr="00C26D35" w:rsidRDefault="00544D2B" w:rsidP="00604A04">
      <w:pPr>
        <w:pStyle w:val="Titel3"/>
        <w:spacing w:before="280"/>
      </w:pPr>
      <w:r w:rsidRPr="00C26D35">
        <w:t>V.</w:t>
      </w:r>
      <w:r w:rsidRPr="00C26D35">
        <w:tab/>
        <w:t>Postannahmeservice</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Kontaktadresse in Zürich.</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Empfang Ihrer Post (mit Postvollmacht auch Einschreiben, Päckchen und P</w:t>
      </w:r>
      <w:r w:rsidRPr="00C26D35">
        <w:rPr>
          <w:rFonts w:ascii="Verdana" w:hAnsi="Verdana" w:cs="Arial"/>
        </w:rPr>
        <w:t>a</w:t>
      </w:r>
      <w:r w:rsidRPr="00C26D35">
        <w:rPr>
          <w:rFonts w:ascii="Verdana" w:hAnsi="Verdana" w:cs="Arial"/>
        </w:rPr>
        <w:t>kete).</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 xml:space="preserve">Service von </w:t>
      </w:r>
      <w:r w:rsidRPr="00C26D35">
        <w:rPr>
          <w:rStyle w:val="Hervorhebung"/>
          <w:rFonts w:ascii="Verdana" w:hAnsi="Verdana" w:cs="Arial"/>
        </w:rPr>
        <w:t>8.00 bis 20.00 Uhr (werktags),</w:t>
      </w:r>
      <w:r w:rsidRPr="00C26D35">
        <w:rPr>
          <w:rFonts w:ascii="Verdana" w:hAnsi="Verdana" w:cs="Arial"/>
        </w:rPr>
        <w:t xml:space="preserve"> von </w:t>
      </w:r>
      <w:r w:rsidRPr="00C26D35">
        <w:rPr>
          <w:rStyle w:val="Hervorhebung"/>
          <w:rFonts w:ascii="Verdana" w:hAnsi="Verdana" w:cs="Arial"/>
        </w:rPr>
        <w:t>10.00 bis 16.00 Uhr (sam</w:t>
      </w:r>
      <w:r w:rsidRPr="00C26D35">
        <w:rPr>
          <w:rStyle w:val="Hervorhebung"/>
          <w:rFonts w:ascii="Verdana" w:hAnsi="Verdana" w:cs="Arial"/>
        </w:rPr>
        <w:t>s</w:t>
      </w:r>
      <w:r w:rsidRPr="00C26D35">
        <w:rPr>
          <w:rStyle w:val="Hervorhebung"/>
          <w:rFonts w:ascii="Verdana" w:hAnsi="Verdana" w:cs="Arial"/>
        </w:rPr>
        <w:t>tags).</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Auf Wunsch tägliche Weiterleitung Ihrer Post.</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Auf Wunsch wird Ihre Post geöffnet und gelesen, und Sie werden über den Inhalt informiert.</w:t>
      </w:r>
      <w:r w:rsidRPr="00C26D35">
        <w:rPr>
          <w:rFonts w:ascii="Verdana" w:hAnsi="Verdana" w:cs="Arial"/>
        </w:rPr>
        <w:br/>
      </w:r>
      <w:r w:rsidRPr="00C26D35">
        <w:rPr>
          <w:rFonts w:ascii="Verdana" w:hAnsi="Verdana" w:cs="Arial"/>
        </w:rPr>
        <w:br/>
        <w:t xml:space="preserve">monatlich ab </w:t>
      </w:r>
      <w:r w:rsidRPr="00C26D35">
        <w:rPr>
          <w:rStyle w:val="Hervorhebung"/>
          <w:rFonts w:ascii="Verdana" w:hAnsi="Verdana" w:cs="Arial"/>
        </w:rPr>
        <w:t>CHF 40.–</w:t>
      </w:r>
    </w:p>
    <w:p w:rsidR="00544D2B" w:rsidRPr="00C26D35" w:rsidRDefault="00544D2B" w:rsidP="00604A04">
      <w:pPr>
        <w:pStyle w:val="Titel3"/>
        <w:spacing w:before="280"/>
      </w:pPr>
      <w:r w:rsidRPr="00C26D35">
        <w:lastRenderedPageBreak/>
        <w:t>VI.</w:t>
      </w:r>
      <w:r w:rsidRPr="00C26D35">
        <w:tab/>
        <w:t>Sekretariats- und Schreibarbeiten</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Erledigung Ihrer Korrespondenz, Übersetzungen und sonstiger Sekretariat</w:t>
      </w:r>
      <w:r w:rsidRPr="00C26D35">
        <w:rPr>
          <w:rFonts w:ascii="Verdana" w:hAnsi="Verdana" w:cs="Arial"/>
        </w:rPr>
        <w:t>s</w:t>
      </w:r>
      <w:r w:rsidRPr="00C26D35">
        <w:rPr>
          <w:rFonts w:ascii="Verdana" w:hAnsi="Verdana" w:cs="Arial"/>
        </w:rPr>
        <w:t>arbeiten, wie Terminvereinbarungen etc.</w:t>
      </w:r>
    </w:p>
    <w:p w:rsidR="00544D2B" w:rsidRPr="00C26D35" w:rsidRDefault="00544D2B" w:rsidP="00544D2B">
      <w:pPr>
        <w:pStyle w:val="Liste2"/>
        <w:numPr>
          <w:ilvl w:val="0"/>
          <w:numId w:val="39"/>
        </w:numPr>
        <w:tabs>
          <w:tab w:val="clear" w:pos="360"/>
        </w:tabs>
        <w:ind w:left="1163" w:hanging="454"/>
        <w:rPr>
          <w:rFonts w:ascii="Verdana" w:hAnsi="Verdana" w:cs="Arial"/>
        </w:rPr>
      </w:pPr>
      <w:r w:rsidRPr="00C26D35">
        <w:rPr>
          <w:rFonts w:ascii="Verdana" w:hAnsi="Verdana" w:cs="Arial"/>
        </w:rPr>
        <w:t>Sie zahlen nur für die jeweils angefallene Arbeitszeit, obwohl ein voll funkti</w:t>
      </w:r>
      <w:r w:rsidRPr="00C26D35">
        <w:rPr>
          <w:rFonts w:ascii="Verdana" w:hAnsi="Verdana" w:cs="Arial"/>
        </w:rPr>
        <w:t>o</w:t>
      </w:r>
      <w:r w:rsidRPr="00C26D35">
        <w:rPr>
          <w:rFonts w:ascii="Verdana" w:hAnsi="Verdana" w:cs="Arial"/>
        </w:rPr>
        <w:t xml:space="preserve">nierendes Büro </w:t>
      </w:r>
      <w:r w:rsidRPr="00C26D35">
        <w:rPr>
          <w:rStyle w:val="Hervorhebung"/>
          <w:rFonts w:ascii="Verdana" w:hAnsi="Verdana" w:cs="Arial"/>
        </w:rPr>
        <w:t>12 Stunden</w:t>
      </w:r>
      <w:r w:rsidRPr="00C26D35">
        <w:rPr>
          <w:rFonts w:ascii="Verdana" w:hAnsi="Verdana" w:cs="Arial"/>
        </w:rPr>
        <w:t xml:space="preserve"> am Tag zu Ihrer Verfügung steht.</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Bei sporadisch aussergewöhnlich grossem Arbeitsanfall stehen Ihnen auch mehrere Damen gleichzeitig zur Verfügung.</w:t>
      </w:r>
    </w:p>
    <w:p w:rsidR="00544D2B" w:rsidRPr="00C26D35" w:rsidRDefault="00544D2B" w:rsidP="00544D2B">
      <w:pPr>
        <w:pStyle w:val="Liste2"/>
        <w:numPr>
          <w:ilvl w:val="0"/>
          <w:numId w:val="38"/>
        </w:numPr>
        <w:tabs>
          <w:tab w:val="clear" w:pos="360"/>
        </w:tabs>
        <w:ind w:left="1163" w:hanging="454"/>
        <w:rPr>
          <w:rFonts w:ascii="Verdana" w:hAnsi="Verdana" w:cs="Arial"/>
        </w:rPr>
      </w:pPr>
      <w:r w:rsidRPr="00C26D35">
        <w:rPr>
          <w:rFonts w:ascii="Verdana" w:hAnsi="Verdana" w:cs="Arial"/>
        </w:rPr>
        <w:t>Keine Ausfallzeiten durch Urlaub oder Krankheit, denn wir haben immer eine Vertretung.</w:t>
      </w:r>
    </w:p>
    <w:p w:rsidR="00544D2B" w:rsidRPr="00C26D35" w:rsidRDefault="00544D2B" w:rsidP="00544D2B">
      <w:pPr>
        <w:pStyle w:val="Liste2"/>
        <w:numPr>
          <w:ilvl w:val="0"/>
          <w:numId w:val="38"/>
        </w:numPr>
        <w:tabs>
          <w:tab w:val="clear" w:pos="360"/>
        </w:tabs>
        <w:ind w:left="1163" w:hanging="454"/>
        <w:rPr>
          <w:rStyle w:val="Hervorhebung"/>
          <w:rFonts w:ascii="Verdana" w:hAnsi="Verdana" w:cs="Arial"/>
        </w:rPr>
      </w:pPr>
      <w:r w:rsidRPr="00C26D35">
        <w:rPr>
          <w:rFonts w:ascii="Verdana" w:hAnsi="Verdana" w:cs="Arial"/>
        </w:rPr>
        <w:t>Moderne Büromaschinen, wie z.B. Textverarbeitungssysteme, stehen Ihnen zur Verfügung, ohne dass Sie diese rentabel auslasten müssen.</w:t>
      </w:r>
      <w:r w:rsidRPr="00C26D35">
        <w:rPr>
          <w:rFonts w:ascii="Verdana" w:hAnsi="Verdana" w:cs="Arial"/>
        </w:rPr>
        <w:br/>
      </w:r>
      <w:r w:rsidRPr="00C26D35">
        <w:rPr>
          <w:rFonts w:ascii="Verdana" w:hAnsi="Verdana" w:cs="Arial"/>
        </w:rPr>
        <w:br/>
      </w:r>
      <w:r w:rsidRPr="00C26D35">
        <w:rPr>
          <w:rStyle w:val="Hervorhebung"/>
          <w:rFonts w:ascii="Verdana" w:hAnsi="Verdana" w:cs="Arial"/>
        </w:rPr>
        <w:t>CHF 22.50 bis CHF 32.50/Stunde</w:t>
      </w:r>
    </w:p>
    <w:p w:rsidR="00544D2B" w:rsidRPr="00C26D35" w:rsidRDefault="00544D2B" w:rsidP="00544D2B">
      <w:pPr>
        <w:pStyle w:val="Liste"/>
        <w:ind w:left="0" w:firstLine="0"/>
        <w:rPr>
          <w:rFonts w:ascii="Verdana" w:hAnsi="Verdana" w:cs="Arial"/>
        </w:rPr>
      </w:pPr>
    </w:p>
    <w:p w:rsidR="00604A04" w:rsidRPr="00C26D35" w:rsidRDefault="00604A04" w:rsidP="00544D2B">
      <w:pPr>
        <w:pStyle w:val="Liste"/>
        <w:ind w:left="0" w:firstLine="0"/>
        <w:rPr>
          <w:rFonts w:ascii="Verdana" w:hAnsi="Verdana" w:cs="Arial"/>
        </w:rPr>
      </w:pPr>
    </w:p>
    <w:tbl>
      <w:tblPr>
        <w:tblW w:w="0" w:type="auto"/>
        <w:tblLayout w:type="fixed"/>
        <w:tblCellMar>
          <w:left w:w="70" w:type="dxa"/>
          <w:right w:w="70" w:type="dxa"/>
        </w:tblCellMar>
        <w:tblLook w:val="0000" w:firstRow="0" w:lastRow="0" w:firstColumn="0" w:lastColumn="0" w:noHBand="0" w:noVBand="0"/>
      </w:tblPr>
      <w:tblGrid>
        <w:gridCol w:w="1630"/>
        <w:gridCol w:w="7582"/>
      </w:tblGrid>
      <w:tr w:rsidR="00544D2B" w:rsidRPr="00C26D35" w:rsidTr="0009273C">
        <w:tc>
          <w:tcPr>
            <w:tcW w:w="1630" w:type="dxa"/>
          </w:tcPr>
          <w:p w:rsidR="00544D2B" w:rsidRPr="00C26D35" w:rsidRDefault="00544D2B" w:rsidP="0009273C">
            <w:pPr>
              <w:pStyle w:val="Liste"/>
              <w:ind w:left="0" w:firstLine="0"/>
              <w:rPr>
                <w:rFonts w:ascii="Verdana" w:hAnsi="Verdana" w:cs="Arial"/>
              </w:rPr>
            </w:pPr>
            <w:r w:rsidRPr="00C26D35">
              <w:rPr>
                <w:rFonts w:ascii="Verdana" w:hAnsi="Verdana" w:cs="Arial"/>
              </w:rPr>
              <w:t>Gebühren:</w:t>
            </w:r>
          </w:p>
        </w:tc>
        <w:tc>
          <w:tcPr>
            <w:tcW w:w="7582" w:type="dxa"/>
          </w:tcPr>
          <w:p w:rsidR="00544D2B" w:rsidRPr="00C26D35" w:rsidRDefault="00544D2B" w:rsidP="0009273C">
            <w:pPr>
              <w:pStyle w:val="Liste"/>
              <w:ind w:left="0" w:firstLine="0"/>
              <w:rPr>
                <w:rFonts w:ascii="Verdana" w:hAnsi="Verdana" w:cs="Arial"/>
              </w:rPr>
            </w:pPr>
            <w:r w:rsidRPr="00C26D35">
              <w:rPr>
                <w:rFonts w:ascii="Verdana" w:hAnsi="Verdana" w:cs="Arial"/>
              </w:rPr>
              <w:t>(wie Telex, Telefon und Porto) werden zu amtlichen Tarifen, d.h. zum Selbstkostenpreis, abgerechnet.</w:t>
            </w:r>
          </w:p>
        </w:tc>
      </w:tr>
      <w:tr w:rsidR="00544D2B" w:rsidRPr="00C26D35" w:rsidTr="0009273C">
        <w:tc>
          <w:tcPr>
            <w:tcW w:w="1630" w:type="dxa"/>
          </w:tcPr>
          <w:p w:rsidR="00544D2B" w:rsidRPr="00C26D35" w:rsidRDefault="00544D2B" w:rsidP="0009273C">
            <w:pPr>
              <w:rPr>
                <w:rFonts w:ascii="Verdana" w:hAnsi="Verdana" w:cs="Arial"/>
              </w:rPr>
            </w:pPr>
            <w:r w:rsidRPr="00C26D35">
              <w:rPr>
                <w:rFonts w:ascii="Verdana" w:hAnsi="Verdana" w:cs="Arial"/>
              </w:rPr>
              <w:t>Fotokopien:</w:t>
            </w:r>
          </w:p>
        </w:tc>
        <w:tc>
          <w:tcPr>
            <w:tcW w:w="7582" w:type="dxa"/>
          </w:tcPr>
          <w:p w:rsidR="00544D2B" w:rsidRPr="00C26D35" w:rsidRDefault="00544D2B" w:rsidP="00C26D35">
            <w:pPr>
              <w:rPr>
                <w:rFonts w:ascii="Verdana" w:hAnsi="Verdana" w:cs="Arial"/>
              </w:rPr>
            </w:pPr>
            <w:r w:rsidRPr="00C26D35">
              <w:rPr>
                <w:rStyle w:val="Hervorhebung"/>
                <w:rFonts w:ascii="Verdana" w:hAnsi="Verdana" w:cs="Arial"/>
              </w:rPr>
              <w:t xml:space="preserve">CHF </w:t>
            </w:r>
            <w:r w:rsidR="00C26D35">
              <w:rPr>
                <w:rStyle w:val="Hervorhebung"/>
                <w:rFonts w:ascii="Verdana" w:hAnsi="Verdana" w:cs="Arial"/>
              </w:rPr>
              <w:t>0</w:t>
            </w:r>
            <w:bookmarkStart w:id="13" w:name="_GoBack"/>
            <w:bookmarkEnd w:id="13"/>
            <w:r w:rsidRPr="00C26D35">
              <w:rPr>
                <w:rStyle w:val="Hervorhebung"/>
                <w:rFonts w:ascii="Verdana" w:hAnsi="Verdana" w:cs="Arial"/>
              </w:rPr>
              <w:t>.40/Stück</w:t>
            </w:r>
            <w:r w:rsidRPr="00C26D35">
              <w:rPr>
                <w:rFonts w:ascii="Verdana" w:hAnsi="Verdana" w:cs="Arial"/>
              </w:rPr>
              <w:t>, bei grösseren Mengen reduziert sich der Preis.</w:t>
            </w:r>
          </w:p>
        </w:tc>
      </w:tr>
    </w:tbl>
    <w:p w:rsidR="00544D2B" w:rsidRPr="00C26D35" w:rsidRDefault="00544D2B" w:rsidP="00544D2B">
      <w:pPr>
        <w:rPr>
          <w:rFonts w:ascii="Verdana" w:hAnsi="Verdana" w:cs="Arial"/>
        </w:rPr>
      </w:pPr>
    </w:p>
    <w:p w:rsidR="00604A04" w:rsidRPr="00C26D35" w:rsidRDefault="00604A04" w:rsidP="00544D2B">
      <w:pPr>
        <w:rPr>
          <w:rFonts w:ascii="Verdana" w:hAnsi="Verdana" w:cs="Arial"/>
        </w:rPr>
      </w:pPr>
    </w:p>
    <w:p w:rsidR="00544D2B" w:rsidRPr="00C26D35" w:rsidRDefault="00544D2B" w:rsidP="00544D2B">
      <w:pPr>
        <w:rPr>
          <w:rFonts w:ascii="Verdana" w:hAnsi="Verdana"/>
        </w:rPr>
      </w:pPr>
    </w:p>
    <w:tbl>
      <w:tblPr>
        <w:tblW w:w="0" w:type="auto"/>
        <w:tblInd w:w="108" w:type="dxa"/>
        <w:tblLayout w:type="fixed"/>
        <w:tblLook w:val="01E0" w:firstRow="1" w:lastRow="1" w:firstColumn="1" w:lastColumn="1" w:noHBand="0" w:noVBand="0"/>
      </w:tblPr>
      <w:tblGrid>
        <w:gridCol w:w="4320"/>
        <w:gridCol w:w="454"/>
        <w:gridCol w:w="4321"/>
      </w:tblGrid>
      <w:tr w:rsidR="00544D2B" w:rsidRPr="00C26D35" w:rsidTr="0009273C">
        <w:trPr>
          <w:cantSplit/>
          <w:trHeight w:val="714"/>
          <w:tblHeader/>
        </w:trPr>
        <w:tc>
          <w:tcPr>
            <w:tcW w:w="4320"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[Ort], Datum</w:t>
            </w:r>
          </w:p>
        </w:tc>
        <w:tc>
          <w:tcPr>
            <w:tcW w:w="454"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rPr>
                <w:rFonts w:ascii="Verdana" w:hAnsi="Verdana" w:cs="Arial"/>
                <w:sz w:val="20"/>
              </w:rPr>
            </w:pPr>
          </w:p>
        </w:tc>
        <w:tc>
          <w:tcPr>
            <w:tcW w:w="4321"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[Ort], Datum</w:t>
            </w:r>
          </w:p>
        </w:tc>
      </w:tr>
      <w:tr w:rsidR="00544D2B" w:rsidRPr="00C26D35" w:rsidTr="0009273C">
        <w:trPr>
          <w:trHeight w:val="714"/>
        </w:trPr>
        <w:tc>
          <w:tcPr>
            <w:tcW w:w="4320"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54" w:type="dxa"/>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321"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ind w:left="-113"/>
              <w:rPr>
                <w:rFonts w:ascii="Verdana" w:hAnsi="Verdana" w:cs="Arial"/>
                <w:sz w:val="20"/>
              </w:rPr>
            </w:pPr>
          </w:p>
        </w:tc>
      </w:tr>
      <w:tr w:rsidR="00544D2B" w:rsidRPr="00C26D35" w:rsidTr="0009273C">
        <w:trPr>
          <w:trHeight w:val="907"/>
        </w:trPr>
        <w:tc>
          <w:tcPr>
            <w:tcW w:w="4320" w:type="dxa"/>
            <w:tcBorders>
              <w:top w:val="single" w:sz="4" w:space="0" w:color="auto"/>
            </w:tcBorders>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 xml:space="preserve">Unterschrift </w:t>
            </w:r>
          </w:p>
        </w:tc>
        <w:tc>
          <w:tcPr>
            <w:tcW w:w="454" w:type="dxa"/>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rPr>
                <w:rFonts w:ascii="Verdana" w:hAnsi="Verdana" w:cs="Arial"/>
                <w:sz w:val="20"/>
              </w:rPr>
            </w:pPr>
          </w:p>
        </w:tc>
        <w:tc>
          <w:tcPr>
            <w:tcW w:w="4321" w:type="dxa"/>
            <w:tcBorders>
              <w:top w:val="single" w:sz="4" w:space="0" w:color="auto"/>
            </w:tcBorders>
            <w:shd w:val="clear" w:color="auto" w:fill="auto"/>
            <w:vAlign w:val="bottom"/>
          </w:tcPr>
          <w:p w:rsidR="00544D2B" w:rsidRPr="00C26D35" w:rsidRDefault="00544D2B" w:rsidP="0009273C">
            <w:pPr>
              <w:pStyle w:val="VertragZeileDatumUnterschrift"/>
              <w:tabs>
                <w:tab w:val="clear" w:pos="4253"/>
                <w:tab w:val="clear" w:pos="4536"/>
                <w:tab w:val="clear" w:pos="9356"/>
              </w:tabs>
              <w:spacing w:before="0" w:after="0"/>
              <w:ind w:left="-113"/>
              <w:rPr>
                <w:rFonts w:ascii="Verdana" w:hAnsi="Verdana" w:cs="Arial"/>
                <w:sz w:val="20"/>
              </w:rPr>
            </w:pPr>
            <w:r w:rsidRPr="00C26D35">
              <w:rPr>
                <w:rFonts w:ascii="Verdana" w:hAnsi="Verdana" w:cs="Arial"/>
                <w:sz w:val="20"/>
              </w:rPr>
              <w:t xml:space="preserve">Unterschrift </w:t>
            </w:r>
          </w:p>
        </w:tc>
      </w:tr>
      <w:tr w:rsidR="00544D2B" w:rsidRPr="00C26D35" w:rsidTr="0009273C">
        <w:trPr>
          <w:trHeight w:val="717"/>
        </w:trPr>
        <w:tc>
          <w:tcPr>
            <w:tcW w:w="4320"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54" w:type="dxa"/>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c>
          <w:tcPr>
            <w:tcW w:w="4321" w:type="dxa"/>
            <w:tcBorders>
              <w:bottom w:val="single" w:sz="4" w:space="0" w:color="auto"/>
            </w:tcBorders>
            <w:shd w:val="clear" w:color="auto" w:fill="auto"/>
          </w:tcPr>
          <w:p w:rsidR="00544D2B" w:rsidRPr="00C26D35" w:rsidRDefault="00544D2B" w:rsidP="0009273C">
            <w:pPr>
              <w:pStyle w:val="VertragZeileDatumUnterschrift"/>
              <w:tabs>
                <w:tab w:val="clear" w:pos="4253"/>
                <w:tab w:val="clear" w:pos="4536"/>
                <w:tab w:val="clear" w:pos="9356"/>
              </w:tabs>
              <w:rPr>
                <w:rFonts w:ascii="Verdana" w:hAnsi="Verdana" w:cs="Arial"/>
                <w:sz w:val="20"/>
              </w:rPr>
            </w:pPr>
          </w:p>
        </w:tc>
      </w:tr>
    </w:tbl>
    <w:p w:rsidR="00544D2B" w:rsidRPr="00C26D35" w:rsidRDefault="00544D2B" w:rsidP="00544D2B">
      <w:pPr>
        <w:rPr>
          <w:rFonts w:ascii="Verdana" w:hAnsi="Verdana"/>
        </w:rPr>
      </w:pPr>
    </w:p>
    <w:p w:rsidR="008F1115" w:rsidRPr="00C26D35" w:rsidRDefault="008F1115" w:rsidP="00544D2B">
      <w:pPr>
        <w:rPr>
          <w:rFonts w:ascii="Verdana" w:hAnsi="Verdana"/>
        </w:rPr>
      </w:pPr>
    </w:p>
    <w:sectPr w:rsidR="008F1115" w:rsidRPr="00C26D35"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2B" w:rsidRDefault="00544D2B">
      <w:r>
        <w:separator/>
      </w:r>
    </w:p>
  </w:endnote>
  <w:endnote w:type="continuationSeparator" w:id="0">
    <w:p w:rsidR="00544D2B" w:rsidRDefault="0054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544D2B">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604A04" w:rsidRDefault="00544D2B"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604A04">
      <w:rPr>
        <w:rFonts w:ascii="Verdana" w:hAnsi="Verdana"/>
        <w:noProof/>
        <w:snapToGrid w:val="0"/>
        <w:color w:val="999999"/>
        <w:sz w:val="16"/>
        <w:lang w:val="en-GB"/>
      </w:rPr>
      <w:t xml:space="preserve">WEKA </w:t>
    </w:r>
    <w:r w:rsidR="00925CE8" w:rsidRPr="00604A04">
      <w:rPr>
        <w:rFonts w:ascii="Verdana" w:hAnsi="Verdana"/>
        <w:noProof/>
        <w:snapToGrid w:val="0"/>
        <w:color w:val="999999"/>
        <w:sz w:val="16"/>
        <w:lang w:val="en-GB"/>
      </w:rPr>
      <w:t>Business Media</w:t>
    </w:r>
    <w:r w:rsidR="008F1115" w:rsidRPr="00604A04">
      <w:rPr>
        <w:rFonts w:ascii="Verdana" w:hAnsi="Verdana"/>
        <w:noProof/>
        <w:snapToGrid w:val="0"/>
        <w:color w:val="999999"/>
        <w:sz w:val="16"/>
        <w:lang w:val="en-GB"/>
      </w:rPr>
      <w:t xml:space="preserve"> AG | www.weka.ch</w:t>
    </w:r>
    <w:r w:rsidR="008F1115" w:rsidRPr="00604A04">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604A04">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C26D35">
      <w:rPr>
        <w:rFonts w:ascii="Verdana" w:hAnsi="Verdana"/>
        <w:noProof/>
        <w:color w:val="999999"/>
        <w:sz w:val="16"/>
        <w:lang w:val="en-GB"/>
      </w:rPr>
      <w:t>4</w:t>
    </w:r>
    <w:r w:rsidR="008F1115">
      <w:rPr>
        <w:rFonts w:ascii="Verdana" w:hAnsi="Verdana"/>
        <w:noProof/>
        <w:color w:val="999999"/>
        <w:sz w:val="16"/>
      </w:rPr>
      <w:fldChar w:fldCharType="end"/>
    </w:r>
    <w:r w:rsidR="008F1115" w:rsidRPr="00604A04">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604A04">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C26D35">
      <w:rPr>
        <w:rFonts w:ascii="Verdana" w:hAnsi="Verdana"/>
        <w:noProof/>
        <w:color w:val="999999"/>
        <w:sz w:val="16"/>
        <w:lang w:val="en-GB"/>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2B" w:rsidRDefault="00544D2B">
      <w:r>
        <w:separator/>
      </w:r>
    </w:p>
  </w:footnote>
  <w:footnote w:type="continuationSeparator" w:id="0">
    <w:p w:rsidR="00544D2B" w:rsidRDefault="00544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544D2B" w:rsidP="00604A04">
    <w:pPr>
      <w:tabs>
        <w:tab w:val="left" w:pos="1170"/>
      </w:tabs>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5D72C5B1" wp14:editId="17170FCA">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604A04">
      <w:rPr>
        <w:rFonts w:ascii="Verdana" w:hAnsi="Verdana"/>
        <w:noProof/>
        <w:color w:val="999999"/>
        <w:sz w:val="16"/>
        <w:lang w:val="fr-CH"/>
      </w:rPr>
      <w:tab/>
    </w:r>
    <w:r w:rsidR="008F1115">
      <w:rPr>
        <w:rFonts w:ascii="Verdana" w:hAnsi="Verdana"/>
        <w:noProof/>
        <w:color w:val="999999"/>
        <w:sz w:val="16"/>
        <w:lang w:val="fr-CH"/>
      </w:rPr>
      <w:br/>
    </w:r>
    <w:r w:rsidR="00604A04" w:rsidRPr="00604A04">
      <w:rPr>
        <w:rFonts w:ascii="Verdana" w:hAnsi="Verdana"/>
        <w:noProof/>
        <w:color w:val="999999"/>
        <w:sz w:val="16"/>
        <w:lang w:val="fr-CH"/>
      </w:rPr>
      <w:t>Dienstleistungsvertrag (Büro- und Telefonservice)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9CE432B"/>
    <w:multiLevelType w:val="singleLevel"/>
    <w:tmpl w:val="F5B8507A"/>
    <w:lvl w:ilvl="0">
      <w:start w:val="1"/>
      <w:numFmt w:val="lowerLetter"/>
      <w:lvlText w:val="%1."/>
      <w:lvlJc w:val="left"/>
      <w:pPr>
        <w:tabs>
          <w:tab w:val="num" w:pos="786"/>
        </w:tabs>
        <w:ind w:left="786" w:hanging="360"/>
      </w:pPr>
      <w:rPr>
        <w:rFonts w:hint="default"/>
      </w:rPr>
    </w:lvl>
  </w:abstractNum>
  <w:abstractNum w:abstractNumId="11">
    <w:nsid w:val="0F403BE8"/>
    <w:multiLevelType w:val="singleLevel"/>
    <w:tmpl w:val="EC9CC444"/>
    <w:lvl w:ilvl="0">
      <w:start w:val="2"/>
      <w:numFmt w:val="bullet"/>
      <w:lvlText w:val="-"/>
      <w:lvlJc w:val="left"/>
      <w:pPr>
        <w:tabs>
          <w:tab w:val="num" w:pos="2072"/>
        </w:tabs>
        <w:ind w:left="2072" w:hanging="456"/>
      </w:pPr>
      <w:rPr>
        <w:rFonts w:ascii="Times New Roman" w:hAnsi="Times New Roman" w:hint="default"/>
      </w:rPr>
    </w:lvl>
  </w:abstractNum>
  <w:abstractNum w:abstractNumId="12">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nsid w:val="4D5736C0"/>
    <w:multiLevelType w:val="singleLevel"/>
    <w:tmpl w:val="678CE3BC"/>
    <w:lvl w:ilvl="0">
      <w:start w:val="1"/>
      <w:numFmt w:val="lowerLetter"/>
      <w:lvlText w:val="%1."/>
      <w:lvlJc w:val="left"/>
      <w:pPr>
        <w:tabs>
          <w:tab w:val="num" w:pos="786"/>
        </w:tabs>
        <w:ind w:left="786" w:hanging="360"/>
      </w:pPr>
      <w:rPr>
        <w:rFonts w:hint="default"/>
      </w:rPr>
    </w:lvl>
  </w:abstractNum>
  <w:abstractNum w:abstractNumId="22">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nsid w:val="67F86374"/>
    <w:multiLevelType w:val="singleLevel"/>
    <w:tmpl w:val="2DDE0732"/>
    <w:lvl w:ilvl="0">
      <w:start w:val="1"/>
      <w:numFmt w:val="lowerLetter"/>
      <w:pStyle w:val="Liste3"/>
      <w:lvlText w:val="%1)"/>
      <w:lvlJc w:val="left"/>
      <w:pPr>
        <w:tabs>
          <w:tab w:val="num" w:pos="1324"/>
        </w:tabs>
        <w:ind w:left="1304" w:hanging="340"/>
      </w:pPr>
    </w:lvl>
  </w:abstractNum>
  <w:abstractNum w:abstractNumId="25">
    <w:nsid w:val="6E980F1A"/>
    <w:multiLevelType w:val="singleLevel"/>
    <w:tmpl w:val="3208B010"/>
    <w:lvl w:ilvl="0">
      <w:start w:val="1"/>
      <w:numFmt w:val="lowerLetter"/>
      <w:lvlText w:val="%1."/>
      <w:lvlJc w:val="left"/>
      <w:pPr>
        <w:tabs>
          <w:tab w:val="num" w:pos="432"/>
        </w:tabs>
        <w:ind w:left="432" w:hanging="360"/>
      </w:pPr>
      <w:rPr>
        <w:rFonts w:hint="default"/>
      </w:rPr>
    </w:lvl>
  </w:abstractNum>
  <w:abstractNum w:abstractNumId="26">
    <w:nsid w:val="70914868"/>
    <w:multiLevelType w:val="singleLevel"/>
    <w:tmpl w:val="FE687376"/>
    <w:lvl w:ilvl="0">
      <w:start w:val="1"/>
      <w:numFmt w:val="lowerLetter"/>
      <w:lvlText w:val="%1."/>
      <w:lvlJc w:val="left"/>
      <w:pPr>
        <w:tabs>
          <w:tab w:val="num" w:pos="786"/>
        </w:tabs>
        <w:ind w:left="786" w:hanging="360"/>
      </w:pPr>
      <w:rPr>
        <w:rFonts w:hint="default"/>
      </w:rPr>
    </w:lvl>
  </w:abstractNum>
  <w:abstractNum w:abstractNumId="27">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B0678BE"/>
    <w:multiLevelType w:val="singleLevel"/>
    <w:tmpl w:val="A202CA34"/>
    <w:lvl w:ilvl="0">
      <w:start w:val="1"/>
      <w:numFmt w:val="lowerLetter"/>
      <w:lvlText w:val="%1."/>
      <w:lvlJc w:val="left"/>
      <w:pPr>
        <w:tabs>
          <w:tab w:val="num" w:pos="786"/>
        </w:tabs>
        <w:ind w:left="786" w:hanging="360"/>
      </w:pPr>
      <w:rPr>
        <w:rFont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6"/>
  </w:num>
  <w:num w:numId="8">
    <w:abstractNumId w:val="16"/>
  </w:num>
  <w:num w:numId="9">
    <w:abstractNumId w:val="16"/>
  </w:num>
  <w:num w:numId="10">
    <w:abstractNumId w:val="14"/>
  </w:num>
  <w:num w:numId="11">
    <w:abstractNumId w:val="16"/>
  </w:num>
  <w:num w:numId="12">
    <w:abstractNumId w:val="17"/>
  </w:num>
  <w:num w:numId="13">
    <w:abstractNumId w:val="16"/>
  </w:num>
  <w:num w:numId="14">
    <w:abstractNumId w:val="19"/>
  </w:num>
  <w:num w:numId="15">
    <w:abstractNumId w:val="19"/>
  </w:num>
  <w:num w:numId="16">
    <w:abstractNumId w:val="27"/>
  </w:num>
  <w:num w:numId="17">
    <w:abstractNumId w:val="20"/>
  </w:num>
  <w:num w:numId="18">
    <w:abstractNumId w:val="23"/>
  </w:num>
  <w:num w:numId="19">
    <w:abstractNumId w:val="22"/>
  </w:num>
  <w:num w:numId="20">
    <w:abstractNumId w:val="20"/>
  </w:num>
  <w:num w:numId="21">
    <w:abstractNumId w:val="13"/>
  </w:num>
  <w:num w:numId="22">
    <w:abstractNumId w:val="18"/>
  </w:num>
  <w:num w:numId="23">
    <w:abstractNumId w:val="23"/>
  </w:num>
  <w:num w:numId="24">
    <w:abstractNumId w:val="22"/>
  </w:num>
  <w:num w:numId="25">
    <w:abstractNumId w:val="20"/>
  </w:num>
  <w:num w:numId="26">
    <w:abstractNumId w:val="13"/>
  </w:num>
  <w:num w:numId="27">
    <w:abstractNumId w:val="18"/>
  </w:num>
  <w:num w:numId="28">
    <w:abstractNumId w:val="23"/>
  </w:num>
  <w:num w:numId="29">
    <w:abstractNumId w:val="20"/>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15"/>
    <w:lvlOverride w:ilvl="0">
      <w:startOverride w:val="1"/>
    </w:lvlOverride>
  </w:num>
  <w:num w:numId="40">
    <w:abstractNumId w:val="15"/>
    <w:lvlOverride w:ilvl="0">
      <w:startOverride w:val="1"/>
    </w:lvlOverride>
  </w:num>
  <w:num w:numId="41">
    <w:abstractNumId w:val="24"/>
  </w:num>
  <w:num w:numId="42">
    <w:abstractNumId w:val="21"/>
  </w:num>
  <w:num w:numId="43">
    <w:abstractNumId w:val="11"/>
  </w:num>
  <w:num w:numId="44">
    <w:abstractNumId w:val="10"/>
  </w:num>
  <w:num w:numId="45">
    <w:abstractNumId w:val="26"/>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2B"/>
    <w:rsid w:val="00051914"/>
    <w:rsid w:val="00056B63"/>
    <w:rsid w:val="000F430A"/>
    <w:rsid w:val="001E1617"/>
    <w:rsid w:val="00212C4F"/>
    <w:rsid w:val="00267992"/>
    <w:rsid w:val="003B28CC"/>
    <w:rsid w:val="004C274C"/>
    <w:rsid w:val="004D1985"/>
    <w:rsid w:val="00544D2B"/>
    <w:rsid w:val="00604A04"/>
    <w:rsid w:val="006C552A"/>
    <w:rsid w:val="00741B76"/>
    <w:rsid w:val="00765F67"/>
    <w:rsid w:val="00780DE2"/>
    <w:rsid w:val="007B6312"/>
    <w:rsid w:val="008501CB"/>
    <w:rsid w:val="008F1115"/>
    <w:rsid w:val="008F3852"/>
    <w:rsid w:val="00914374"/>
    <w:rsid w:val="00925CE8"/>
    <w:rsid w:val="00AA6B09"/>
    <w:rsid w:val="00BD44B5"/>
    <w:rsid w:val="00C05D66"/>
    <w:rsid w:val="00C26D35"/>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44D2B"/>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544D2B"/>
    <w:pPr>
      <w:spacing w:before="120" w:after="240" w:line="360" w:lineRule="exact"/>
    </w:pPr>
    <w:rPr>
      <w:b/>
      <w:snapToGrid w:val="0"/>
      <w:color w:val="006699"/>
      <w:sz w:val="32"/>
    </w:rPr>
  </w:style>
  <w:style w:type="paragraph" w:customStyle="1" w:styleId="Titel3-RmEinzug15cm">
    <w:name w:val="Titel 3 - Röm. Einzug 1.5cm"/>
    <w:basedOn w:val="Standard"/>
    <w:rsid w:val="00544D2B"/>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544D2B"/>
    <w:pPr>
      <w:tabs>
        <w:tab w:val="right" w:pos="4253"/>
        <w:tab w:val="left" w:pos="4536"/>
        <w:tab w:val="right" w:pos="9356"/>
      </w:tabs>
      <w:spacing w:before="120" w:after="180" w:line="260" w:lineRule="exact"/>
    </w:pPr>
    <w:rPr>
      <w:color w:val="000000"/>
      <w:sz w:val="18"/>
    </w:rPr>
  </w:style>
  <w:style w:type="paragraph" w:styleId="Liste">
    <w:name w:val="List"/>
    <w:basedOn w:val="Standard"/>
    <w:rsid w:val="00544D2B"/>
    <w:pPr>
      <w:ind w:left="283" w:hanging="283"/>
    </w:pPr>
  </w:style>
  <w:style w:type="paragraph" w:styleId="Liste2">
    <w:name w:val="List 2"/>
    <w:basedOn w:val="Standard"/>
    <w:rsid w:val="00544D2B"/>
  </w:style>
  <w:style w:type="paragraph" w:customStyle="1" w:styleId="EinzugnachneuerManNum">
    <w:name w:val="Einzug nach neuer Man. Num."/>
    <w:basedOn w:val="Liste2"/>
    <w:autoRedefine/>
    <w:rsid w:val="00544D2B"/>
    <w:pPr>
      <w:numPr>
        <w:numId w:val="38"/>
      </w:numPr>
      <w:spacing w:after="120"/>
    </w:pPr>
  </w:style>
  <w:style w:type="character" w:styleId="Hervorhebung">
    <w:name w:val="Emphasis"/>
    <w:qFormat/>
    <w:rsid w:val="00544D2B"/>
    <w:rPr>
      <w:rFonts w:ascii="Univers 45 Light" w:hAnsi="Univers 45 Light"/>
    </w:rPr>
  </w:style>
  <w:style w:type="paragraph" w:styleId="Liste3">
    <w:name w:val="List 3"/>
    <w:basedOn w:val="Standard"/>
    <w:rsid w:val="00544D2B"/>
    <w:pPr>
      <w:numPr>
        <w:numId w:val="41"/>
      </w:numPr>
    </w:pPr>
  </w:style>
  <w:style w:type="paragraph" w:styleId="Rechtsgrundlagenverzeichnis">
    <w:name w:val="table of authorities"/>
    <w:basedOn w:val="Standard"/>
    <w:next w:val="Standard"/>
    <w:rsid w:val="00544D2B"/>
    <w:pPr>
      <w:spacing w:after="60"/>
    </w:pPr>
  </w:style>
  <w:style w:type="paragraph" w:customStyle="1" w:styleId="Standardzentriert">
    <w:name w:val="Standard zentriert"/>
    <w:basedOn w:val="Unterschrift"/>
    <w:rsid w:val="00544D2B"/>
    <w:pPr>
      <w:spacing w:before="240" w:after="240"/>
      <w:ind w:left="0"/>
      <w:jc w:val="center"/>
    </w:pPr>
  </w:style>
  <w:style w:type="paragraph" w:styleId="Unterschrift">
    <w:name w:val="Signature"/>
    <w:basedOn w:val="Standard"/>
    <w:link w:val="UnterschriftZchn"/>
    <w:rsid w:val="00544D2B"/>
    <w:pPr>
      <w:ind w:left="4252"/>
    </w:pPr>
  </w:style>
  <w:style w:type="character" w:customStyle="1" w:styleId="UnterschriftZchn">
    <w:name w:val="Unterschrift Zchn"/>
    <w:basedOn w:val="Absatz-Standardschriftart"/>
    <w:link w:val="Unterschrift"/>
    <w:rsid w:val="00544D2B"/>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44D2B"/>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544D2B"/>
    <w:pPr>
      <w:spacing w:before="120" w:after="240" w:line="360" w:lineRule="exact"/>
    </w:pPr>
    <w:rPr>
      <w:b/>
      <w:snapToGrid w:val="0"/>
      <w:color w:val="006699"/>
      <w:sz w:val="32"/>
    </w:rPr>
  </w:style>
  <w:style w:type="paragraph" w:customStyle="1" w:styleId="Titel3-RmEinzug15cm">
    <w:name w:val="Titel 3 - Röm. Einzug 1.5cm"/>
    <w:basedOn w:val="Standard"/>
    <w:rsid w:val="00544D2B"/>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544D2B"/>
    <w:pPr>
      <w:tabs>
        <w:tab w:val="right" w:pos="4253"/>
        <w:tab w:val="left" w:pos="4536"/>
        <w:tab w:val="right" w:pos="9356"/>
      </w:tabs>
      <w:spacing w:before="120" w:after="180" w:line="260" w:lineRule="exact"/>
    </w:pPr>
    <w:rPr>
      <w:color w:val="000000"/>
      <w:sz w:val="18"/>
    </w:rPr>
  </w:style>
  <w:style w:type="paragraph" w:styleId="Liste">
    <w:name w:val="List"/>
    <w:basedOn w:val="Standard"/>
    <w:rsid w:val="00544D2B"/>
    <w:pPr>
      <w:ind w:left="283" w:hanging="283"/>
    </w:pPr>
  </w:style>
  <w:style w:type="paragraph" w:styleId="Liste2">
    <w:name w:val="List 2"/>
    <w:basedOn w:val="Standard"/>
    <w:rsid w:val="00544D2B"/>
  </w:style>
  <w:style w:type="paragraph" w:customStyle="1" w:styleId="EinzugnachneuerManNum">
    <w:name w:val="Einzug nach neuer Man. Num."/>
    <w:basedOn w:val="Liste2"/>
    <w:autoRedefine/>
    <w:rsid w:val="00544D2B"/>
    <w:pPr>
      <w:numPr>
        <w:numId w:val="38"/>
      </w:numPr>
      <w:spacing w:after="120"/>
    </w:pPr>
  </w:style>
  <w:style w:type="character" w:styleId="Hervorhebung">
    <w:name w:val="Emphasis"/>
    <w:qFormat/>
    <w:rsid w:val="00544D2B"/>
    <w:rPr>
      <w:rFonts w:ascii="Univers 45 Light" w:hAnsi="Univers 45 Light"/>
    </w:rPr>
  </w:style>
  <w:style w:type="paragraph" w:styleId="Liste3">
    <w:name w:val="List 3"/>
    <w:basedOn w:val="Standard"/>
    <w:rsid w:val="00544D2B"/>
    <w:pPr>
      <w:numPr>
        <w:numId w:val="41"/>
      </w:numPr>
    </w:pPr>
  </w:style>
  <w:style w:type="paragraph" w:styleId="Rechtsgrundlagenverzeichnis">
    <w:name w:val="table of authorities"/>
    <w:basedOn w:val="Standard"/>
    <w:next w:val="Standard"/>
    <w:rsid w:val="00544D2B"/>
    <w:pPr>
      <w:spacing w:after="60"/>
    </w:pPr>
  </w:style>
  <w:style w:type="paragraph" w:customStyle="1" w:styleId="Standardzentriert">
    <w:name w:val="Standard zentriert"/>
    <w:basedOn w:val="Unterschrift"/>
    <w:rsid w:val="00544D2B"/>
    <w:pPr>
      <w:spacing w:before="240" w:after="240"/>
      <w:ind w:left="0"/>
      <w:jc w:val="center"/>
    </w:pPr>
  </w:style>
  <w:style w:type="paragraph" w:styleId="Unterschrift">
    <w:name w:val="Signature"/>
    <w:basedOn w:val="Standard"/>
    <w:link w:val="UnterschriftZchn"/>
    <w:rsid w:val="00544D2B"/>
    <w:pPr>
      <w:ind w:left="4252"/>
    </w:pPr>
  </w:style>
  <w:style w:type="character" w:customStyle="1" w:styleId="UnterschriftZchn">
    <w:name w:val="Unterschrift Zchn"/>
    <w:basedOn w:val="Absatz-Standardschriftart"/>
    <w:link w:val="Unterschrift"/>
    <w:rsid w:val="00544D2B"/>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1425</Words>
  <Characters>9218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