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F04" w:rsidRPr="00BA6F04" w:rsidRDefault="00BA6F04" w:rsidP="00BA6F04">
      <w:pPr>
        <w:pStyle w:val="Titel1-Kapiteltitel"/>
        <w:rPr>
          <w:lang w:val="de-CH"/>
        </w:rPr>
      </w:pPr>
      <w:r w:rsidRPr="00BA6F04">
        <w:rPr>
          <w:lang w:val="de-CH"/>
        </w:rPr>
        <w:t>Dreip</w:t>
      </w:r>
      <w:bookmarkStart w:id="0" w:name="_GoBack"/>
      <w:bookmarkEnd w:id="0"/>
      <w:r w:rsidRPr="00BA6F04">
        <w:rPr>
          <w:lang w:val="de-CH"/>
        </w:rPr>
        <w:t>arteien</w:t>
      </w:r>
      <w:r w:rsidR="005430D7">
        <w:rPr>
          <w:lang w:val="de-CH"/>
        </w:rPr>
        <w:t>-</w:t>
      </w:r>
      <w:proofErr w:type="spellStart"/>
      <w:r w:rsidRPr="00BA6F04">
        <w:rPr>
          <w:lang w:val="de-CH"/>
        </w:rPr>
        <w:t>Escrow</w:t>
      </w:r>
      <w:proofErr w:type="spellEnd"/>
      <w:r w:rsidRPr="00BA6F04">
        <w:rPr>
          <w:lang w:val="de-CH"/>
        </w:rPr>
        <w:t>-Vertrag</w:t>
      </w:r>
    </w:p>
    <w:p w:rsidR="00BA6F04" w:rsidRPr="0063393B" w:rsidRDefault="00BA6F04" w:rsidP="0063393B"/>
    <w:p w:rsidR="00BA6F04" w:rsidRPr="00BA6F04" w:rsidRDefault="00BA6F04" w:rsidP="007B17F8">
      <w:pPr>
        <w:pStyle w:val="Haupttext"/>
      </w:pPr>
      <w:bookmarkStart w:id="1" w:name="_Hlk533008331"/>
      <w:r w:rsidRPr="00BA6F04">
        <w:t>Zwischen</w:t>
      </w:r>
    </w:p>
    <w:tbl>
      <w:tblPr>
        <w:tblW w:w="0" w:type="auto"/>
        <w:tblLayout w:type="fixed"/>
        <w:tblLook w:val="0000" w:firstRow="0" w:lastRow="0" w:firstColumn="0" w:lastColumn="0" w:noHBand="0" w:noVBand="0"/>
      </w:tblPr>
      <w:tblGrid>
        <w:gridCol w:w="2093"/>
        <w:gridCol w:w="7513"/>
      </w:tblGrid>
      <w:tr w:rsidR="00BA6F04" w:rsidRPr="00BA6F04" w:rsidTr="00504584">
        <w:trPr>
          <w:trHeight w:val="418"/>
        </w:trPr>
        <w:tc>
          <w:tcPr>
            <w:tcW w:w="2093" w:type="dxa"/>
            <w:vAlign w:val="bottom"/>
          </w:tcPr>
          <w:p w:rsidR="00BA6F04" w:rsidRPr="00BA6F04" w:rsidRDefault="00BA6F04" w:rsidP="007B17F8">
            <w:pPr>
              <w:pStyle w:val="Haupttext"/>
              <w:rPr>
                <w:sz w:val="20"/>
              </w:rPr>
            </w:pPr>
            <w:r w:rsidRPr="00BA6F04">
              <w:rPr>
                <w:sz w:val="20"/>
              </w:rPr>
              <w:t xml:space="preserve">(Firma) </w:t>
            </w:r>
          </w:p>
        </w:tc>
        <w:tc>
          <w:tcPr>
            <w:tcW w:w="7513" w:type="dxa"/>
            <w:tcBorders>
              <w:bottom w:val="single" w:sz="4" w:space="0" w:color="auto"/>
            </w:tcBorders>
            <w:vAlign w:val="bottom"/>
          </w:tcPr>
          <w:p w:rsidR="00BA6F04" w:rsidRPr="00BA6F04" w:rsidRDefault="00BA6F04" w:rsidP="007B17F8">
            <w:pPr>
              <w:pStyle w:val="Haupttext"/>
              <w:rPr>
                <w:sz w:val="20"/>
              </w:rPr>
            </w:pPr>
          </w:p>
        </w:tc>
      </w:tr>
      <w:tr w:rsidR="00BA6F04" w:rsidRPr="00BA6F04" w:rsidTr="00504584">
        <w:trPr>
          <w:trHeight w:val="419"/>
        </w:trPr>
        <w:tc>
          <w:tcPr>
            <w:tcW w:w="2093" w:type="dxa"/>
            <w:vAlign w:val="bottom"/>
          </w:tcPr>
          <w:p w:rsidR="00BA6F04" w:rsidRPr="00BA6F04" w:rsidRDefault="00BA6F04" w:rsidP="007B17F8">
            <w:pPr>
              <w:pStyle w:val="Haupttext"/>
              <w:rPr>
                <w:sz w:val="20"/>
              </w:rPr>
            </w:pPr>
            <w:r w:rsidRPr="00BA6F04">
              <w:rPr>
                <w:sz w:val="20"/>
              </w:rPr>
              <w:t xml:space="preserve">mit Sitz in </w:t>
            </w:r>
          </w:p>
        </w:tc>
        <w:tc>
          <w:tcPr>
            <w:tcW w:w="7513" w:type="dxa"/>
            <w:tcBorders>
              <w:bottom w:val="single" w:sz="4" w:space="0" w:color="auto"/>
            </w:tcBorders>
            <w:vAlign w:val="bottom"/>
          </w:tcPr>
          <w:p w:rsidR="00BA6F04" w:rsidRPr="00BA6F04" w:rsidRDefault="00BA6F04" w:rsidP="007B17F8">
            <w:pPr>
              <w:pStyle w:val="Haupttext"/>
              <w:rPr>
                <w:sz w:val="20"/>
              </w:rPr>
            </w:pPr>
          </w:p>
        </w:tc>
      </w:tr>
      <w:tr w:rsidR="00BA6F04" w:rsidRPr="00BA6F04" w:rsidTr="00504584">
        <w:trPr>
          <w:trHeight w:val="419"/>
        </w:trPr>
        <w:tc>
          <w:tcPr>
            <w:tcW w:w="2093" w:type="dxa"/>
            <w:vAlign w:val="bottom"/>
          </w:tcPr>
          <w:p w:rsidR="00BA6F04" w:rsidRPr="00BA6F04" w:rsidRDefault="00BA6F04" w:rsidP="007B17F8">
            <w:pPr>
              <w:pStyle w:val="Haupttext"/>
              <w:rPr>
                <w:sz w:val="20"/>
              </w:rPr>
            </w:pPr>
            <w:r w:rsidRPr="00BA6F04">
              <w:rPr>
                <w:sz w:val="20"/>
              </w:rPr>
              <w:t>vertreten durch</w:t>
            </w:r>
          </w:p>
        </w:tc>
        <w:tc>
          <w:tcPr>
            <w:tcW w:w="7513" w:type="dxa"/>
            <w:tcBorders>
              <w:bottom w:val="single" w:sz="4" w:space="0" w:color="auto"/>
            </w:tcBorders>
            <w:vAlign w:val="bottom"/>
          </w:tcPr>
          <w:p w:rsidR="00BA6F04" w:rsidRPr="00BA6F04" w:rsidRDefault="00BA6F04" w:rsidP="007B17F8">
            <w:pPr>
              <w:pStyle w:val="Haupttext"/>
              <w:rPr>
                <w:sz w:val="20"/>
              </w:rPr>
            </w:pPr>
          </w:p>
        </w:tc>
      </w:tr>
      <w:tr w:rsidR="00BA6F04" w:rsidRPr="00BA6F04" w:rsidTr="00504584">
        <w:trPr>
          <w:cantSplit/>
          <w:trHeight w:val="419"/>
        </w:trPr>
        <w:tc>
          <w:tcPr>
            <w:tcW w:w="9606" w:type="dxa"/>
            <w:gridSpan w:val="2"/>
            <w:vAlign w:val="bottom"/>
          </w:tcPr>
          <w:p w:rsidR="00BA6F04" w:rsidRPr="00BA6F04" w:rsidRDefault="00BA6F04" w:rsidP="007B17F8">
            <w:pPr>
              <w:pStyle w:val="Haupttext"/>
              <w:rPr>
                <w:sz w:val="20"/>
              </w:rPr>
            </w:pPr>
          </w:p>
        </w:tc>
      </w:tr>
    </w:tbl>
    <w:p w:rsidR="00BA6F04" w:rsidRPr="00BA6F04" w:rsidRDefault="00BA6F04" w:rsidP="007B17F8">
      <w:pPr>
        <w:pStyle w:val="Haupttext"/>
      </w:pPr>
      <w:r w:rsidRPr="00BA6F04">
        <w:t xml:space="preserve">(nachfolgend genannt </w:t>
      </w:r>
      <w:r w:rsidR="005430D7">
        <w:t>«</w:t>
      </w:r>
      <w:r w:rsidRPr="00BA6F04">
        <w:t>Hinterlegerin</w:t>
      </w:r>
      <w:r w:rsidR="005430D7">
        <w:t>»</w:t>
      </w:r>
      <w:r w:rsidRPr="00BA6F04">
        <w:t>)</w:t>
      </w:r>
    </w:p>
    <w:p w:rsidR="00BA6F04" w:rsidRPr="00BA6F04" w:rsidRDefault="005430D7" w:rsidP="007B17F8">
      <w:pPr>
        <w:pStyle w:val="Haupttext"/>
      </w:pPr>
      <w:r>
        <w:t>u</w:t>
      </w:r>
      <w:r w:rsidR="00BA6F04" w:rsidRPr="00BA6F04">
        <w:t>nd</w:t>
      </w:r>
    </w:p>
    <w:tbl>
      <w:tblPr>
        <w:tblW w:w="0" w:type="auto"/>
        <w:tblLayout w:type="fixed"/>
        <w:tblLook w:val="0000" w:firstRow="0" w:lastRow="0" w:firstColumn="0" w:lastColumn="0" w:noHBand="0" w:noVBand="0"/>
      </w:tblPr>
      <w:tblGrid>
        <w:gridCol w:w="2093"/>
        <w:gridCol w:w="7513"/>
      </w:tblGrid>
      <w:tr w:rsidR="00BA6F04" w:rsidRPr="00BA6F04" w:rsidTr="00504584">
        <w:trPr>
          <w:trHeight w:val="418"/>
        </w:trPr>
        <w:tc>
          <w:tcPr>
            <w:tcW w:w="2093" w:type="dxa"/>
            <w:vAlign w:val="bottom"/>
          </w:tcPr>
          <w:p w:rsidR="00BA6F04" w:rsidRPr="00BA6F04" w:rsidRDefault="00BA6F04" w:rsidP="007B17F8">
            <w:pPr>
              <w:pStyle w:val="Haupttext"/>
              <w:rPr>
                <w:sz w:val="20"/>
              </w:rPr>
            </w:pPr>
            <w:r w:rsidRPr="00BA6F04">
              <w:rPr>
                <w:sz w:val="20"/>
              </w:rPr>
              <w:t xml:space="preserve">(Firma) </w:t>
            </w:r>
          </w:p>
        </w:tc>
        <w:tc>
          <w:tcPr>
            <w:tcW w:w="7513" w:type="dxa"/>
            <w:tcBorders>
              <w:bottom w:val="single" w:sz="4" w:space="0" w:color="auto"/>
            </w:tcBorders>
            <w:vAlign w:val="bottom"/>
          </w:tcPr>
          <w:p w:rsidR="00BA6F04" w:rsidRPr="00BA6F04" w:rsidRDefault="00BA6F04" w:rsidP="007B17F8">
            <w:pPr>
              <w:pStyle w:val="Haupttext"/>
              <w:rPr>
                <w:sz w:val="20"/>
              </w:rPr>
            </w:pPr>
            <w:r w:rsidRPr="00BA6F04">
              <w:rPr>
                <w:sz w:val="20"/>
              </w:rPr>
              <w:t>WEKA Business Media AG</w:t>
            </w:r>
          </w:p>
        </w:tc>
      </w:tr>
      <w:tr w:rsidR="00BA6F04" w:rsidRPr="00BA6F04" w:rsidTr="00504584">
        <w:trPr>
          <w:trHeight w:val="419"/>
        </w:trPr>
        <w:tc>
          <w:tcPr>
            <w:tcW w:w="2093" w:type="dxa"/>
            <w:vAlign w:val="bottom"/>
          </w:tcPr>
          <w:p w:rsidR="00BA6F04" w:rsidRPr="00BA6F04" w:rsidRDefault="00BA6F04" w:rsidP="007B17F8">
            <w:pPr>
              <w:pStyle w:val="Haupttext"/>
              <w:rPr>
                <w:sz w:val="20"/>
              </w:rPr>
            </w:pPr>
            <w:r w:rsidRPr="00BA6F04">
              <w:rPr>
                <w:sz w:val="20"/>
              </w:rPr>
              <w:t xml:space="preserve">mit Sitz in </w:t>
            </w:r>
          </w:p>
        </w:tc>
        <w:tc>
          <w:tcPr>
            <w:tcW w:w="7513" w:type="dxa"/>
            <w:tcBorders>
              <w:bottom w:val="single" w:sz="4" w:space="0" w:color="auto"/>
            </w:tcBorders>
            <w:vAlign w:val="bottom"/>
          </w:tcPr>
          <w:p w:rsidR="00BA6F04" w:rsidRPr="00BA6F04" w:rsidRDefault="00BA6F04" w:rsidP="007B17F8">
            <w:pPr>
              <w:pStyle w:val="Haupttext"/>
              <w:rPr>
                <w:sz w:val="20"/>
              </w:rPr>
            </w:pPr>
            <w:r w:rsidRPr="00BA6F04">
              <w:rPr>
                <w:sz w:val="20"/>
              </w:rPr>
              <w:t>Hermetschloostrasse 77, 8048 Zürich</w:t>
            </w:r>
          </w:p>
        </w:tc>
      </w:tr>
      <w:tr w:rsidR="00BA6F04" w:rsidRPr="00BA6F04" w:rsidTr="00504584">
        <w:trPr>
          <w:trHeight w:val="419"/>
        </w:trPr>
        <w:tc>
          <w:tcPr>
            <w:tcW w:w="2093" w:type="dxa"/>
            <w:vAlign w:val="bottom"/>
          </w:tcPr>
          <w:p w:rsidR="00BA6F04" w:rsidRPr="00BA6F04" w:rsidRDefault="00BA6F04" w:rsidP="007B17F8">
            <w:pPr>
              <w:pStyle w:val="Haupttext"/>
              <w:rPr>
                <w:sz w:val="20"/>
              </w:rPr>
            </w:pPr>
            <w:r w:rsidRPr="00BA6F04">
              <w:rPr>
                <w:sz w:val="20"/>
              </w:rPr>
              <w:t>vertreten durch</w:t>
            </w:r>
          </w:p>
        </w:tc>
        <w:tc>
          <w:tcPr>
            <w:tcW w:w="7513" w:type="dxa"/>
            <w:tcBorders>
              <w:bottom w:val="single" w:sz="4" w:space="0" w:color="auto"/>
            </w:tcBorders>
            <w:vAlign w:val="bottom"/>
          </w:tcPr>
          <w:p w:rsidR="00BA6F04" w:rsidRPr="00BA6F04" w:rsidRDefault="00BA6F04" w:rsidP="007B17F8">
            <w:pPr>
              <w:pStyle w:val="Haupttext"/>
              <w:rPr>
                <w:sz w:val="20"/>
              </w:rPr>
            </w:pPr>
          </w:p>
        </w:tc>
      </w:tr>
      <w:tr w:rsidR="00BA6F04" w:rsidRPr="00BA6F04" w:rsidTr="00504584">
        <w:trPr>
          <w:cantSplit/>
          <w:trHeight w:val="419"/>
        </w:trPr>
        <w:tc>
          <w:tcPr>
            <w:tcW w:w="9606" w:type="dxa"/>
            <w:gridSpan w:val="2"/>
            <w:vAlign w:val="bottom"/>
          </w:tcPr>
          <w:p w:rsidR="00BA6F04" w:rsidRPr="00BA6F04" w:rsidRDefault="00BA6F04" w:rsidP="007B17F8">
            <w:pPr>
              <w:pStyle w:val="Haupttext"/>
              <w:rPr>
                <w:sz w:val="20"/>
              </w:rPr>
            </w:pPr>
          </w:p>
        </w:tc>
      </w:tr>
    </w:tbl>
    <w:p w:rsidR="00BA6F04" w:rsidRPr="00BA6F04" w:rsidRDefault="00BA6F04" w:rsidP="007B17F8">
      <w:pPr>
        <w:pStyle w:val="Haupttext"/>
      </w:pPr>
      <w:r w:rsidRPr="00BA6F04">
        <w:t xml:space="preserve">(nachfolgend genannt </w:t>
      </w:r>
      <w:r w:rsidR="005430D7">
        <w:t>«</w:t>
      </w:r>
      <w:r w:rsidRPr="00BA6F04">
        <w:t>Berechtigte</w:t>
      </w:r>
      <w:r w:rsidR="005430D7">
        <w:t>»</w:t>
      </w:r>
      <w:r w:rsidRPr="00BA6F04">
        <w:t>)</w:t>
      </w:r>
    </w:p>
    <w:p w:rsidR="00BA6F04" w:rsidRPr="00BA6F04" w:rsidRDefault="005430D7" w:rsidP="007B17F8">
      <w:pPr>
        <w:pStyle w:val="Haupttext"/>
      </w:pPr>
      <w:r>
        <w:t>s</w:t>
      </w:r>
      <w:r w:rsidR="00BA6F04" w:rsidRPr="00BA6F04">
        <w:t>owie</w:t>
      </w:r>
    </w:p>
    <w:p w:rsidR="00BA6F04" w:rsidRPr="00BA6F04" w:rsidRDefault="00BA6F04" w:rsidP="007B17F8">
      <w:pPr>
        <w:pStyle w:val="Haupttext"/>
      </w:pPr>
      <w:r w:rsidRPr="00BA6F04">
        <w:t>z.B</w:t>
      </w:r>
      <w:r w:rsidR="005430D7">
        <w:t>.</w:t>
      </w:r>
      <w:r w:rsidRPr="00BA6F04">
        <w:t>:</w:t>
      </w:r>
    </w:p>
    <w:tbl>
      <w:tblPr>
        <w:tblW w:w="0" w:type="auto"/>
        <w:tblLayout w:type="fixed"/>
        <w:tblLook w:val="0000" w:firstRow="0" w:lastRow="0" w:firstColumn="0" w:lastColumn="0" w:noHBand="0" w:noVBand="0"/>
      </w:tblPr>
      <w:tblGrid>
        <w:gridCol w:w="2093"/>
        <w:gridCol w:w="7513"/>
      </w:tblGrid>
      <w:tr w:rsidR="00BA6F04" w:rsidRPr="00BA6F04" w:rsidTr="00504584">
        <w:trPr>
          <w:trHeight w:val="418"/>
        </w:trPr>
        <w:tc>
          <w:tcPr>
            <w:tcW w:w="2093" w:type="dxa"/>
            <w:vAlign w:val="bottom"/>
          </w:tcPr>
          <w:p w:rsidR="00BA6F04" w:rsidRPr="00BA6F04" w:rsidRDefault="00BA6F04" w:rsidP="007B17F8">
            <w:pPr>
              <w:pStyle w:val="Haupttext"/>
            </w:pPr>
            <w:r w:rsidRPr="00BA6F04">
              <w:t xml:space="preserve">(Firma) </w:t>
            </w:r>
          </w:p>
        </w:tc>
        <w:tc>
          <w:tcPr>
            <w:tcW w:w="7513" w:type="dxa"/>
            <w:tcBorders>
              <w:bottom w:val="single" w:sz="4" w:space="0" w:color="auto"/>
            </w:tcBorders>
            <w:vAlign w:val="bottom"/>
          </w:tcPr>
          <w:p w:rsidR="00BA6F04" w:rsidRPr="00BA6F04" w:rsidRDefault="00BA6F04" w:rsidP="007B17F8">
            <w:pPr>
              <w:pStyle w:val="Haupttext"/>
            </w:pPr>
            <w:r w:rsidRPr="00BA6F04">
              <w:t xml:space="preserve">Die </w:t>
            </w:r>
            <w:proofErr w:type="spellStart"/>
            <w:r w:rsidRPr="00BA6F04">
              <w:t>Advokatur</w:t>
            </w:r>
            <w:proofErr w:type="spellEnd"/>
            <w:r w:rsidRPr="00BA6F04">
              <w:t xml:space="preserve"> </w:t>
            </w:r>
            <w:proofErr w:type="spellStart"/>
            <w:r w:rsidRPr="00BA6F04">
              <w:t>Sury</w:t>
            </w:r>
            <w:proofErr w:type="spellEnd"/>
            <w:r w:rsidRPr="00BA6F04">
              <w:t xml:space="preserve"> AG</w:t>
            </w:r>
          </w:p>
        </w:tc>
      </w:tr>
      <w:tr w:rsidR="00BA6F04" w:rsidRPr="00BA6F04" w:rsidTr="00504584">
        <w:trPr>
          <w:trHeight w:val="419"/>
        </w:trPr>
        <w:tc>
          <w:tcPr>
            <w:tcW w:w="2093" w:type="dxa"/>
            <w:vAlign w:val="bottom"/>
          </w:tcPr>
          <w:p w:rsidR="00BA6F04" w:rsidRPr="00BA6F04" w:rsidRDefault="00BA6F04" w:rsidP="007B17F8">
            <w:pPr>
              <w:pStyle w:val="Haupttext"/>
            </w:pPr>
            <w:r w:rsidRPr="00BA6F04">
              <w:t xml:space="preserve">mit Sitz in </w:t>
            </w:r>
          </w:p>
        </w:tc>
        <w:tc>
          <w:tcPr>
            <w:tcW w:w="7513" w:type="dxa"/>
            <w:tcBorders>
              <w:bottom w:val="single" w:sz="4" w:space="0" w:color="auto"/>
            </w:tcBorders>
            <w:vAlign w:val="bottom"/>
          </w:tcPr>
          <w:p w:rsidR="00BA6F04" w:rsidRPr="00BA6F04" w:rsidRDefault="00BA6F04" w:rsidP="007B17F8">
            <w:pPr>
              <w:pStyle w:val="Haupttext"/>
            </w:pPr>
            <w:r w:rsidRPr="00BA6F04">
              <w:t>Alpenquai 4, 6005 Luzern</w:t>
            </w:r>
          </w:p>
        </w:tc>
      </w:tr>
      <w:tr w:rsidR="00BA6F04" w:rsidRPr="00BA6F04" w:rsidTr="00504584">
        <w:trPr>
          <w:trHeight w:val="419"/>
        </w:trPr>
        <w:tc>
          <w:tcPr>
            <w:tcW w:w="2093" w:type="dxa"/>
            <w:vAlign w:val="bottom"/>
          </w:tcPr>
          <w:p w:rsidR="00BA6F04" w:rsidRPr="00BA6F04" w:rsidRDefault="00BA6F04" w:rsidP="007B17F8">
            <w:pPr>
              <w:pStyle w:val="Haupttext"/>
            </w:pPr>
            <w:r w:rsidRPr="00BA6F04">
              <w:t>vertreten durch</w:t>
            </w:r>
          </w:p>
        </w:tc>
        <w:tc>
          <w:tcPr>
            <w:tcW w:w="7513" w:type="dxa"/>
            <w:tcBorders>
              <w:bottom w:val="single" w:sz="4" w:space="0" w:color="auto"/>
            </w:tcBorders>
            <w:vAlign w:val="bottom"/>
          </w:tcPr>
          <w:p w:rsidR="00BA6F04" w:rsidRPr="00BA6F04" w:rsidRDefault="00BA6F04" w:rsidP="007B17F8">
            <w:pPr>
              <w:pStyle w:val="Haupttext"/>
            </w:pPr>
            <w:r w:rsidRPr="00BA6F04">
              <w:t xml:space="preserve">RA Ursula </w:t>
            </w:r>
            <w:proofErr w:type="spellStart"/>
            <w:r w:rsidRPr="00BA6F04">
              <w:t>Sury</w:t>
            </w:r>
            <w:proofErr w:type="spellEnd"/>
          </w:p>
        </w:tc>
      </w:tr>
      <w:tr w:rsidR="00BA6F04" w:rsidRPr="00BA6F04" w:rsidTr="00504584">
        <w:trPr>
          <w:cantSplit/>
          <w:trHeight w:val="419"/>
        </w:trPr>
        <w:tc>
          <w:tcPr>
            <w:tcW w:w="9606" w:type="dxa"/>
            <w:gridSpan w:val="2"/>
            <w:vAlign w:val="bottom"/>
          </w:tcPr>
          <w:p w:rsidR="00BA6F04" w:rsidRPr="00BA6F04" w:rsidRDefault="00BA6F04" w:rsidP="007B17F8">
            <w:pPr>
              <w:pStyle w:val="Haupttext"/>
              <w:rPr>
                <w:sz w:val="20"/>
              </w:rPr>
            </w:pPr>
          </w:p>
        </w:tc>
      </w:tr>
    </w:tbl>
    <w:p w:rsidR="00BA6F04" w:rsidRPr="00BA6F04" w:rsidRDefault="00BA6F04" w:rsidP="00BA6F04">
      <w:pPr>
        <w:pStyle w:val="Haupttext"/>
      </w:pPr>
    </w:p>
    <w:bookmarkEnd w:id="1"/>
    <w:p w:rsidR="00BA6F04" w:rsidRDefault="00BA6F04" w:rsidP="007B17F8">
      <w:pPr>
        <w:pStyle w:val="Haupttext"/>
        <w:ind w:left="5672"/>
        <w:jc w:val="left"/>
      </w:pPr>
      <w:r w:rsidRPr="00BA6F04">
        <w:t xml:space="preserve">(nachfolgend genannt </w:t>
      </w:r>
      <w:r w:rsidR="005430D7" w:rsidRPr="00B24148">
        <w:rPr>
          <w:b/>
        </w:rPr>
        <w:t>«</w:t>
      </w:r>
      <w:r w:rsidRPr="00BA6F04">
        <w:rPr>
          <w:b/>
        </w:rPr>
        <w:t>Agentin</w:t>
      </w:r>
      <w:r w:rsidR="005430D7" w:rsidRPr="00B24148">
        <w:rPr>
          <w:b/>
        </w:rPr>
        <w:t>»</w:t>
      </w:r>
      <w:r w:rsidRPr="00BA6F04">
        <w:t>)</w:t>
      </w:r>
    </w:p>
    <w:p w:rsidR="007B17F8" w:rsidRPr="00BA6F04" w:rsidRDefault="007B17F8" w:rsidP="00BA6F04">
      <w:pPr>
        <w:pStyle w:val="CoverPagePartyDesignation"/>
        <w:ind w:hanging="141"/>
        <w:rPr>
          <w:rFonts w:ascii="Verdana" w:hAnsi="Verdana"/>
        </w:rPr>
      </w:pPr>
    </w:p>
    <w:p w:rsidR="00BA6F04" w:rsidRPr="00BA6F04" w:rsidRDefault="00BA6F04" w:rsidP="007B17F8">
      <w:pPr>
        <w:pStyle w:val="Titel2"/>
      </w:pPr>
      <w:r w:rsidRPr="00BA6F04">
        <w:lastRenderedPageBreak/>
        <w:t>Inhaltsverzeichnis</w:t>
      </w:r>
      <w:r w:rsidRPr="00BA6F04">
        <w:tab/>
      </w:r>
    </w:p>
    <w:p w:rsidR="00BA6F04" w:rsidRPr="00BA6F04" w:rsidRDefault="00BA6F04" w:rsidP="007B17F8">
      <w:pPr>
        <w:pStyle w:val="Haupttext"/>
        <w:rPr>
          <w:b/>
          <w:caps/>
          <w:noProof/>
          <w:lang w:val="de-CH"/>
        </w:rPr>
      </w:pPr>
      <w:r w:rsidRPr="00BA6F04">
        <w:rPr>
          <w:caps/>
        </w:rPr>
        <w:fldChar w:fldCharType="begin"/>
      </w:r>
      <w:r w:rsidRPr="00BA6F04">
        <w:rPr>
          <w:lang w:val="de-CH"/>
        </w:rPr>
        <w:instrText xml:space="preserve"> TOC \o "1-3" \h \z \u </w:instrText>
      </w:r>
      <w:r w:rsidRPr="00BA6F04">
        <w:rPr>
          <w:caps/>
        </w:rPr>
        <w:fldChar w:fldCharType="separate"/>
      </w:r>
      <w:hyperlink w:anchor="_Toc34397439" w:history="1">
        <w:r w:rsidRPr="00BA6F04">
          <w:rPr>
            <w:rStyle w:val="Hyperlink"/>
            <w:noProof/>
            <w:lang w:val="de-CH"/>
          </w:rPr>
          <w:t>1</w:t>
        </w:r>
        <w:r w:rsidR="00B24148">
          <w:rPr>
            <w:rStyle w:val="Hyperlink"/>
            <w:noProof/>
            <w:lang w:val="de-CH"/>
          </w:rPr>
          <w:t>.</w:t>
        </w:r>
        <w:r w:rsidRPr="00BA6F04">
          <w:rPr>
            <w:noProof/>
            <w:lang w:val="de-CH"/>
          </w:rPr>
          <w:tab/>
        </w:r>
        <w:r w:rsidRPr="00BA6F04">
          <w:rPr>
            <w:rStyle w:val="Hyperlink"/>
            <w:noProof/>
            <w:lang w:val="de-CH"/>
          </w:rPr>
          <w:t>Allgemeines</w:t>
        </w:r>
        <w:r w:rsidRPr="00BA6F04">
          <w:rPr>
            <w:noProof/>
            <w:webHidden/>
          </w:rPr>
          <w:tab/>
        </w:r>
        <w:r w:rsidR="007B17F8">
          <w:rPr>
            <w:noProof/>
            <w:webHidden/>
          </w:rPr>
          <w:tab/>
        </w:r>
        <w:r w:rsidR="007B17F8">
          <w:rPr>
            <w:noProof/>
            <w:webHidden/>
          </w:rPr>
          <w:tab/>
        </w:r>
        <w:r w:rsidR="007B17F8">
          <w:rPr>
            <w:noProof/>
            <w:webHidden/>
          </w:rPr>
          <w:tab/>
        </w:r>
        <w:r w:rsidR="007B17F8">
          <w:rPr>
            <w:noProof/>
            <w:webHidden/>
          </w:rPr>
          <w:tab/>
        </w:r>
        <w:r w:rsidR="007B17F8">
          <w:rPr>
            <w:noProof/>
            <w:webHidden/>
          </w:rPr>
          <w:tab/>
        </w:r>
        <w:r w:rsidRPr="00BA6F04">
          <w:rPr>
            <w:noProof/>
            <w:webHidden/>
          </w:rPr>
          <w:fldChar w:fldCharType="begin"/>
        </w:r>
        <w:r w:rsidRPr="00BA6F04">
          <w:rPr>
            <w:noProof/>
            <w:webHidden/>
          </w:rPr>
          <w:instrText xml:space="preserve"> PAGEREF _Toc34397439 \h </w:instrText>
        </w:r>
        <w:r w:rsidRPr="00BA6F04">
          <w:rPr>
            <w:noProof/>
            <w:webHidden/>
          </w:rPr>
        </w:r>
        <w:r w:rsidRPr="00BA6F04">
          <w:rPr>
            <w:noProof/>
            <w:webHidden/>
          </w:rPr>
          <w:fldChar w:fldCharType="separate"/>
        </w:r>
        <w:r w:rsidRPr="00BA6F04">
          <w:rPr>
            <w:noProof/>
            <w:webHidden/>
          </w:rPr>
          <w:t>3</w:t>
        </w:r>
        <w:r w:rsidRPr="00BA6F04">
          <w:rPr>
            <w:noProof/>
            <w:webHidden/>
          </w:rPr>
          <w:fldChar w:fldCharType="end"/>
        </w:r>
      </w:hyperlink>
    </w:p>
    <w:p w:rsidR="00BA6F04" w:rsidRPr="00BA6F04" w:rsidRDefault="00B24148" w:rsidP="007B17F8">
      <w:pPr>
        <w:pStyle w:val="Haupttext"/>
        <w:rPr>
          <w:b/>
          <w:caps/>
          <w:noProof/>
          <w:lang w:val="de-CH"/>
        </w:rPr>
      </w:pPr>
      <w:hyperlink w:anchor="_Toc34397440" w:history="1">
        <w:r w:rsidR="00BA6F04" w:rsidRPr="00BA6F04">
          <w:rPr>
            <w:rStyle w:val="Hyperlink"/>
            <w:noProof/>
            <w:lang w:val="de-CH"/>
          </w:rPr>
          <w:t>2</w:t>
        </w:r>
        <w:r>
          <w:rPr>
            <w:rStyle w:val="Hyperlink"/>
            <w:noProof/>
            <w:lang w:val="de-CH"/>
          </w:rPr>
          <w:t>.</w:t>
        </w:r>
        <w:r w:rsidR="00BA6F04" w:rsidRPr="00BA6F04">
          <w:rPr>
            <w:noProof/>
            <w:lang w:val="de-CH"/>
          </w:rPr>
          <w:tab/>
        </w:r>
        <w:r w:rsidR="00BA6F04" w:rsidRPr="00BA6F04">
          <w:rPr>
            <w:rStyle w:val="Hyperlink"/>
            <w:noProof/>
            <w:lang w:val="de-CH"/>
          </w:rPr>
          <w:t>Vertragsgegenstand</w:t>
        </w:r>
        <w:r w:rsidR="00BA6F04" w:rsidRPr="00BA6F04">
          <w:rPr>
            <w:noProof/>
            <w:webHidden/>
          </w:rPr>
          <w:tab/>
        </w:r>
        <w:r w:rsidR="007B17F8">
          <w:rPr>
            <w:noProof/>
            <w:webHidden/>
          </w:rPr>
          <w:tab/>
        </w:r>
        <w:r w:rsidR="007B17F8">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_Toc34397440 \h </w:instrText>
        </w:r>
        <w:r w:rsidR="00BA6F04" w:rsidRPr="00BA6F04">
          <w:rPr>
            <w:noProof/>
            <w:webHidden/>
          </w:rPr>
        </w:r>
        <w:r w:rsidR="00BA6F04" w:rsidRPr="00BA6F04">
          <w:rPr>
            <w:noProof/>
            <w:webHidden/>
          </w:rPr>
          <w:fldChar w:fldCharType="separate"/>
        </w:r>
        <w:r w:rsidR="00BA6F04" w:rsidRPr="00BA6F04">
          <w:rPr>
            <w:noProof/>
            <w:webHidden/>
          </w:rPr>
          <w:t>3</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41" w:history="1">
        <w:r w:rsidR="00BA6F04" w:rsidRPr="00BA6F04">
          <w:rPr>
            <w:rStyle w:val="Hyperlink"/>
            <w:noProof/>
            <w:lang w:val="de-CH"/>
          </w:rPr>
          <w:t>3</w:t>
        </w:r>
        <w:r>
          <w:rPr>
            <w:rStyle w:val="Hyperlink"/>
            <w:noProof/>
            <w:lang w:val="de-CH"/>
          </w:rPr>
          <w:t>.</w:t>
        </w:r>
        <w:r w:rsidR="00BA6F04" w:rsidRPr="00BA6F04">
          <w:rPr>
            <w:noProof/>
            <w:lang w:val="de-CH"/>
          </w:rPr>
          <w:tab/>
        </w:r>
        <w:r w:rsidR="00BA6F04" w:rsidRPr="00BA6F04">
          <w:rPr>
            <w:rStyle w:val="Hyperlink"/>
            <w:noProof/>
            <w:lang w:val="de-CH"/>
          </w:rPr>
          <w:t>Bezeichnung des Hinterlegungsmaterials</w:t>
        </w:r>
        <w:r w:rsidR="00BA6F04" w:rsidRPr="00BA6F04">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_Toc34397441 \h </w:instrText>
        </w:r>
        <w:r w:rsidR="00BA6F04" w:rsidRPr="00BA6F04">
          <w:rPr>
            <w:noProof/>
            <w:webHidden/>
          </w:rPr>
        </w:r>
        <w:r w:rsidR="00BA6F04" w:rsidRPr="00BA6F04">
          <w:rPr>
            <w:noProof/>
            <w:webHidden/>
          </w:rPr>
          <w:fldChar w:fldCharType="separate"/>
        </w:r>
        <w:r w:rsidR="00BA6F04" w:rsidRPr="00BA6F04">
          <w:rPr>
            <w:noProof/>
            <w:webHidden/>
          </w:rPr>
          <w:t>3</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42" w:history="1">
        <w:r w:rsidR="00BA6F04" w:rsidRPr="00BA6F04">
          <w:rPr>
            <w:rStyle w:val="Hyperlink"/>
            <w:noProof/>
            <w:lang w:val="de-CH"/>
          </w:rPr>
          <w:t>4</w:t>
        </w:r>
        <w:r>
          <w:rPr>
            <w:rStyle w:val="Hyperlink"/>
            <w:noProof/>
            <w:lang w:val="de-CH"/>
          </w:rPr>
          <w:t>.</w:t>
        </w:r>
        <w:r w:rsidR="00BA6F04" w:rsidRPr="00BA6F04">
          <w:rPr>
            <w:noProof/>
            <w:lang w:val="de-CH"/>
          </w:rPr>
          <w:tab/>
        </w:r>
        <w:r w:rsidR="00BA6F04" w:rsidRPr="00BA6F04">
          <w:rPr>
            <w:rStyle w:val="Hyperlink"/>
            <w:noProof/>
            <w:lang w:val="de-CH"/>
          </w:rPr>
          <w:t>Übergabemodalitäten</w:t>
        </w:r>
        <w:r w:rsidR="00BA6F04" w:rsidRPr="00BA6F04">
          <w:rPr>
            <w:noProof/>
            <w:webHidden/>
          </w:rPr>
          <w:tab/>
        </w:r>
        <w:r w:rsidR="007B17F8">
          <w:rPr>
            <w:noProof/>
            <w:webHidden/>
          </w:rPr>
          <w:tab/>
        </w:r>
        <w:r w:rsidR="007B17F8">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_Toc34397442 \h </w:instrText>
        </w:r>
        <w:r w:rsidR="00BA6F04" w:rsidRPr="00BA6F04">
          <w:rPr>
            <w:noProof/>
            <w:webHidden/>
          </w:rPr>
        </w:r>
        <w:r w:rsidR="00BA6F04" w:rsidRPr="00BA6F04">
          <w:rPr>
            <w:noProof/>
            <w:webHidden/>
          </w:rPr>
          <w:fldChar w:fldCharType="separate"/>
        </w:r>
        <w:r w:rsidR="00BA6F04" w:rsidRPr="00BA6F04">
          <w:rPr>
            <w:noProof/>
            <w:webHidden/>
          </w:rPr>
          <w:t>4</w:t>
        </w:r>
        <w:r w:rsidR="00BA6F04" w:rsidRPr="00BA6F04">
          <w:rPr>
            <w:noProof/>
            <w:webHidden/>
          </w:rPr>
          <w:fldChar w:fldCharType="end"/>
        </w:r>
      </w:hyperlink>
    </w:p>
    <w:p w:rsidR="00BA6F04" w:rsidRPr="00BA6F04" w:rsidRDefault="00B24148" w:rsidP="007B17F8">
      <w:pPr>
        <w:pStyle w:val="Haupttext"/>
        <w:rPr>
          <w:noProof/>
          <w:lang w:val="de-CH"/>
        </w:rPr>
      </w:pPr>
      <w:hyperlink w:anchor="_Toc34397443" w:history="1">
        <w:r w:rsidR="00BA6F04" w:rsidRPr="00BA6F04">
          <w:rPr>
            <w:rStyle w:val="Hyperlink"/>
            <w:noProof/>
          </w:rPr>
          <w:t>4.1</w:t>
        </w:r>
        <w:r w:rsidR="00BA6F04" w:rsidRPr="00BA6F04">
          <w:rPr>
            <w:noProof/>
            <w:lang w:val="de-CH"/>
          </w:rPr>
          <w:tab/>
        </w:r>
        <w:r w:rsidR="00BA6F04" w:rsidRPr="00BA6F04">
          <w:rPr>
            <w:rStyle w:val="Hyperlink"/>
            <w:noProof/>
          </w:rPr>
          <w:t>Übergabemodalitäten</w:t>
        </w:r>
        <w:r w:rsidR="00BA6F04" w:rsidRPr="00BA6F04">
          <w:rPr>
            <w:noProof/>
            <w:webHidden/>
          </w:rPr>
          <w:tab/>
        </w:r>
        <w:r w:rsidR="007B17F8">
          <w:rPr>
            <w:noProof/>
            <w:webHidden/>
          </w:rPr>
          <w:tab/>
        </w:r>
        <w:r w:rsidR="007B17F8">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_Toc34397443 \h </w:instrText>
        </w:r>
        <w:r w:rsidR="00BA6F04" w:rsidRPr="00BA6F04">
          <w:rPr>
            <w:noProof/>
            <w:webHidden/>
          </w:rPr>
        </w:r>
        <w:r w:rsidR="00BA6F04" w:rsidRPr="00BA6F04">
          <w:rPr>
            <w:noProof/>
            <w:webHidden/>
          </w:rPr>
          <w:fldChar w:fldCharType="separate"/>
        </w:r>
        <w:r w:rsidR="00BA6F04" w:rsidRPr="00BA6F04">
          <w:rPr>
            <w:noProof/>
            <w:webHidden/>
          </w:rPr>
          <w:t>4</w:t>
        </w:r>
        <w:r w:rsidR="00BA6F04" w:rsidRPr="00BA6F04">
          <w:rPr>
            <w:noProof/>
            <w:webHidden/>
          </w:rPr>
          <w:fldChar w:fldCharType="end"/>
        </w:r>
      </w:hyperlink>
    </w:p>
    <w:p w:rsidR="00BA6F04" w:rsidRPr="00BA6F04" w:rsidRDefault="00B24148" w:rsidP="007B17F8">
      <w:pPr>
        <w:pStyle w:val="Haupttext"/>
        <w:rPr>
          <w:noProof/>
          <w:lang w:val="de-CH"/>
        </w:rPr>
      </w:pPr>
      <w:hyperlink w:anchor="_Toc34397444" w:history="1">
        <w:r w:rsidR="00BA6F04" w:rsidRPr="00BA6F04">
          <w:rPr>
            <w:rStyle w:val="Hyperlink"/>
            <w:noProof/>
          </w:rPr>
          <w:t>4.2</w:t>
        </w:r>
        <w:r w:rsidR="00BA6F04" w:rsidRPr="00BA6F04">
          <w:rPr>
            <w:noProof/>
            <w:lang w:val="de-CH"/>
          </w:rPr>
          <w:tab/>
        </w:r>
        <w:r w:rsidR="00BA6F04" w:rsidRPr="00BA6F04">
          <w:rPr>
            <w:rStyle w:val="Hyperlink"/>
            <w:noProof/>
          </w:rPr>
          <w:t>Übergabezeitpunkte</w:t>
        </w:r>
        <w:r w:rsidR="00BA6F04" w:rsidRPr="00BA6F04">
          <w:rPr>
            <w:noProof/>
            <w:webHidden/>
          </w:rPr>
          <w:tab/>
        </w:r>
        <w:r w:rsidR="007B17F8">
          <w:rPr>
            <w:noProof/>
            <w:webHidden/>
          </w:rPr>
          <w:tab/>
        </w:r>
        <w:r w:rsidR="007B17F8">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_Toc34397444 \h </w:instrText>
        </w:r>
        <w:r w:rsidR="00BA6F04" w:rsidRPr="00BA6F04">
          <w:rPr>
            <w:noProof/>
            <w:webHidden/>
          </w:rPr>
        </w:r>
        <w:r w:rsidR="00BA6F04" w:rsidRPr="00BA6F04">
          <w:rPr>
            <w:noProof/>
            <w:webHidden/>
          </w:rPr>
          <w:fldChar w:fldCharType="separate"/>
        </w:r>
        <w:r w:rsidR="00BA6F04" w:rsidRPr="00BA6F04">
          <w:rPr>
            <w:noProof/>
            <w:webHidden/>
          </w:rPr>
          <w:t>4</w:t>
        </w:r>
        <w:r w:rsidR="00BA6F04" w:rsidRPr="00BA6F04">
          <w:rPr>
            <w:noProof/>
            <w:webHidden/>
          </w:rPr>
          <w:fldChar w:fldCharType="end"/>
        </w:r>
      </w:hyperlink>
    </w:p>
    <w:p w:rsidR="00BA6F04" w:rsidRPr="00BA6F04" w:rsidRDefault="00B24148" w:rsidP="007B17F8">
      <w:pPr>
        <w:pStyle w:val="Haupttext"/>
        <w:rPr>
          <w:noProof/>
          <w:lang w:val="de-CH"/>
        </w:rPr>
      </w:pPr>
      <w:hyperlink w:anchor="_Toc34397445" w:history="1">
        <w:r w:rsidR="00BA6F04" w:rsidRPr="00BA6F04">
          <w:rPr>
            <w:rStyle w:val="Hyperlink"/>
            <w:noProof/>
            <w:lang w:val="de-CH"/>
          </w:rPr>
          <w:t>4.3</w:t>
        </w:r>
        <w:r w:rsidR="00BA6F04" w:rsidRPr="00BA6F04">
          <w:rPr>
            <w:noProof/>
            <w:lang w:val="de-CH"/>
          </w:rPr>
          <w:tab/>
        </w:r>
        <w:r w:rsidR="00BA6F04" w:rsidRPr="00BA6F04">
          <w:rPr>
            <w:rStyle w:val="Hyperlink"/>
            <w:noProof/>
            <w:lang w:val="de-CH"/>
          </w:rPr>
          <w:t>Handlungsmodalitäten der Agentin bei Übernahme</w:t>
        </w:r>
        <w:r w:rsidR="00BA6F04" w:rsidRPr="00BA6F04">
          <w:rPr>
            <w:noProof/>
            <w:webHidden/>
          </w:rPr>
          <w:tab/>
        </w:r>
        <w:r w:rsidR="00BA6F04" w:rsidRPr="00BA6F04">
          <w:rPr>
            <w:noProof/>
            <w:webHidden/>
          </w:rPr>
          <w:fldChar w:fldCharType="begin"/>
        </w:r>
        <w:r w:rsidR="00BA6F04" w:rsidRPr="00BA6F04">
          <w:rPr>
            <w:noProof/>
            <w:webHidden/>
          </w:rPr>
          <w:instrText xml:space="preserve"> PAGEREF _Toc34397445 \h </w:instrText>
        </w:r>
        <w:r w:rsidR="00BA6F04" w:rsidRPr="00BA6F04">
          <w:rPr>
            <w:noProof/>
            <w:webHidden/>
          </w:rPr>
        </w:r>
        <w:r w:rsidR="00BA6F04" w:rsidRPr="00BA6F04">
          <w:rPr>
            <w:noProof/>
            <w:webHidden/>
          </w:rPr>
          <w:fldChar w:fldCharType="separate"/>
        </w:r>
        <w:r w:rsidR="00BA6F04" w:rsidRPr="00BA6F04">
          <w:rPr>
            <w:noProof/>
            <w:webHidden/>
          </w:rPr>
          <w:t>4</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46" w:history="1">
        <w:r w:rsidR="00BA6F04" w:rsidRPr="00BA6F04">
          <w:rPr>
            <w:rStyle w:val="Hyperlink"/>
            <w:noProof/>
          </w:rPr>
          <w:t>5</w:t>
        </w:r>
        <w:r>
          <w:rPr>
            <w:rStyle w:val="Hyperlink"/>
            <w:noProof/>
          </w:rPr>
          <w:t>.</w:t>
        </w:r>
        <w:r w:rsidR="00BA6F04" w:rsidRPr="00BA6F04">
          <w:rPr>
            <w:noProof/>
            <w:lang w:val="de-CH"/>
          </w:rPr>
          <w:tab/>
        </w:r>
        <w:r w:rsidR="00BA6F04" w:rsidRPr="00BA6F04">
          <w:rPr>
            <w:rStyle w:val="Hyperlink"/>
            <w:noProof/>
          </w:rPr>
          <w:t>Weitere Pflichten der Hinterlegerin</w:t>
        </w:r>
        <w:r w:rsidR="00BA6F04" w:rsidRPr="00BA6F04">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_Toc34397446 \h </w:instrText>
        </w:r>
        <w:r w:rsidR="00BA6F04" w:rsidRPr="00BA6F04">
          <w:rPr>
            <w:noProof/>
            <w:webHidden/>
          </w:rPr>
        </w:r>
        <w:r w:rsidR="00BA6F04" w:rsidRPr="00BA6F04">
          <w:rPr>
            <w:noProof/>
            <w:webHidden/>
          </w:rPr>
          <w:fldChar w:fldCharType="separate"/>
        </w:r>
        <w:r w:rsidR="00BA6F04" w:rsidRPr="00BA6F04">
          <w:rPr>
            <w:noProof/>
            <w:webHidden/>
          </w:rPr>
          <w:t>5</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47" w:history="1">
        <w:r w:rsidR="00BA6F04" w:rsidRPr="00BA6F04">
          <w:rPr>
            <w:rStyle w:val="Hyperlink"/>
            <w:noProof/>
          </w:rPr>
          <w:t>6</w:t>
        </w:r>
        <w:r>
          <w:rPr>
            <w:rStyle w:val="Hyperlink"/>
            <w:noProof/>
          </w:rPr>
          <w:t>.</w:t>
        </w:r>
        <w:r w:rsidR="00BA6F04" w:rsidRPr="00BA6F04">
          <w:rPr>
            <w:noProof/>
            <w:lang w:val="de-CH"/>
          </w:rPr>
          <w:tab/>
        </w:r>
        <w:r w:rsidR="00BA6F04" w:rsidRPr="00BA6F04">
          <w:rPr>
            <w:rStyle w:val="Hyperlink"/>
            <w:noProof/>
          </w:rPr>
          <w:t>Überprüfung des Hinterlegungsmaterials</w:t>
        </w:r>
        <w:r w:rsidR="00BA6F04" w:rsidRPr="00BA6F04">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_Toc34397447 \h </w:instrText>
        </w:r>
        <w:r w:rsidR="00BA6F04" w:rsidRPr="00BA6F04">
          <w:rPr>
            <w:noProof/>
            <w:webHidden/>
          </w:rPr>
        </w:r>
        <w:r w:rsidR="00BA6F04" w:rsidRPr="00BA6F04">
          <w:rPr>
            <w:noProof/>
            <w:webHidden/>
          </w:rPr>
          <w:fldChar w:fldCharType="separate"/>
        </w:r>
        <w:r w:rsidR="00BA6F04" w:rsidRPr="00BA6F04">
          <w:rPr>
            <w:noProof/>
            <w:webHidden/>
          </w:rPr>
          <w:t>5</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48" w:history="1">
        <w:r w:rsidR="00BA6F04" w:rsidRPr="00BA6F04">
          <w:rPr>
            <w:rStyle w:val="Hyperlink"/>
            <w:noProof/>
          </w:rPr>
          <w:t>7</w:t>
        </w:r>
        <w:r>
          <w:rPr>
            <w:rStyle w:val="Hyperlink"/>
            <w:noProof/>
          </w:rPr>
          <w:t>.</w:t>
        </w:r>
        <w:r w:rsidR="00BA6F04" w:rsidRPr="00BA6F04">
          <w:rPr>
            <w:noProof/>
            <w:lang w:val="de-CH"/>
          </w:rPr>
          <w:tab/>
        </w:r>
        <w:r w:rsidR="00BA6F04" w:rsidRPr="00BA6F04">
          <w:rPr>
            <w:rStyle w:val="Hyperlink"/>
            <w:noProof/>
          </w:rPr>
          <w:t>Herausgabefälle und Herausgabeverfahren</w:t>
        </w:r>
        <w:r w:rsidR="00BA6F04" w:rsidRPr="00BA6F04">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_Toc34397448 \h </w:instrText>
        </w:r>
        <w:r w:rsidR="00BA6F04" w:rsidRPr="00BA6F04">
          <w:rPr>
            <w:noProof/>
            <w:webHidden/>
          </w:rPr>
        </w:r>
        <w:r w:rsidR="00BA6F04" w:rsidRPr="00BA6F04">
          <w:rPr>
            <w:noProof/>
            <w:webHidden/>
          </w:rPr>
          <w:fldChar w:fldCharType="separate"/>
        </w:r>
        <w:r w:rsidR="00BA6F04" w:rsidRPr="00BA6F04">
          <w:rPr>
            <w:noProof/>
            <w:webHidden/>
          </w:rPr>
          <w:t>6</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49" w:history="1">
        <w:r w:rsidR="00BA6F04" w:rsidRPr="00BA6F04">
          <w:rPr>
            <w:rStyle w:val="Hyperlink"/>
            <w:noProof/>
          </w:rPr>
          <w:t>8</w:t>
        </w:r>
        <w:r>
          <w:rPr>
            <w:rStyle w:val="Hyperlink"/>
            <w:noProof/>
          </w:rPr>
          <w:t>.</w:t>
        </w:r>
        <w:r w:rsidR="00BA6F04" w:rsidRPr="00BA6F04">
          <w:rPr>
            <w:noProof/>
            <w:lang w:val="de-CH"/>
          </w:rPr>
          <w:tab/>
        </w:r>
        <w:r w:rsidR="00BA6F04" w:rsidRPr="00BA6F04">
          <w:rPr>
            <w:rStyle w:val="Hyperlink"/>
            <w:noProof/>
          </w:rPr>
          <w:t>Kontaktpersonen und Kommunikation</w:t>
        </w:r>
        <w:r w:rsidR="00BA6F04" w:rsidRPr="00BA6F04">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_Toc34397449 \h </w:instrText>
        </w:r>
        <w:r w:rsidR="00BA6F04" w:rsidRPr="00BA6F04">
          <w:rPr>
            <w:noProof/>
            <w:webHidden/>
          </w:rPr>
        </w:r>
        <w:r w:rsidR="00BA6F04" w:rsidRPr="00BA6F04">
          <w:rPr>
            <w:noProof/>
            <w:webHidden/>
          </w:rPr>
          <w:fldChar w:fldCharType="separate"/>
        </w:r>
        <w:r w:rsidR="00BA6F04" w:rsidRPr="00BA6F04">
          <w:rPr>
            <w:noProof/>
            <w:webHidden/>
          </w:rPr>
          <w:t>7</w:t>
        </w:r>
        <w:r w:rsidR="00BA6F04" w:rsidRPr="00BA6F04">
          <w:rPr>
            <w:noProof/>
            <w:webHidden/>
          </w:rPr>
          <w:fldChar w:fldCharType="end"/>
        </w:r>
      </w:hyperlink>
    </w:p>
    <w:p w:rsidR="00BA6F04" w:rsidRPr="00BA6F04" w:rsidRDefault="00B24148" w:rsidP="007B17F8">
      <w:pPr>
        <w:pStyle w:val="Haupttext"/>
        <w:rPr>
          <w:noProof/>
          <w:lang w:val="de-CH"/>
        </w:rPr>
      </w:pPr>
      <w:hyperlink w:anchor="_Toc34397450" w:history="1">
        <w:r w:rsidR="00BA6F04" w:rsidRPr="00BA6F04">
          <w:rPr>
            <w:rStyle w:val="Hyperlink"/>
            <w:noProof/>
          </w:rPr>
          <w:t>8.1</w:t>
        </w:r>
        <w:r w:rsidR="00BA6F04" w:rsidRPr="00BA6F04">
          <w:rPr>
            <w:noProof/>
            <w:lang w:val="de-CH"/>
          </w:rPr>
          <w:tab/>
        </w:r>
        <w:r w:rsidR="00BA6F04" w:rsidRPr="00BA6F04">
          <w:rPr>
            <w:rStyle w:val="Hyperlink"/>
            <w:noProof/>
          </w:rPr>
          <w:t>Hinterlegerin</w:t>
        </w:r>
        <w:r w:rsidR="00BA6F04" w:rsidRPr="00BA6F04">
          <w:rPr>
            <w:noProof/>
            <w:webHidden/>
          </w:rPr>
          <w:tab/>
        </w:r>
        <w:r w:rsidR="007B17F8">
          <w:rPr>
            <w:noProof/>
            <w:webHidden/>
          </w:rPr>
          <w:tab/>
        </w:r>
        <w:r w:rsidR="007B17F8">
          <w:rPr>
            <w:noProof/>
            <w:webHidden/>
          </w:rPr>
          <w:tab/>
        </w:r>
        <w:r w:rsidR="007B17F8">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_Toc34397450 \h </w:instrText>
        </w:r>
        <w:r w:rsidR="00BA6F04" w:rsidRPr="00BA6F04">
          <w:rPr>
            <w:noProof/>
            <w:webHidden/>
          </w:rPr>
        </w:r>
        <w:r w:rsidR="00BA6F04" w:rsidRPr="00BA6F04">
          <w:rPr>
            <w:noProof/>
            <w:webHidden/>
          </w:rPr>
          <w:fldChar w:fldCharType="separate"/>
        </w:r>
        <w:r w:rsidR="00BA6F04" w:rsidRPr="00BA6F04">
          <w:rPr>
            <w:noProof/>
            <w:webHidden/>
          </w:rPr>
          <w:t>7</w:t>
        </w:r>
        <w:r w:rsidR="00BA6F04" w:rsidRPr="00BA6F04">
          <w:rPr>
            <w:noProof/>
            <w:webHidden/>
          </w:rPr>
          <w:fldChar w:fldCharType="end"/>
        </w:r>
      </w:hyperlink>
    </w:p>
    <w:p w:rsidR="00BA6F04" w:rsidRPr="00BA6F04" w:rsidRDefault="00B24148" w:rsidP="007B17F8">
      <w:pPr>
        <w:pStyle w:val="Haupttext"/>
        <w:rPr>
          <w:noProof/>
          <w:lang w:val="de-CH"/>
        </w:rPr>
      </w:pPr>
      <w:hyperlink w:anchor="_Toc34397451" w:history="1">
        <w:r w:rsidR="00BA6F04" w:rsidRPr="00BA6F04">
          <w:rPr>
            <w:rStyle w:val="Hyperlink"/>
            <w:noProof/>
          </w:rPr>
          <w:t>8.2</w:t>
        </w:r>
        <w:r w:rsidR="00BA6F04" w:rsidRPr="00BA6F04">
          <w:rPr>
            <w:noProof/>
            <w:lang w:val="de-CH"/>
          </w:rPr>
          <w:tab/>
        </w:r>
        <w:r w:rsidR="00BA6F04" w:rsidRPr="00BA6F04">
          <w:rPr>
            <w:rStyle w:val="Hyperlink"/>
            <w:noProof/>
          </w:rPr>
          <w:t>Berechtigte</w:t>
        </w:r>
        <w:r w:rsidR="00BA6F04" w:rsidRPr="00BA6F04">
          <w:rPr>
            <w:noProof/>
            <w:webHidden/>
          </w:rPr>
          <w:tab/>
        </w:r>
        <w:r w:rsidR="007B17F8">
          <w:rPr>
            <w:noProof/>
            <w:webHidden/>
          </w:rPr>
          <w:tab/>
        </w:r>
        <w:r w:rsidR="007B17F8">
          <w:rPr>
            <w:noProof/>
            <w:webHidden/>
          </w:rPr>
          <w:tab/>
        </w:r>
        <w:r w:rsidR="007B17F8">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_Toc34397451 \h </w:instrText>
        </w:r>
        <w:r w:rsidR="00BA6F04" w:rsidRPr="00BA6F04">
          <w:rPr>
            <w:noProof/>
            <w:webHidden/>
          </w:rPr>
        </w:r>
        <w:r w:rsidR="00BA6F04" w:rsidRPr="00BA6F04">
          <w:rPr>
            <w:noProof/>
            <w:webHidden/>
          </w:rPr>
          <w:fldChar w:fldCharType="separate"/>
        </w:r>
        <w:r w:rsidR="00BA6F04" w:rsidRPr="00BA6F04">
          <w:rPr>
            <w:noProof/>
            <w:webHidden/>
          </w:rPr>
          <w:t>7</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52" w:history="1">
        <w:r w:rsidR="00BA6F04" w:rsidRPr="00BA6F04">
          <w:rPr>
            <w:rStyle w:val="Hyperlink"/>
            <w:noProof/>
          </w:rPr>
          <w:t>9</w:t>
        </w:r>
        <w:r>
          <w:rPr>
            <w:rStyle w:val="Hyperlink"/>
            <w:noProof/>
          </w:rPr>
          <w:t>.</w:t>
        </w:r>
        <w:r w:rsidR="00BA6F04" w:rsidRPr="00BA6F04">
          <w:rPr>
            <w:noProof/>
            <w:lang w:val="de-CH"/>
          </w:rPr>
          <w:tab/>
        </w:r>
        <w:r w:rsidR="00BA6F04" w:rsidRPr="00BA6F04">
          <w:rPr>
            <w:rStyle w:val="Hyperlink"/>
            <w:noProof/>
          </w:rPr>
          <w:t>Kosten und Zahlungsbedingungen</w:t>
        </w:r>
        <w:r w:rsidR="00BA6F04" w:rsidRPr="00BA6F04">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_Toc34397452 \h </w:instrText>
        </w:r>
        <w:r w:rsidR="00BA6F04" w:rsidRPr="00BA6F04">
          <w:rPr>
            <w:noProof/>
            <w:webHidden/>
          </w:rPr>
        </w:r>
        <w:r w:rsidR="00BA6F04" w:rsidRPr="00BA6F04">
          <w:rPr>
            <w:noProof/>
            <w:webHidden/>
          </w:rPr>
          <w:fldChar w:fldCharType="separate"/>
        </w:r>
        <w:r w:rsidR="00BA6F04" w:rsidRPr="00BA6F04">
          <w:rPr>
            <w:noProof/>
            <w:webHidden/>
          </w:rPr>
          <w:t>8</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53" w:history="1">
        <w:r w:rsidR="00BA6F04" w:rsidRPr="00BA6F04">
          <w:rPr>
            <w:rStyle w:val="Hyperlink"/>
            <w:noProof/>
          </w:rPr>
          <w:t>10</w:t>
        </w:r>
        <w:r>
          <w:rPr>
            <w:rStyle w:val="Hyperlink"/>
            <w:noProof/>
          </w:rPr>
          <w:t>.</w:t>
        </w:r>
        <w:r w:rsidR="00BA6F04" w:rsidRPr="00BA6F04">
          <w:rPr>
            <w:noProof/>
            <w:lang w:val="de-CH"/>
          </w:rPr>
          <w:tab/>
        </w:r>
        <w:r w:rsidR="00BA6F04" w:rsidRPr="00BA6F04">
          <w:rPr>
            <w:rStyle w:val="Hyperlink"/>
            <w:noProof/>
          </w:rPr>
          <w:t>Rechte am Hinterlegungsmaterial</w:t>
        </w:r>
        <w:r w:rsidR="00BA6F04" w:rsidRPr="00BA6F04">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_Toc34397453 \h </w:instrText>
        </w:r>
        <w:r w:rsidR="00BA6F04" w:rsidRPr="00BA6F04">
          <w:rPr>
            <w:noProof/>
            <w:webHidden/>
          </w:rPr>
        </w:r>
        <w:r w:rsidR="00BA6F04" w:rsidRPr="00BA6F04">
          <w:rPr>
            <w:noProof/>
            <w:webHidden/>
          </w:rPr>
          <w:fldChar w:fldCharType="separate"/>
        </w:r>
        <w:r w:rsidR="00BA6F04" w:rsidRPr="00BA6F04">
          <w:rPr>
            <w:noProof/>
            <w:webHidden/>
          </w:rPr>
          <w:t>9</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54" w:history="1">
        <w:r w:rsidR="00BA6F04" w:rsidRPr="00BA6F04">
          <w:rPr>
            <w:rStyle w:val="Hyperlink"/>
            <w:noProof/>
          </w:rPr>
          <w:t>11</w:t>
        </w:r>
        <w:r>
          <w:rPr>
            <w:rStyle w:val="Hyperlink"/>
            <w:noProof/>
          </w:rPr>
          <w:t>.</w:t>
        </w:r>
        <w:r w:rsidR="00BA6F04" w:rsidRPr="00BA6F04">
          <w:rPr>
            <w:noProof/>
            <w:lang w:val="de-CH"/>
          </w:rPr>
          <w:tab/>
        </w:r>
        <w:r w:rsidR="00BA6F04" w:rsidRPr="00BA6F04">
          <w:rPr>
            <w:rStyle w:val="Hyperlink"/>
            <w:noProof/>
          </w:rPr>
          <w:t>Geheimhaltung</w:t>
        </w:r>
        <w:r w:rsidR="007B17F8">
          <w:rPr>
            <w:rStyle w:val="Hyperlink"/>
            <w:noProof/>
          </w:rPr>
          <w:tab/>
        </w:r>
        <w:r w:rsidR="007B17F8">
          <w:rPr>
            <w:rStyle w:val="Hyperlink"/>
            <w:noProof/>
          </w:rPr>
          <w:tab/>
        </w:r>
        <w:r w:rsidR="007B17F8">
          <w:rPr>
            <w:rStyle w:val="Hyperlink"/>
            <w:noProof/>
          </w:rPr>
          <w:tab/>
        </w:r>
        <w:r w:rsidR="007B17F8">
          <w:rPr>
            <w:rStyle w:val="Hyperlink"/>
            <w:noProof/>
          </w:rPr>
          <w:tab/>
        </w:r>
        <w:r w:rsidR="007B17F8">
          <w:rPr>
            <w:rStyle w:val="Hyperlink"/>
            <w:noProof/>
          </w:rPr>
          <w:tab/>
        </w:r>
        <w:r w:rsidR="00BA6F04" w:rsidRPr="00BA6F04">
          <w:rPr>
            <w:noProof/>
            <w:webHidden/>
          </w:rPr>
          <w:tab/>
        </w:r>
        <w:r w:rsidR="00BA6F04" w:rsidRPr="00BA6F04">
          <w:rPr>
            <w:noProof/>
            <w:webHidden/>
          </w:rPr>
          <w:fldChar w:fldCharType="begin"/>
        </w:r>
        <w:r w:rsidR="00BA6F04" w:rsidRPr="00BA6F04">
          <w:rPr>
            <w:noProof/>
            <w:webHidden/>
          </w:rPr>
          <w:instrText xml:space="preserve"> PAGEREF _Toc34397454 \h </w:instrText>
        </w:r>
        <w:r w:rsidR="00BA6F04" w:rsidRPr="00BA6F04">
          <w:rPr>
            <w:noProof/>
            <w:webHidden/>
          </w:rPr>
        </w:r>
        <w:r w:rsidR="00BA6F04" w:rsidRPr="00BA6F04">
          <w:rPr>
            <w:noProof/>
            <w:webHidden/>
          </w:rPr>
          <w:fldChar w:fldCharType="separate"/>
        </w:r>
        <w:r w:rsidR="00BA6F04" w:rsidRPr="00BA6F04">
          <w:rPr>
            <w:noProof/>
            <w:webHidden/>
          </w:rPr>
          <w:t>9</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55" w:history="1">
        <w:r w:rsidR="00BA6F04" w:rsidRPr="00BA6F04">
          <w:rPr>
            <w:rStyle w:val="Hyperlink"/>
            <w:noProof/>
            <w:lang w:val="de-CH"/>
          </w:rPr>
          <w:t>12</w:t>
        </w:r>
        <w:r>
          <w:rPr>
            <w:rStyle w:val="Hyperlink"/>
            <w:noProof/>
            <w:lang w:val="de-CH"/>
          </w:rPr>
          <w:t>.</w:t>
        </w:r>
        <w:r w:rsidR="00BA6F04" w:rsidRPr="00BA6F04">
          <w:rPr>
            <w:noProof/>
            <w:lang w:val="de-CH"/>
          </w:rPr>
          <w:tab/>
        </w:r>
        <w:r w:rsidR="00BA6F04" w:rsidRPr="00BA6F04">
          <w:rPr>
            <w:rStyle w:val="Hyperlink"/>
            <w:noProof/>
            <w:lang w:val="de-CH"/>
          </w:rPr>
          <w:t>Übertragung der Rechte auf den Erwerber</w:t>
        </w:r>
        <w:r w:rsidR="00BA6F04" w:rsidRPr="00BA6F04">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_Toc34397455 \h </w:instrText>
        </w:r>
        <w:r w:rsidR="00BA6F04" w:rsidRPr="00BA6F04">
          <w:rPr>
            <w:noProof/>
            <w:webHidden/>
          </w:rPr>
        </w:r>
        <w:r w:rsidR="00BA6F04" w:rsidRPr="00BA6F04">
          <w:rPr>
            <w:noProof/>
            <w:webHidden/>
          </w:rPr>
          <w:fldChar w:fldCharType="separate"/>
        </w:r>
        <w:r w:rsidR="00BA6F04" w:rsidRPr="00BA6F04">
          <w:rPr>
            <w:noProof/>
            <w:webHidden/>
          </w:rPr>
          <w:t>10</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56" w:history="1">
        <w:r w:rsidR="00BA6F04" w:rsidRPr="00BA6F04">
          <w:rPr>
            <w:rStyle w:val="Hyperlink"/>
            <w:noProof/>
          </w:rPr>
          <w:t>13</w:t>
        </w:r>
        <w:r>
          <w:rPr>
            <w:rStyle w:val="Hyperlink"/>
            <w:noProof/>
          </w:rPr>
          <w:t>.</w:t>
        </w:r>
        <w:r w:rsidR="00BA6F04" w:rsidRPr="00BA6F04">
          <w:rPr>
            <w:noProof/>
            <w:lang w:val="de-CH"/>
          </w:rPr>
          <w:tab/>
        </w:r>
        <w:r w:rsidR="00BA6F04" w:rsidRPr="00BA6F04">
          <w:rPr>
            <w:rStyle w:val="Hyperlink"/>
            <w:noProof/>
          </w:rPr>
          <w:t>Vertragsbeginn und Vertragsdauer</w:t>
        </w:r>
        <w:r w:rsidR="00BA6F04" w:rsidRPr="00BA6F04">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_Toc34397456 \h </w:instrText>
        </w:r>
        <w:r w:rsidR="00BA6F04" w:rsidRPr="00BA6F04">
          <w:rPr>
            <w:noProof/>
            <w:webHidden/>
          </w:rPr>
        </w:r>
        <w:r w:rsidR="00BA6F04" w:rsidRPr="00BA6F04">
          <w:rPr>
            <w:noProof/>
            <w:webHidden/>
          </w:rPr>
          <w:fldChar w:fldCharType="separate"/>
        </w:r>
        <w:r w:rsidR="00BA6F04" w:rsidRPr="00BA6F04">
          <w:rPr>
            <w:noProof/>
            <w:webHidden/>
          </w:rPr>
          <w:t>10</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57" w:history="1">
        <w:r w:rsidR="00BA6F04" w:rsidRPr="00BA6F04">
          <w:rPr>
            <w:rStyle w:val="Hyperlink"/>
            <w:noProof/>
          </w:rPr>
          <w:t>14</w:t>
        </w:r>
        <w:r>
          <w:rPr>
            <w:rStyle w:val="Hyperlink"/>
            <w:noProof/>
          </w:rPr>
          <w:t>.</w:t>
        </w:r>
        <w:r w:rsidR="00BA6F04" w:rsidRPr="00BA6F04">
          <w:rPr>
            <w:noProof/>
            <w:lang w:val="de-CH"/>
          </w:rPr>
          <w:tab/>
        </w:r>
        <w:r w:rsidR="00BA6F04" w:rsidRPr="00BA6F04">
          <w:rPr>
            <w:rStyle w:val="Hyperlink"/>
            <w:noProof/>
          </w:rPr>
          <w:t>Folgen der Vertragsbeendigung</w:t>
        </w:r>
        <w:r w:rsidR="00BA6F04" w:rsidRPr="00BA6F04">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_Toc34397457 \h </w:instrText>
        </w:r>
        <w:r w:rsidR="00BA6F04" w:rsidRPr="00BA6F04">
          <w:rPr>
            <w:noProof/>
            <w:webHidden/>
          </w:rPr>
        </w:r>
        <w:r w:rsidR="00BA6F04" w:rsidRPr="00BA6F04">
          <w:rPr>
            <w:noProof/>
            <w:webHidden/>
          </w:rPr>
          <w:fldChar w:fldCharType="separate"/>
        </w:r>
        <w:r w:rsidR="00BA6F04" w:rsidRPr="00BA6F04">
          <w:rPr>
            <w:noProof/>
            <w:webHidden/>
          </w:rPr>
          <w:t>10</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58" w:history="1">
        <w:r w:rsidR="00BA6F04" w:rsidRPr="00BA6F04">
          <w:rPr>
            <w:rStyle w:val="Hyperlink"/>
            <w:noProof/>
          </w:rPr>
          <w:t>15</w:t>
        </w:r>
        <w:r>
          <w:rPr>
            <w:rStyle w:val="Hyperlink"/>
            <w:noProof/>
          </w:rPr>
          <w:t>.</w:t>
        </w:r>
        <w:r w:rsidR="00BA6F04" w:rsidRPr="00BA6F04">
          <w:rPr>
            <w:noProof/>
            <w:lang w:val="de-CH"/>
          </w:rPr>
          <w:tab/>
        </w:r>
        <w:r w:rsidR="00BA6F04" w:rsidRPr="00BA6F04">
          <w:rPr>
            <w:rStyle w:val="Hyperlink"/>
            <w:noProof/>
          </w:rPr>
          <w:t>Haftung</w:t>
        </w:r>
        <w:r w:rsidR="00BA6F04" w:rsidRPr="00BA6F04">
          <w:rPr>
            <w:noProof/>
            <w:webHidden/>
          </w:rPr>
          <w:tab/>
        </w:r>
        <w:r w:rsidR="007B17F8">
          <w:rPr>
            <w:noProof/>
            <w:webHidden/>
          </w:rPr>
          <w:tab/>
        </w:r>
        <w:r w:rsidR="007B17F8">
          <w:rPr>
            <w:noProof/>
            <w:webHidden/>
          </w:rPr>
          <w:tab/>
        </w:r>
        <w:r w:rsidR="007B17F8">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_Toc34397458 \h </w:instrText>
        </w:r>
        <w:r w:rsidR="00BA6F04" w:rsidRPr="00BA6F04">
          <w:rPr>
            <w:noProof/>
            <w:webHidden/>
          </w:rPr>
        </w:r>
        <w:r w:rsidR="00BA6F04" w:rsidRPr="00BA6F04">
          <w:rPr>
            <w:noProof/>
            <w:webHidden/>
          </w:rPr>
          <w:fldChar w:fldCharType="separate"/>
        </w:r>
        <w:r w:rsidR="00BA6F04" w:rsidRPr="00BA6F04">
          <w:rPr>
            <w:noProof/>
            <w:webHidden/>
          </w:rPr>
          <w:t>10</w:t>
        </w:r>
        <w:r w:rsidR="00BA6F04" w:rsidRPr="00BA6F04">
          <w:rPr>
            <w:noProof/>
            <w:webHidden/>
          </w:rPr>
          <w:fldChar w:fldCharType="end"/>
        </w:r>
      </w:hyperlink>
    </w:p>
    <w:p w:rsidR="00BA6F04" w:rsidRPr="00BA6F04" w:rsidRDefault="00B24148" w:rsidP="007B17F8">
      <w:pPr>
        <w:pStyle w:val="Haupttext"/>
        <w:rPr>
          <w:b/>
          <w:caps/>
          <w:noProof/>
          <w:lang w:val="de-CH"/>
        </w:rPr>
      </w:pPr>
      <w:hyperlink w:anchor="_Toc34397459" w:history="1">
        <w:r w:rsidR="00BA6F04" w:rsidRPr="00BA6F04">
          <w:rPr>
            <w:rStyle w:val="Hyperlink"/>
            <w:noProof/>
          </w:rPr>
          <w:t>Schlussbestimmungen</w:t>
        </w:r>
        <w:r w:rsidR="00BA6F04" w:rsidRPr="00BA6F04">
          <w:rPr>
            <w:noProof/>
            <w:webHidden/>
          </w:rPr>
          <w:tab/>
        </w:r>
        <w:r w:rsidR="007B17F8">
          <w:rPr>
            <w:noProof/>
            <w:webHidden/>
          </w:rPr>
          <w:tab/>
        </w:r>
        <w:r w:rsidR="007B17F8">
          <w:rPr>
            <w:noProof/>
            <w:webHidden/>
          </w:rPr>
          <w:tab/>
        </w:r>
        <w:r w:rsidR="007B17F8">
          <w:rPr>
            <w:noProof/>
            <w:webHidden/>
          </w:rPr>
          <w:tab/>
        </w:r>
        <w:r w:rsidR="007B17F8">
          <w:rPr>
            <w:noProof/>
            <w:webHidden/>
          </w:rPr>
          <w:tab/>
        </w:r>
        <w:r w:rsidR="007B17F8">
          <w:rPr>
            <w:noProof/>
            <w:webHidden/>
          </w:rPr>
          <w:tab/>
        </w:r>
        <w:r w:rsidR="00BA6F04" w:rsidRPr="00BA6F04">
          <w:rPr>
            <w:noProof/>
            <w:webHidden/>
          </w:rPr>
          <w:fldChar w:fldCharType="begin"/>
        </w:r>
        <w:r w:rsidR="00BA6F04" w:rsidRPr="00BA6F04">
          <w:rPr>
            <w:noProof/>
            <w:webHidden/>
          </w:rPr>
          <w:instrText xml:space="preserve"> PAGEREF _Toc34397459 \h </w:instrText>
        </w:r>
        <w:r w:rsidR="00BA6F04" w:rsidRPr="00BA6F04">
          <w:rPr>
            <w:noProof/>
            <w:webHidden/>
          </w:rPr>
        </w:r>
        <w:r w:rsidR="00BA6F04" w:rsidRPr="00BA6F04">
          <w:rPr>
            <w:noProof/>
            <w:webHidden/>
          </w:rPr>
          <w:fldChar w:fldCharType="separate"/>
        </w:r>
        <w:r w:rsidR="00BA6F04" w:rsidRPr="00BA6F04">
          <w:rPr>
            <w:noProof/>
            <w:webHidden/>
          </w:rPr>
          <w:t>11</w:t>
        </w:r>
        <w:r w:rsidR="00BA6F04" w:rsidRPr="00BA6F04">
          <w:rPr>
            <w:noProof/>
            <w:webHidden/>
          </w:rPr>
          <w:fldChar w:fldCharType="end"/>
        </w:r>
      </w:hyperlink>
    </w:p>
    <w:p w:rsidR="00BA6F04" w:rsidRPr="00BA6F04" w:rsidRDefault="00BA6F04" w:rsidP="007B17F8">
      <w:pPr>
        <w:pStyle w:val="Haupttext"/>
        <w:rPr>
          <w:b/>
          <w:bCs/>
          <w:caps/>
          <w:lang w:val="en-GB"/>
        </w:rPr>
      </w:pPr>
      <w:r w:rsidRPr="00BA6F04">
        <w:rPr>
          <w:lang w:val="en-GB"/>
        </w:rPr>
        <w:fldChar w:fldCharType="end"/>
      </w:r>
      <w:bookmarkStart w:id="2" w:name="_m36yfi9fyijp" w:colFirst="0" w:colLast="0"/>
      <w:bookmarkEnd w:id="2"/>
      <w:r w:rsidRPr="00BA6F04">
        <w:rPr>
          <w:lang w:val="en-GB"/>
        </w:rPr>
        <w:br w:type="page"/>
      </w:r>
    </w:p>
    <w:p w:rsidR="00BA6F04" w:rsidRPr="00BA6F04" w:rsidRDefault="007B17F8" w:rsidP="007B17F8">
      <w:pPr>
        <w:pStyle w:val="Titel2"/>
        <w:rPr>
          <w:lang w:val="de-CH"/>
        </w:rPr>
      </w:pPr>
      <w:bookmarkStart w:id="3" w:name="_Toc34397439"/>
      <w:r w:rsidRPr="007B17F8">
        <w:rPr>
          <w:rFonts w:cs="Arial"/>
          <w:bCs/>
          <w:kern w:val="32"/>
          <w:sz w:val="32"/>
          <w:szCs w:val="32"/>
          <w:lang w:val="de-CH"/>
        </w:rPr>
        <w:lastRenderedPageBreak/>
        <w:t>1</w:t>
      </w:r>
      <w:r w:rsidR="00B24148">
        <w:rPr>
          <w:rFonts w:cs="Arial"/>
          <w:bCs/>
          <w:kern w:val="32"/>
          <w:sz w:val="32"/>
          <w:szCs w:val="32"/>
          <w:lang w:val="de-CH"/>
        </w:rPr>
        <w:t>.</w:t>
      </w:r>
      <w:r>
        <w:rPr>
          <w:lang w:val="de-CH"/>
        </w:rPr>
        <w:t xml:space="preserve"> </w:t>
      </w:r>
      <w:r w:rsidR="00BA6F04" w:rsidRPr="00BA6F04">
        <w:rPr>
          <w:lang w:val="de-CH"/>
        </w:rPr>
        <w:t>Allgemeines</w:t>
      </w:r>
      <w:bookmarkEnd w:id="3"/>
    </w:p>
    <w:p w:rsidR="00BA6F04" w:rsidRPr="00BA6F04" w:rsidRDefault="00BA6F04" w:rsidP="007B17F8">
      <w:pPr>
        <w:pStyle w:val="Haupttext"/>
      </w:pPr>
      <w:r w:rsidRPr="00BA6F04">
        <w:t>Die Berechtigte und die Hinterlegerin haben am [</w:t>
      </w:r>
      <w:r w:rsidRPr="00BA6F04">
        <w:rPr>
          <w:highlight w:val="yellow"/>
        </w:rPr>
        <w:t>DATUM</w:t>
      </w:r>
      <w:r w:rsidRPr="00BA6F04">
        <w:t xml:space="preserve">] den Lizenzvertrag über die Software </w:t>
      </w:r>
      <w:r w:rsidRPr="00BA6F04">
        <w:rPr>
          <w:highlight w:val="yellow"/>
        </w:rPr>
        <w:t>(XY…)</w:t>
      </w:r>
      <w:r w:rsidRPr="00BA6F04">
        <w:t xml:space="preserve"> abgeschlossen. Dieser </w:t>
      </w:r>
      <w:proofErr w:type="spellStart"/>
      <w:r w:rsidRPr="00BA6F04">
        <w:t>Escrow</w:t>
      </w:r>
      <w:proofErr w:type="spellEnd"/>
      <w:r w:rsidRPr="00BA6F04">
        <w:t xml:space="preserve">-Vertrag baut auf dieser Vereinbarung auf. Vorliegender </w:t>
      </w:r>
      <w:proofErr w:type="spellStart"/>
      <w:r w:rsidRPr="00BA6F04">
        <w:t>Escrow</w:t>
      </w:r>
      <w:proofErr w:type="spellEnd"/>
      <w:r w:rsidRPr="00BA6F04">
        <w:t>-Vertrag regelt den konkreten Ablauf und die jeweiligen Rechte und Pflichten hinsichtlich der Hinterlegung von bestimmten Software- und Dokumentationsmaterialien im Speziellen.</w:t>
      </w:r>
    </w:p>
    <w:p w:rsidR="00BA6F04" w:rsidRPr="00BA6F04" w:rsidRDefault="00BA6F04" w:rsidP="007B17F8">
      <w:pPr>
        <w:pStyle w:val="Haupttext"/>
      </w:pPr>
      <w:r w:rsidRPr="00BA6F04">
        <w:t xml:space="preserve">Der </w:t>
      </w:r>
      <w:proofErr w:type="spellStart"/>
      <w:r w:rsidRPr="00BA6F04">
        <w:t>Escrow</w:t>
      </w:r>
      <w:proofErr w:type="spellEnd"/>
      <w:r w:rsidRPr="00BA6F04">
        <w:t>-Vertrag bezweckt die Hinterlegung des Source</w:t>
      </w:r>
      <w:r w:rsidR="005430D7">
        <w:t>-</w:t>
      </w:r>
      <w:r w:rsidRPr="00BA6F04">
        <w:t xml:space="preserve">Codes und weiterer Hinterlegungsmaterialien betreffend die Software </w:t>
      </w:r>
      <w:r w:rsidRPr="00BA6F04">
        <w:rPr>
          <w:highlight w:val="yellow"/>
        </w:rPr>
        <w:t>(XY…)</w:t>
      </w:r>
      <w:r w:rsidRPr="00BA6F04">
        <w:t xml:space="preserve"> bei einem unabhängigen Dritten, der Agentin, sowie ein schnelles und unkompliziertes Herausgabeverfahren, welches nicht durch Streitigkeiten blockiert werden soll.</w:t>
      </w:r>
    </w:p>
    <w:p w:rsidR="00BA6F04" w:rsidRPr="00BA6F04" w:rsidRDefault="00BA6F04" w:rsidP="007B17F8">
      <w:pPr>
        <w:pStyle w:val="Haupttext"/>
      </w:pPr>
      <w:r w:rsidRPr="00BA6F04">
        <w:t>Die Berechtigte ist sich der Tatsache bewusst, dass bei Herausgabe des Hinterlegungsmaterials Aufwand und Kosten entstehen können, um dieses betriebsfähig einsetzen zu können. Für die Nutzbarmachung des Hinterlegungsmaterials ist unter anderem der Einsatz von Spezialisten mit dem erforderlichen Know-</w:t>
      </w:r>
      <w:r w:rsidR="005430D7">
        <w:t>h</w:t>
      </w:r>
      <w:r w:rsidRPr="00BA6F04">
        <w:t>ow notwendig.</w:t>
      </w:r>
    </w:p>
    <w:p w:rsidR="00BA6F04" w:rsidRPr="00BA6F04" w:rsidRDefault="00BA6F04" w:rsidP="007B17F8">
      <w:pPr>
        <w:pStyle w:val="Haupttext"/>
      </w:pPr>
      <w:r w:rsidRPr="00BA6F04">
        <w:t xml:space="preserve">Sämtliche Kommunikation zwischen den Parteien im Zusammenhang mit dem vorliegenden </w:t>
      </w:r>
      <w:proofErr w:type="spellStart"/>
      <w:r w:rsidRPr="00BA6F04">
        <w:t>Escrow</w:t>
      </w:r>
      <w:proofErr w:type="spellEnd"/>
      <w:r w:rsidRPr="00BA6F04">
        <w:t xml:space="preserve">-Vertrag erfolgt auf Deutsch und per E-Mail. </w:t>
      </w:r>
    </w:p>
    <w:p w:rsidR="00BA6F04" w:rsidRPr="00BA6F04" w:rsidRDefault="007B17F8" w:rsidP="007B17F8">
      <w:pPr>
        <w:pStyle w:val="Titel2"/>
        <w:rPr>
          <w:lang w:val="de-CH"/>
        </w:rPr>
      </w:pPr>
      <w:bookmarkStart w:id="4" w:name="_Toc34397440"/>
      <w:r>
        <w:rPr>
          <w:lang w:val="de-CH"/>
        </w:rPr>
        <w:t>2</w:t>
      </w:r>
      <w:r w:rsidR="00B24148">
        <w:rPr>
          <w:lang w:val="de-CH"/>
        </w:rPr>
        <w:t>.</w:t>
      </w:r>
      <w:r>
        <w:rPr>
          <w:lang w:val="de-CH"/>
        </w:rPr>
        <w:t xml:space="preserve"> </w:t>
      </w:r>
      <w:r w:rsidR="00BA6F04" w:rsidRPr="00BA6F04">
        <w:rPr>
          <w:lang w:val="de-CH"/>
        </w:rPr>
        <w:t>Vertragsgegenstand</w:t>
      </w:r>
      <w:bookmarkEnd w:id="4"/>
    </w:p>
    <w:p w:rsidR="00BA6F04" w:rsidRPr="00BA6F04" w:rsidRDefault="00BA6F04" w:rsidP="007B17F8">
      <w:pPr>
        <w:pStyle w:val="Haupttext"/>
      </w:pPr>
      <w:r w:rsidRPr="00BA6F04">
        <w:t xml:space="preserve">Der Vertragsgegenstand umfasst die Festlegung der regelmässigen Hinterlegung des bezeichneten Hinterlegungsmaterials (Ziff. </w:t>
      </w:r>
      <w:r w:rsidRPr="00BA6F04">
        <w:fldChar w:fldCharType="begin"/>
      </w:r>
      <w:r w:rsidRPr="00BA6F04">
        <w:instrText xml:space="preserve"> REF _Ref533077699 \r \h  \* MERGEFORMAT </w:instrText>
      </w:r>
      <w:r w:rsidRPr="00BA6F04">
        <w:fldChar w:fldCharType="separate"/>
      </w:r>
      <w:r w:rsidRPr="00BA6F04">
        <w:t>3</w:t>
      </w:r>
      <w:r w:rsidRPr="00BA6F04">
        <w:fldChar w:fldCharType="end"/>
      </w:r>
      <w:r w:rsidRPr="00BA6F04">
        <w:t xml:space="preserve">) sowie die Präzisierung des genauen Ablaufs dieser Hinterlegung (Ziff. </w:t>
      </w:r>
      <w:r w:rsidRPr="00BA6F04">
        <w:fldChar w:fldCharType="begin"/>
      </w:r>
      <w:r w:rsidRPr="00BA6F04">
        <w:instrText xml:space="preserve"> REF _Ref533077707 \r \h  \* MERGEFORMAT </w:instrText>
      </w:r>
      <w:r w:rsidRPr="00BA6F04">
        <w:fldChar w:fldCharType="separate"/>
      </w:r>
      <w:r w:rsidRPr="00BA6F04">
        <w:t>4</w:t>
      </w:r>
      <w:r w:rsidRPr="00BA6F04">
        <w:fldChar w:fldCharType="end"/>
      </w:r>
      <w:r w:rsidRPr="00BA6F04">
        <w:t>).</w:t>
      </w:r>
    </w:p>
    <w:p w:rsidR="00BA6F04" w:rsidRPr="00BA6F04" w:rsidRDefault="00BA6F04" w:rsidP="007B17F8">
      <w:pPr>
        <w:pStyle w:val="Haupttext"/>
      </w:pPr>
      <w:r w:rsidRPr="00BA6F04">
        <w:t xml:space="preserve">Weiter wird das Hinterlegungsmaterial gemäss den Bestimmungen in Ziff. </w:t>
      </w:r>
      <w:r w:rsidRPr="00BA6F04">
        <w:fldChar w:fldCharType="begin"/>
      </w:r>
      <w:r w:rsidRPr="00BA6F04">
        <w:instrText xml:space="preserve"> REF _Ref533077716 \r \h  \* MERGEFORMAT </w:instrText>
      </w:r>
      <w:r w:rsidRPr="00BA6F04">
        <w:fldChar w:fldCharType="separate"/>
      </w:r>
      <w:r w:rsidRPr="00BA6F04">
        <w:t>6</w:t>
      </w:r>
      <w:r w:rsidRPr="00BA6F04">
        <w:fldChar w:fldCharType="end"/>
      </w:r>
      <w:r w:rsidRPr="00BA6F04">
        <w:t xml:space="preserve"> getestet.</w:t>
      </w:r>
    </w:p>
    <w:p w:rsidR="00BA6F04" w:rsidRPr="00BA6F04" w:rsidRDefault="00BA6F04" w:rsidP="007B17F8">
      <w:pPr>
        <w:pStyle w:val="Haupttext"/>
      </w:pPr>
      <w:r w:rsidRPr="00BA6F04">
        <w:t xml:space="preserve">Sodann darf die Agentin das Hinterlegungsmaterial nur nach Massgabe der in Ziff. </w:t>
      </w:r>
      <w:r w:rsidRPr="00BA6F04">
        <w:fldChar w:fldCharType="begin"/>
      </w:r>
      <w:r w:rsidRPr="00BA6F04">
        <w:instrText xml:space="preserve"> REF _Ref533077724 \r \h  \* MERGEFORMAT </w:instrText>
      </w:r>
      <w:r w:rsidRPr="00BA6F04">
        <w:fldChar w:fldCharType="separate"/>
      </w:r>
      <w:r w:rsidRPr="00BA6F04">
        <w:t>7</w:t>
      </w:r>
      <w:r w:rsidRPr="00BA6F04">
        <w:fldChar w:fldCharType="end"/>
      </w:r>
      <w:r w:rsidRPr="00BA6F04">
        <w:t xml:space="preserve"> bezeichneten Fälle an die Berechtigte herausgeben.</w:t>
      </w:r>
    </w:p>
    <w:p w:rsidR="00BA6F04" w:rsidRPr="00B24148" w:rsidRDefault="007B17F8" w:rsidP="007B17F8">
      <w:pPr>
        <w:pStyle w:val="Titel2"/>
        <w:rPr>
          <w:lang w:val="de-DE"/>
        </w:rPr>
      </w:pPr>
      <w:bookmarkStart w:id="5" w:name="_Ref533077699"/>
      <w:bookmarkStart w:id="6" w:name="_Ref533077797"/>
      <w:bookmarkStart w:id="7" w:name="_Toc34397441"/>
      <w:r w:rsidRPr="00B24148">
        <w:rPr>
          <w:lang w:val="de-DE"/>
        </w:rPr>
        <w:t>3</w:t>
      </w:r>
      <w:r w:rsidR="00B24148">
        <w:rPr>
          <w:lang w:val="de-DE"/>
        </w:rPr>
        <w:t>.</w:t>
      </w:r>
      <w:r w:rsidRPr="00B24148">
        <w:rPr>
          <w:lang w:val="de-DE"/>
        </w:rPr>
        <w:t xml:space="preserve"> </w:t>
      </w:r>
      <w:r w:rsidR="00BA6F04" w:rsidRPr="00B24148">
        <w:rPr>
          <w:lang w:val="de-DE"/>
        </w:rPr>
        <w:t>Bezeichnung des Hinterlegungsmaterials</w:t>
      </w:r>
      <w:bookmarkEnd w:id="5"/>
      <w:bookmarkEnd w:id="6"/>
      <w:bookmarkEnd w:id="7"/>
    </w:p>
    <w:p w:rsidR="00BA6F04" w:rsidRPr="00BA6F04" w:rsidRDefault="00BA6F04" w:rsidP="007B17F8">
      <w:pPr>
        <w:pStyle w:val="Haupttext"/>
      </w:pPr>
      <w:bookmarkStart w:id="8" w:name="_Ref533077800"/>
      <w:r w:rsidRPr="00BA6F04">
        <w:t>Das durch die Berechtigte bezeichnete Hinterlegungsmaterial umfasst:</w:t>
      </w:r>
      <w:bookmarkEnd w:id="8"/>
      <w:r w:rsidRPr="00BA6F04">
        <w:t xml:space="preserve"> </w:t>
      </w:r>
    </w:p>
    <w:p w:rsidR="00BA6F04" w:rsidRPr="00BA6F04" w:rsidRDefault="00BA6F04" w:rsidP="007B17F8">
      <w:pPr>
        <w:pStyle w:val="HaupttextEinz1"/>
      </w:pPr>
      <w:r w:rsidRPr="00BA6F04">
        <w:t xml:space="preserve">Source-Code und </w:t>
      </w:r>
      <w:proofErr w:type="spellStart"/>
      <w:r w:rsidRPr="00BA6F04">
        <w:t>Object</w:t>
      </w:r>
      <w:proofErr w:type="spellEnd"/>
      <w:r w:rsidRPr="00BA6F04">
        <w:t xml:space="preserve">-Code der Software </w:t>
      </w:r>
      <w:r w:rsidRPr="00BA6F04">
        <w:rPr>
          <w:highlight w:val="yellow"/>
        </w:rPr>
        <w:t>(XY…)</w:t>
      </w:r>
      <w:r w:rsidRPr="00BA6F04">
        <w:t xml:space="preserve"> und deren Folgeversionen</w:t>
      </w:r>
    </w:p>
    <w:p w:rsidR="00BA6F04" w:rsidRPr="00BA6F04" w:rsidRDefault="00BA6F04" w:rsidP="007B17F8">
      <w:pPr>
        <w:pStyle w:val="HaupttextEinz1"/>
      </w:pPr>
      <w:r w:rsidRPr="00BA6F04">
        <w:t xml:space="preserve">Dokumentation der Software </w:t>
      </w:r>
      <w:r w:rsidRPr="00BA6F04">
        <w:rPr>
          <w:highlight w:val="yellow"/>
        </w:rPr>
        <w:t>(XY…)</w:t>
      </w:r>
      <w:r w:rsidRPr="00BA6F04">
        <w:t xml:space="preserve"> und deren Folgeversionen (Entwicklungsdokumentationen und technische Dokumentationen)</w:t>
      </w:r>
    </w:p>
    <w:p w:rsidR="00BA6F04" w:rsidRPr="00BA6F04" w:rsidRDefault="005430D7" w:rsidP="007B17F8">
      <w:pPr>
        <w:pStyle w:val="HaupttextEinz1"/>
      </w:pPr>
      <w:r>
        <w:t>e</w:t>
      </w:r>
      <w:r w:rsidR="00BA6F04" w:rsidRPr="00BA6F04">
        <w:t>ine Liste der notwendigen Hardware, Software und Immaterialgüterrechte Dritter oder Umgebungen Dritter</w:t>
      </w:r>
    </w:p>
    <w:p w:rsidR="00BA6F04" w:rsidRPr="00BA6F04" w:rsidRDefault="00BA6F04" w:rsidP="007B17F8">
      <w:pPr>
        <w:pStyle w:val="HaupttextEinz1"/>
      </w:pPr>
      <w:r w:rsidRPr="00BA6F04">
        <w:t xml:space="preserve">Release </w:t>
      </w:r>
      <w:proofErr w:type="spellStart"/>
      <w:r w:rsidRPr="00BA6F04">
        <w:t>files</w:t>
      </w:r>
      <w:proofErr w:type="spellEnd"/>
      <w:r w:rsidRPr="00BA6F04">
        <w:t xml:space="preserve"> mit Release-Informationen und Dokumentation allfälliger Releases</w:t>
      </w:r>
    </w:p>
    <w:p w:rsidR="00BA6F04" w:rsidRPr="00BA6F04" w:rsidRDefault="00BA6F04" w:rsidP="007B17F8">
      <w:pPr>
        <w:pStyle w:val="HaupttextEinz1"/>
      </w:pPr>
      <w:r w:rsidRPr="00BA6F04">
        <w:t>Datenmodell inkl. Feldbeschreibungen</w:t>
      </w:r>
    </w:p>
    <w:p w:rsidR="00BA6F04" w:rsidRPr="00BA6F04" w:rsidRDefault="00BA6F04" w:rsidP="007B17F8">
      <w:pPr>
        <w:pStyle w:val="HaupttextEinz1"/>
      </w:pPr>
      <w:r w:rsidRPr="00BA6F04">
        <w:t>Beschreibung der Entwicklungsumgebung und Schnittstellen</w:t>
      </w:r>
    </w:p>
    <w:p w:rsidR="00BA6F04" w:rsidRPr="00BA6F04" w:rsidRDefault="00BA6F04" w:rsidP="007B17F8">
      <w:pPr>
        <w:pStyle w:val="HaupttextEinz1"/>
      </w:pPr>
      <w:r w:rsidRPr="00BA6F04">
        <w:t xml:space="preserve">Encryption </w:t>
      </w:r>
      <w:proofErr w:type="spellStart"/>
      <w:r w:rsidRPr="00BA6F04">
        <w:t>key</w:t>
      </w:r>
      <w:proofErr w:type="spellEnd"/>
      <w:r w:rsidRPr="00BA6F04">
        <w:t xml:space="preserve">, sofern die Software verschlüsselt ist </w:t>
      </w:r>
    </w:p>
    <w:p w:rsidR="00BA6F04" w:rsidRPr="00BA6F04" w:rsidRDefault="00BA6F04" w:rsidP="007B17F8">
      <w:pPr>
        <w:pStyle w:val="Haupttext"/>
      </w:pPr>
      <w:r w:rsidRPr="00BA6F04">
        <w:t>Die Parteien bestätigen, dass der Katalog des Hinterlegungsmaterials vollständig ist.</w:t>
      </w:r>
    </w:p>
    <w:p w:rsidR="00BA6F04" w:rsidRPr="00BA6F04" w:rsidRDefault="007B17F8" w:rsidP="007B17F8">
      <w:pPr>
        <w:pStyle w:val="Titel2"/>
        <w:rPr>
          <w:lang w:val="de-CH"/>
        </w:rPr>
      </w:pPr>
      <w:bookmarkStart w:id="9" w:name="_Ref533077707"/>
      <w:bookmarkStart w:id="10" w:name="_Toc34397442"/>
      <w:r>
        <w:rPr>
          <w:lang w:val="de-CH"/>
        </w:rPr>
        <w:lastRenderedPageBreak/>
        <w:t>4</w:t>
      </w:r>
      <w:r w:rsidR="00B24148">
        <w:rPr>
          <w:lang w:val="de-CH"/>
        </w:rPr>
        <w:t>.</w:t>
      </w:r>
      <w:r>
        <w:rPr>
          <w:lang w:val="de-CH"/>
        </w:rPr>
        <w:t xml:space="preserve"> </w:t>
      </w:r>
      <w:r w:rsidR="00BA6F04" w:rsidRPr="00BA6F04">
        <w:rPr>
          <w:lang w:val="de-CH"/>
        </w:rPr>
        <w:t>Übergabemodalitäten</w:t>
      </w:r>
      <w:bookmarkEnd w:id="9"/>
      <w:bookmarkEnd w:id="10"/>
    </w:p>
    <w:p w:rsidR="007B17F8" w:rsidRDefault="00BA6F04" w:rsidP="007B17F8">
      <w:pPr>
        <w:pStyle w:val="Haupttext"/>
      </w:pPr>
      <w:r w:rsidRPr="00BA6F04">
        <w:t>Für die Hinterlegung des Source</w:t>
      </w:r>
      <w:r w:rsidR="005430D7">
        <w:t>-</w:t>
      </w:r>
      <w:r w:rsidRPr="00BA6F04">
        <w:t>Codes vereinbaren die Parteien bezüglich der Übergabe folgende Modalitäten und Abmachungen hinsichtlich der Zeitpunkte:</w:t>
      </w:r>
      <w:bookmarkStart w:id="11" w:name="_Toc34397443"/>
    </w:p>
    <w:p w:rsidR="00BA6F04" w:rsidRPr="00B24148" w:rsidRDefault="007B17F8" w:rsidP="007B17F8">
      <w:pPr>
        <w:pStyle w:val="Titel3"/>
        <w:rPr>
          <w:lang w:val="de-DE"/>
        </w:rPr>
      </w:pPr>
      <w:r w:rsidRPr="00B24148">
        <w:rPr>
          <w:lang w:val="de-DE"/>
        </w:rPr>
        <w:t xml:space="preserve">4.1 </w:t>
      </w:r>
      <w:r w:rsidR="00BA6F04" w:rsidRPr="00B24148">
        <w:rPr>
          <w:lang w:val="de-DE"/>
        </w:rPr>
        <w:t>Übergabemodalitäten</w:t>
      </w:r>
      <w:bookmarkEnd w:id="11"/>
    </w:p>
    <w:p w:rsidR="00BA6F04" w:rsidRPr="00BA6F04" w:rsidRDefault="00BA6F04" w:rsidP="007B17F8">
      <w:pPr>
        <w:pStyle w:val="Haupttext"/>
      </w:pPr>
      <w:r w:rsidRPr="00BA6F04">
        <w:t>Das Hinterlegungsmaterial wird von der Hinterlegerin auf einem Datenträger (USB-Stick) in einem geschlossenen Umschlag an die Agentin übergeben.</w:t>
      </w:r>
    </w:p>
    <w:p w:rsidR="00BA6F04" w:rsidRPr="00BA6F04" w:rsidRDefault="00BA6F04" w:rsidP="007B17F8">
      <w:pPr>
        <w:pStyle w:val="Haupttext"/>
      </w:pPr>
      <w:r w:rsidRPr="00BA6F04">
        <w:t>Die Hinterlegerin ist dabei verpflichtet, sämtliches Hinterlegungsmaterial bei der Übergabe in lesbarem, vollständigem und aktuellem Zustand zu übergeben. Die Hinterlegerin bestätigt dies bei jeder Übergabe in Textform.</w:t>
      </w:r>
    </w:p>
    <w:p w:rsidR="00BA6F04" w:rsidRPr="00B24148" w:rsidRDefault="007B17F8" w:rsidP="007B17F8">
      <w:pPr>
        <w:pStyle w:val="Titel3"/>
        <w:rPr>
          <w:lang w:val="de-DE"/>
        </w:rPr>
      </w:pPr>
      <w:bookmarkStart w:id="12" w:name="_Toc34397444"/>
      <w:r w:rsidRPr="00B24148">
        <w:rPr>
          <w:lang w:val="de-DE"/>
        </w:rPr>
        <w:t xml:space="preserve">4.2 </w:t>
      </w:r>
      <w:r w:rsidR="00BA6F04" w:rsidRPr="00B24148">
        <w:rPr>
          <w:lang w:val="de-DE"/>
        </w:rPr>
        <w:t>Übergabezeitpunkte</w:t>
      </w:r>
      <w:bookmarkEnd w:id="12"/>
    </w:p>
    <w:p w:rsidR="00BA6F04" w:rsidRPr="00BA6F04" w:rsidRDefault="00BA6F04" w:rsidP="007B17F8">
      <w:pPr>
        <w:pStyle w:val="Haupttext"/>
      </w:pPr>
      <w:r w:rsidRPr="00BA6F04">
        <w:t>Die Hinterlegerin ist verpflichtet, das bereits vorhandene Hinterlegungsmaterial erstmals 20 Arbeitstage nach Unterzeichnung des Vertrags durch die Parteien an die Agentin zu übergeben (1. Hinterlegung).</w:t>
      </w:r>
    </w:p>
    <w:p w:rsidR="00BA6F04" w:rsidRPr="00BA6F04" w:rsidRDefault="00BA6F04" w:rsidP="007B17F8">
      <w:pPr>
        <w:pStyle w:val="Haupttext"/>
      </w:pPr>
      <w:r w:rsidRPr="00BA6F04">
        <w:t xml:space="preserve">Die Hinterlegerin ist verpflichtet, das aktualisierte und komplette Hinterlegungsmaterial (Ziff. </w:t>
      </w:r>
      <w:r w:rsidRPr="00BA6F04">
        <w:fldChar w:fldCharType="begin"/>
      </w:r>
      <w:r w:rsidRPr="00BA6F04">
        <w:instrText xml:space="preserve"> REF _Ref533077800 \r \h  \* MERGEFORMAT </w:instrText>
      </w:r>
      <w:r w:rsidRPr="00BA6F04">
        <w:fldChar w:fldCharType="separate"/>
      </w:r>
      <w:r w:rsidRPr="00BA6F04">
        <w:t>3a</w:t>
      </w:r>
      <w:r w:rsidRPr="00BA6F04">
        <w:fldChar w:fldCharType="end"/>
      </w:r>
      <w:r w:rsidRPr="00BA6F04">
        <w:t xml:space="preserve">) innert 90 Tagen nach Projektabschluss </w:t>
      </w:r>
      <w:r w:rsidR="005430D7">
        <w:t>a</w:t>
      </w:r>
      <w:r w:rsidRPr="00BA6F04">
        <w:t xml:space="preserve">m </w:t>
      </w:r>
      <w:r w:rsidRPr="00BA6F04">
        <w:rPr>
          <w:highlight w:val="yellow"/>
        </w:rPr>
        <w:t xml:space="preserve">(Datum) </w:t>
      </w:r>
      <w:r w:rsidRPr="00BA6F04">
        <w:t xml:space="preserve">an die Agentin zu übergeben (2. Hinterlegung). </w:t>
      </w:r>
    </w:p>
    <w:p w:rsidR="00BA6F04" w:rsidRPr="00BA6F04" w:rsidRDefault="00BA6F04" w:rsidP="007B17F8">
      <w:pPr>
        <w:pStyle w:val="Haupttext"/>
      </w:pPr>
      <w:r w:rsidRPr="00BA6F04">
        <w:t>Die Hinterlegerin ist verpflichtet, das aktualisierte Hinterlegungsmaterial nach der Erstellung eines Releases, einer Version, einer Ausgabe oder anderweitigen Fertigstellung innert 20 Arbeitstagen nach erfolgreichem Abnahmetest (UAT) an die Agentin zu übergeben. Es werden pro Jahr maximal 2 Releases hinterlegt. Die Hinterlegerin informiert die Berechtigte über die Aktualisierung.</w:t>
      </w:r>
    </w:p>
    <w:p w:rsidR="007B17F8" w:rsidRDefault="00BA6F04" w:rsidP="007B17F8">
      <w:pPr>
        <w:pStyle w:val="Haupttext"/>
      </w:pPr>
      <w:r w:rsidRPr="00BA6F04">
        <w:t>Die Agentin retourniert innerhalb von 30 Tagen nach Erhalt des neu</w:t>
      </w:r>
      <w:r w:rsidR="00B25A07">
        <w:t>e</w:t>
      </w:r>
      <w:r w:rsidRPr="00BA6F04">
        <w:t>sten Hinterlegungsmaterials die vorhergehenden Versionen des Hinterlegungsmaterials an die Hinterlegerin.</w:t>
      </w:r>
      <w:bookmarkStart w:id="13" w:name="_Toc34397445"/>
    </w:p>
    <w:p w:rsidR="00BA6F04" w:rsidRPr="007B17F8" w:rsidRDefault="007B17F8" w:rsidP="007B17F8">
      <w:pPr>
        <w:pStyle w:val="Titel3"/>
        <w:rPr>
          <w:lang w:val="de-DE"/>
        </w:rPr>
      </w:pPr>
      <w:r w:rsidRPr="00B24148">
        <w:rPr>
          <w:lang w:val="de-DE"/>
        </w:rPr>
        <w:t xml:space="preserve">4.3 </w:t>
      </w:r>
      <w:r w:rsidR="00BA6F04" w:rsidRPr="00BA6F04">
        <w:rPr>
          <w:lang w:val="de-CH"/>
        </w:rPr>
        <w:t>Handlungsmodalitäten der Agentin bei Übernahme</w:t>
      </w:r>
      <w:bookmarkEnd w:id="13"/>
    </w:p>
    <w:p w:rsidR="00BA6F04" w:rsidRPr="00BA6F04" w:rsidRDefault="00BA6F04" w:rsidP="007B17F8">
      <w:pPr>
        <w:pStyle w:val="Haupttext"/>
      </w:pPr>
      <w:r w:rsidRPr="00BA6F04">
        <w:t xml:space="preserve">Die Agentin verwahrt das Hinterlegungsmaterial im Bankschliessfach der Agentin bei der </w:t>
      </w:r>
      <w:r w:rsidRPr="00BA6F04">
        <w:rPr>
          <w:highlight w:val="yellow"/>
        </w:rPr>
        <w:t xml:space="preserve">(Name der Bank XY in </w:t>
      </w:r>
      <w:r w:rsidR="00B25A07">
        <w:rPr>
          <w:highlight w:val="yellow"/>
        </w:rPr>
        <w:t>[</w:t>
      </w:r>
      <w:r w:rsidRPr="00BA6F04">
        <w:rPr>
          <w:highlight w:val="yellow"/>
        </w:rPr>
        <w:t>Standort</w:t>
      </w:r>
      <w:r w:rsidR="00B25A07">
        <w:t>]</w:t>
      </w:r>
      <w:r w:rsidRPr="00BA6F04">
        <w:t>).</w:t>
      </w:r>
    </w:p>
    <w:p w:rsidR="00BA6F04" w:rsidRPr="00BA6F04" w:rsidRDefault="00BA6F04" w:rsidP="007B17F8">
      <w:pPr>
        <w:pStyle w:val="Haupttext"/>
      </w:pPr>
      <w:r w:rsidRPr="00BA6F04">
        <w:t>Die Agentin garantiert die Verfügbarkeit des Hinterlegungsmaterials während Werktagen und den üblichen Bürozeiten. Es bleibt ein ausdrücklicher Ausschluss jederzeitiger Verfügbarkeit während 24 Stunden am Tag festgehalten.</w:t>
      </w:r>
    </w:p>
    <w:p w:rsidR="00BA6F04" w:rsidRPr="00BA6F04" w:rsidRDefault="00BA6F04" w:rsidP="007B17F8">
      <w:pPr>
        <w:pStyle w:val="Haupttext"/>
      </w:pPr>
      <w:r w:rsidRPr="00BA6F04">
        <w:t xml:space="preserve">Es findet keine Überprüfung der Lesbarkeit, Vollständigkeit oder Korrektheit des Hinterlegungsmaterials durch die Agentin </w:t>
      </w:r>
      <w:r w:rsidR="00B25A07">
        <w:t>zu</w:t>
      </w:r>
      <w:r w:rsidRPr="00BA6F04">
        <w:t>m Zeitpunkt der Hinterlegung statt.</w:t>
      </w:r>
    </w:p>
    <w:p w:rsidR="00BA6F04" w:rsidRPr="00BA6F04" w:rsidRDefault="00BA6F04" w:rsidP="007B17F8">
      <w:pPr>
        <w:pStyle w:val="Haupttext"/>
      </w:pPr>
      <w:r w:rsidRPr="00BA6F04">
        <w:t xml:space="preserve">Auf Wunsch der Berechtigten findet eine Prüfung des Hinterlegungsmaterials durch einen Informatikspezialisten der Agentin </w:t>
      </w:r>
      <w:proofErr w:type="spellStart"/>
      <w:r w:rsidRPr="00BA6F04">
        <w:t>gemäss</w:t>
      </w:r>
      <w:proofErr w:type="spellEnd"/>
      <w:r w:rsidRPr="00BA6F04">
        <w:t xml:space="preserve"> Ziff</w:t>
      </w:r>
      <w:r w:rsidR="00B25A07">
        <w:t>.</w:t>
      </w:r>
      <w:r w:rsidRPr="00BA6F04">
        <w:t xml:space="preserve"> </w:t>
      </w:r>
      <w:r w:rsidRPr="00BA6F04">
        <w:fldChar w:fldCharType="begin"/>
      </w:r>
      <w:r w:rsidRPr="00BA6F04">
        <w:instrText xml:space="preserve"> REF _Ref533077856 \r \h  \* MERGEFORMAT </w:instrText>
      </w:r>
      <w:r w:rsidRPr="00BA6F04">
        <w:fldChar w:fldCharType="separate"/>
      </w:r>
      <w:r w:rsidRPr="00BA6F04">
        <w:t>6</w:t>
      </w:r>
      <w:r w:rsidRPr="00BA6F04">
        <w:fldChar w:fldCharType="end"/>
      </w:r>
      <w:r w:rsidRPr="00BA6F04">
        <w:t xml:space="preserve"> </w:t>
      </w:r>
      <w:r w:rsidR="00B25A07">
        <w:t>zu</w:t>
      </w:r>
      <w:r w:rsidRPr="00BA6F04">
        <w:t>m Zeitpunkt der zweiten Hinterlegung statt. Er prüft, ob mit dem vorhandenen Hinterlegungsmaterial ein Reproduzieren möglich ist</w:t>
      </w:r>
      <w:r w:rsidR="00B25A07">
        <w:t>,</w:t>
      </w:r>
      <w:r w:rsidRPr="00BA6F04">
        <w:t xml:space="preserve"> und protokolliert dies entsprechend. Die Kosten werden von der Berechtigten getragen, sofern das Hinterlegungsmaterial vollständig und lauffähig ist</w:t>
      </w:r>
      <w:r w:rsidR="00B25A07">
        <w:t>,</w:t>
      </w:r>
      <w:r w:rsidRPr="00BA6F04">
        <w:t xml:space="preserve"> und werden </w:t>
      </w:r>
      <w:proofErr w:type="spellStart"/>
      <w:r w:rsidRPr="00BA6F04">
        <w:t>gemäss</w:t>
      </w:r>
      <w:proofErr w:type="spellEnd"/>
      <w:r w:rsidRPr="00BA6F04">
        <w:t xml:space="preserve"> Ziff</w:t>
      </w:r>
      <w:r w:rsidR="00B25A07">
        <w:t>.</w:t>
      </w:r>
      <w:r w:rsidRPr="00BA6F04">
        <w:t xml:space="preserve"> </w:t>
      </w:r>
      <w:r w:rsidRPr="00BA6F04">
        <w:fldChar w:fldCharType="begin"/>
      </w:r>
      <w:r w:rsidRPr="00BA6F04">
        <w:instrText xml:space="preserve"> REF _Ref533077902 \r \h  \* MERGEFORMAT </w:instrText>
      </w:r>
      <w:r w:rsidRPr="00BA6F04">
        <w:fldChar w:fldCharType="separate"/>
      </w:r>
      <w:r w:rsidRPr="00BA6F04">
        <w:t>9</w:t>
      </w:r>
      <w:r w:rsidRPr="00BA6F04">
        <w:fldChar w:fldCharType="end"/>
      </w:r>
      <w:r w:rsidRPr="00BA6F04">
        <w:t xml:space="preserve"> dieser Vereinbarung verrechnet. Ist das </w:t>
      </w:r>
      <w:r w:rsidRPr="00BA6F04">
        <w:lastRenderedPageBreak/>
        <w:t>Hinterlegungsmaterial nicht vollständig und/oder nicht lauffähig, können die Kosten von der Berechtigten bei der Hinterlegerin eingefordert werden. Falls die Hinterlegerin nicht innerhalb von 20 Arbeitstagen seit der entsprechenden Mitteilung der Berechtigten an der Prüfung des Hinterlegungsmaterials teiln</w:t>
      </w:r>
      <w:r w:rsidR="00B25A07">
        <w:t>immt</w:t>
      </w:r>
      <w:r w:rsidRPr="00BA6F04">
        <w:t>, so ist die Berechtigte berechtigt, die Prüfung durchzuführen.</w:t>
      </w:r>
    </w:p>
    <w:p w:rsidR="00BA6F04" w:rsidRPr="00B24148" w:rsidRDefault="007B17F8" w:rsidP="007B17F8">
      <w:pPr>
        <w:pStyle w:val="Titel2"/>
        <w:rPr>
          <w:lang w:val="de-DE"/>
        </w:rPr>
      </w:pPr>
      <w:bookmarkStart w:id="14" w:name="_Toc34397446"/>
      <w:r w:rsidRPr="00B24148">
        <w:rPr>
          <w:lang w:val="de-DE"/>
        </w:rPr>
        <w:t>5</w:t>
      </w:r>
      <w:r w:rsidR="00B24148">
        <w:rPr>
          <w:lang w:val="de-DE"/>
        </w:rPr>
        <w:t>.</w:t>
      </w:r>
      <w:r w:rsidRPr="00B24148">
        <w:rPr>
          <w:lang w:val="de-DE"/>
        </w:rPr>
        <w:t xml:space="preserve"> </w:t>
      </w:r>
      <w:r w:rsidR="00BA6F04" w:rsidRPr="00B24148">
        <w:rPr>
          <w:lang w:val="de-DE"/>
        </w:rPr>
        <w:t>Weitere Pflichten der Hinterlegerin</w:t>
      </w:r>
      <w:bookmarkEnd w:id="14"/>
    </w:p>
    <w:p w:rsidR="00BA6F04" w:rsidRPr="00BA6F04" w:rsidRDefault="00BA6F04" w:rsidP="007B17F8">
      <w:pPr>
        <w:pStyle w:val="Haupttext"/>
      </w:pPr>
      <w:r w:rsidRPr="00BA6F04">
        <w:t xml:space="preserve">Die Hinterlegerin garantiert, dass sie </w:t>
      </w:r>
      <w:r w:rsidR="00B25A07">
        <w:t>zu</w:t>
      </w:r>
      <w:r w:rsidRPr="00BA6F04">
        <w:t xml:space="preserve"> jedem Hinterlegungszeitpunkt und während der gesamten Laufzeit dieses Vertrags sämtliche Rechte besitzt, welche notwendig sind, um aus dem Hinterlegungsmaterial die Software </w:t>
      </w:r>
      <w:r w:rsidRPr="00BA6F04">
        <w:rPr>
          <w:highlight w:val="yellow"/>
        </w:rPr>
        <w:t>(XY…)</w:t>
      </w:r>
      <w:r w:rsidRPr="00BA6F04">
        <w:t xml:space="preserve"> lauffähig herzustellen und zu vertreiben. Die Hinterlegerin hinterlegt eine Liste aller allfällig notwendigen Lizenzen über Drittsoftware zusammen mit dem Hinterlegungsmaterial.</w:t>
      </w:r>
    </w:p>
    <w:p w:rsidR="00BA6F04" w:rsidRPr="00BA6F04" w:rsidRDefault="00BA6F04" w:rsidP="007B17F8">
      <w:pPr>
        <w:pStyle w:val="Haupttext"/>
      </w:pPr>
      <w:r w:rsidRPr="00BA6F04">
        <w:t>Die Hinterlegerin ist verpflichtet, vom Hinterlegungsmaterial ausreichend Kopien für die eigene Verwendung anzufertigen. Die Hinterlegerin weiss, dass das Hinterlegungsmaterial keine Back</w:t>
      </w:r>
      <w:r w:rsidR="00B25A07">
        <w:t>-</w:t>
      </w:r>
      <w:r w:rsidRPr="00BA6F04">
        <w:t>up-Funktion hat. Wird das Hinterlegungsmaterial aus irgendeinem Grund beschädigt, stellt die Hinterlegerin auf erstes Verlangen hin das entsprechende Material nochmals zur Verfügung.</w:t>
      </w:r>
    </w:p>
    <w:p w:rsidR="00BA6F04" w:rsidRPr="00B24148" w:rsidRDefault="007B17F8" w:rsidP="007B17F8">
      <w:pPr>
        <w:pStyle w:val="Titel2"/>
        <w:rPr>
          <w:lang w:val="de-DE"/>
        </w:rPr>
      </w:pPr>
      <w:bookmarkStart w:id="15" w:name="_Ref533077716"/>
      <w:bookmarkStart w:id="16" w:name="_Ref533077856"/>
      <w:bookmarkStart w:id="17" w:name="_Toc34397447"/>
      <w:r w:rsidRPr="00B24148">
        <w:rPr>
          <w:lang w:val="de-DE"/>
        </w:rPr>
        <w:t>6</w:t>
      </w:r>
      <w:r w:rsidR="00B24148">
        <w:rPr>
          <w:lang w:val="de-DE"/>
        </w:rPr>
        <w:t>.</w:t>
      </w:r>
      <w:r w:rsidRPr="00B24148">
        <w:rPr>
          <w:lang w:val="de-DE"/>
        </w:rPr>
        <w:t xml:space="preserve"> </w:t>
      </w:r>
      <w:r w:rsidR="00BA6F04" w:rsidRPr="00B24148">
        <w:rPr>
          <w:lang w:val="de-DE"/>
        </w:rPr>
        <w:t>Überprüfung des Hinterlegungsmaterials</w:t>
      </w:r>
      <w:bookmarkEnd w:id="15"/>
      <w:bookmarkEnd w:id="16"/>
      <w:bookmarkEnd w:id="17"/>
    </w:p>
    <w:p w:rsidR="00BA6F04" w:rsidRPr="00BA6F04" w:rsidRDefault="00BA6F04" w:rsidP="007B17F8">
      <w:pPr>
        <w:pStyle w:val="Haupttext"/>
      </w:pPr>
      <w:r w:rsidRPr="00BA6F04">
        <w:t>Auf Wunsch der Berechtigten findet einmal jährlich eine technische Überprüfung des Hinterlegungsmaterials gemeinsam durch die Berechtigte, Hinterlegerin und Agentin statt. Falls die Hinterlegerin und/oder die Agentin nicht innerhalb von 20 Arbeitstagen seit der entsprechenden Mitteilung seitens Berechtigte an der Prüfung des Hinterlegungsmaterials teilnehmen, so ist die Berechtigte berechtigt, die Prüfung durchzuführen. Der Wunsch muss der Hinterlegerin und der Agentin per Mail mitgeteilt werden.</w:t>
      </w:r>
    </w:p>
    <w:p w:rsidR="00BA6F04" w:rsidRPr="00BA6F04" w:rsidRDefault="00BA6F04" w:rsidP="007B17F8">
      <w:pPr>
        <w:pStyle w:val="Haupttext"/>
      </w:pPr>
      <w:r w:rsidRPr="00BA6F04">
        <w:t>Ein unabhängiger Informatikspezialist der Agentin mit der entsprechenden Fachausbildung muss in der Lage sein, das Hinterlegungsmaterial zu verstehen und zu reproduzieren.</w:t>
      </w:r>
    </w:p>
    <w:p w:rsidR="00BA6F04" w:rsidRPr="00BA6F04" w:rsidRDefault="00BA6F04" w:rsidP="007B17F8">
      <w:pPr>
        <w:pStyle w:val="Haupttext"/>
      </w:pPr>
      <w:r w:rsidRPr="00BA6F04">
        <w:t>Der Informatikspezialist der Agentin überprüft dabei insbesondere, ob das Hinterlegungsmaterial lesbar, vollständig und korrekt dokumentiert ist.</w:t>
      </w:r>
    </w:p>
    <w:p w:rsidR="00BA6F04" w:rsidRPr="00BA6F04" w:rsidRDefault="00BA6F04" w:rsidP="007B17F8">
      <w:pPr>
        <w:pStyle w:val="Haupttext"/>
      </w:pPr>
      <w:r w:rsidRPr="00BA6F04">
        <w:t>Der Informatikspezialist ist zur Geheimhaltung über das Hinterlegungsmaterial gegenüber der Berechtigten und Dritten zu verpflichten.</w:t>
      </w:r>
    </w:p>
    <w:p w:rsidR="00BA6F04" w:rsidRPr="00BA6F04" w:rsidRDefault="00BA6F04" w:rsidP="007B17F8">
      <w:pPr>
        <w:pStyle w:val="Haupttext"/>
      </w:pPr>
      <w:r w:rsidRPr="00BA6F04">
        <w:t>Der Informatikspezialist erstellt über die Überprüfung ein schriftliches Protokoll auf Deutsch.</w:t>
      </w:r>
    </w:p>
    <w:p w:rsidR="00BA6F04" w:rsidRPr="00BA6F04" w:rsidRDefault="00BA6F04" w:rsidP="007B17F8">
      <w:pPr>
        <w:pStyle w:val="Haupttext"/>
      </w:pPr>
      <w:r w:rsidRPr="00BA6F04">
        <w:t>Ist es dem Informatikspezialisten nicht möglich, das Hinterlegungsmaterial zu reproduzieren, hat er die Gründe dazu ebenfalls schriftlich zu protokollieren.</w:t>
      </w:r>
    </w:p>
    <w:p w:rsidR="00BA6F04" w:rsidRPr="00BA6F04" w:rsidRDefault="00BA6F04" w:rsidP="007B17F8">
      <w:pPr>
        <w:pStyle w:val="Haupttext"/>
      </w:pPr>
      <w:r w:rsidRPr="00BA6F04">
        <w:t>Die Agentin hat das Protokoll der Hinterlegerin zuzustellen und ggf. eine Frist von 30 Tagen zur Behebung des Problems zu stellen.</w:t>
      </w:r>
    </w:p>
    <w:p w:rsidR="00BA6F04" w:rsidRPr="00BA6F04" w:rsidRDefault="00BA6F04" w:rsidP="007B17F8">
      <w:pPr>
        <w:pStyle w:val="Haupttext"/>
      </w:pPr>
      <w:r w:rsidRPr="00BA6F04">
        <w:t>Der Informatikspezialist der Agentin überprüft nach Ablauf der 30-tägigen Nachbesserungsfrist, ob das Problem behoben wurde. Besteht das Problem weiterhin, teilt die Agentin dies der Hinterlegerin in Textform mit und setzt der Hinterlegerin eine zweite Nachfrist von 30 Tagen.</w:t>
      </w:r>
    </w:p>
    <w:p w:rsidR="00BA6F04" w:rsidRPr="00BA6F04" w:rsidRDefault="00BA6F04" w:rsidP="007B17F8">
      <w:pPr>
        <w:pStyle w:val="Haupttext"/>
      </w:pPr>
      <w:r w:rsidRPr="00BA6F04">
        <w:lastRenderedPageBreak/>
        <w:t>Sind die gerügten Probleme nach zweimalige</w:t>
      </w:r>
      <w:r w:rsidR="00B25A07">
        <w:t>m</w:t>
      </w:r>
      <w:r w:rsidRPr="00BA6F04">
        <w:t xml:space="preserve"> Nachbessern nicht behoben</w:t>
      </w:r>
      <w:r w:rsidR="00B25A07">
        <w:t>,</w:t>
      </w:r>
      <w:r w:rsidRPr="00BA6F04">
        <w:t xml:space="preserve"> oder weigert sich die Hinterlegerin</w:t>
      </w:r>
      <w:r w:rsidR="00B25A07">
        <w:t>,</w:t>
      </w:r>
      <w:r w:rsidRPr="00BA6F04">
        <w:t xml:space="preserve"> die von der Berechtigten gerügten Unvollständigkeiten oder Mängel des Hinterlegungsmaterials zu ergänzen bzw. zu beheben, bleibt der Ersatz eines allfälligen, der Berechtigten durch die Säumnis der Hinterlegerin entstandenen Schadens vorbehalten. </w:t>
      </w:r>
    </w:p>
    <w:p w:rsidR="00BA6F04" w:rsidRPr="00B24148" w:rsidRDefault="007B17F8" w:rsidP="007B17F8">
      <w:pPr>
        <w:pStyle w:val="Titel2"/>
        <w:rPr>
          <w:lang w:val="de-DE"/>
        </w:rPr>
      </w:pPr>
      <w:r w:rsidRPr="00B24148">
        <w:rPr>
          <w:lang w:val="de-DE"/>
        </w:rPr>
        <w:t>7</w:t>
      </w:r>
      <w:r w:rsidR="00B24148">
        <w:rPr>
          <w:lang w:val="de-DE"/>
        </w:rPr>
        <w:t>.</w:t>
      </w:r>
      <w:r w:rsidRPr="00B24148">
        <w:rPr>
          <w:lang w:val="de-DE"/>
        </w:rPr>
        <w:t xml:space="preserve"> </w:t>
      </w:r>
      <w:bookmarkStart w:id="18" w:name="_Ref533077724"/>
      <w:bookmarkStart w:id="19" w:name="_Ref533078314"/>
      <w:bookmarkStart w:id="20" w:name="_Toc34397448"/>
      <w:r w:rsidR="00BA6F04" w:rsidRPr="00B24148">
        <w:rPr>
          <w:lang w:val="de-DE"/>
        </w:rPr>
        <w:t>Herausgabefälle und Herausgabeverfahren</w:t>
      </w:r>
      <w:bookmarkEnd w:id="18"/>
      <w:bookmarkEnd w:id="19"/>
      <w:bookmarkEnd w:id="20"/>
    </w:p>
    <w:p w:rsidR="00BA6F04" w:rsidRPr="00BA6F04" w:rsidRDefault="00BA6F04" w:rsidP="007B17F8">
      <w:pPr>
        <w:pStyle w:val="Haupttext"/>
      </w:pPr>
      <w:r w:rsidRPr="00BA6F04">
        <w:t>Die Agentin ist ausdrücklich beauftragt, das Hinterlegungsmaterial beim Vorliegen eines oder mehrerer der nachfolgend abschliessend aufgezählten Gründe an die Berechtigte herauszugeben, wenn die Berechtigte schriftlich belegt, dass</w:t>
      </w:r>
    </w:p>
    <w:p w:rsidR="00BA6F04" w:rsidRPr="00BA6F04" w:rsidRDefault="00B25A07" w:rsidP="007B17F8">
      <w:pPr>
        <w:pStyle w:val="HaupttextEinz1"/>
        <w:numPr>
          <w:ilvl w:val="0"/>
          <w:numId w:val="44"/>
        </w:numPr>
      </w:pPr>
      <w:r>
        <w:t>d</w:t>
      </w:r>
      <w:r w:rsidR="00BA6F04" w:rsidRPr="00BA6F04">
        <w:t>ie Hinterlegerin einer Herausgabe schriftlich zustimmt;</w:t>
      </w:r>
    </w:p>
    <w:p w:rsidR="00BA6F04" w:rsidRPr="00BA6F04" w:rsidRDefault="00B25A07" w:rsidP="007B17F8">
      <w:pPr>
        <w:pStyle w:val="HaupttextEinz1"/>
      </w:pPr>
      <w:r>
        <w:t>d</w:t>
      </w:r>
      <w:r w:rsidR="00BA6F04" w:rsidRPr="00BA6F04">
        <w:t xml:space="preserve">ie Hinterlegerin die für die Nutzung des Hinterlegungsmaterials notwendigen Weiterentwicklungsarbeiten nicht länger durchführt und kein Nachfolgeprodukt existiert; </w:t>
      </w:r>
    </w:p>
    <w:p w:rsidR="00BA6F04" w:rsidRPr="00BA6F04" w:rsidRDefault="00B25A07" w:rsidP="007B17F8">
      <w:pPr>
        <w:pStyle w:val="HaupttextEinz1"/>
      </w:pPr>
      <w:r>
        <w:t>ü</w:t>
      </w:r>
      <w:r w:rsidR="00BA6F04" w:rsidRPr="00BA6F04">
        <w:t>ber die Hinterlegerin ein Insolvenzverfahren (Konkurs oder Ausgleich) eröffnet wird und die Software nicht innerhalb von einem Monat nach Konkurseröffnung durch eine Nachfolgegesellschaft betreut wird;</w:t>
      </w:r>
    </w:p>
    <w:p w:rsidR="00BA6F04" w:rsidRPr="00BA6F04" w:rsidRDefault="00B25A07" w:rsidP="007B17F8">
      <w:pPr>
        <w:pStyle w:val="HaupttextEinz1"/>
      </w:pPr>
      <w:r>
        <w:t>d</w:t>
      </w:r>
      <w:r w:rsidR="00BA6F04" w:rsidRPr="00BA6F04">
        <w:t>ie Liquidation des Vermögens der Hinterlegerin beschlossen wird und die Software nicht innerhalb von 6 Monaten durch eine Nachfolgegesellschaft betreut wird;</w:t>
      </w:r>
    </w:p>
    <w:p w:rsidR="00BA6F04" w:rsidRPr="00BA6F04" w:rsidRDefault="00B25A07" w:rsidP="007B17F8">
      <w:pPr>
        <w:pStyle w:val="HaupttextEinz1"/>
      </w:pPr>
      <w:r>
        <w:t>d</w:t>
      </w:r>
      <w:r w:rsidR="00BA6F04" w:rsidRPr="00BA6F04">
        <w:t xml:space="preserve">ie Hinterlegerin ihre Geschäftstätigkeit vorübergehend oder definitiv einstellt, ohne eine Rechtsnachfolge zu bestimmen und der Berechtigten mitzuteilen; </w:t>
      </w:r>
    </w:p>
    <w:p w:rsidR="00BA6F04" w:rsidRPr="00BA6F04" w:rsidRDefault="00B25A07" w:rsidP="007B17F8">
      <w:pPr>
        <w:pStyle w:val="HaupttextEinz1"/>
      </w:pPr>
      <w:r>
        <w:t>d</w:t>
      </w:r>
      <w:r w:rsidR="00BA6F04" w:rsidRPr="00BA6F04">
        <w:t>ie Agentin aufgrund eines vollstreckbaren Urteils zur Herausgabe verpflichtet wird.</w:t>
      </w:r>
    </w:p>
    <w:p w:rsidR="00BA6F04" w:rsidRPr="00BA6F04" w:rsidRDefault="00BA6F04" w:rsidP="007B17F8">
      <w:pPr>
        <w:pStyle w:val="Haupttext"/>
      </w:pPr>
      <w:r w:rsidRPr="00BA6F04">
        <w:t>Bei Eintreten eines der oben</w:t>
      </w:r>
      <w:r w:rsidR="00B25A07">
        <w:t xml:space="preserve"> </w:t>
      </w:r>
      <w:r w:rsidRPr="00BA6F04">
        <w:t xml:space="preserve">genannten Fälle wird die Agentin die Hinterlegerin per E-Mail über den Herausgabeanspruch der Berechtigten sowie die Eröffnung des Herausgabeverfahrens informieren und ihr eine Frist von 10 Arbeitstagen zur Stellungnahme ansetzen. </w:t>
      </w:r>
    </w:p>
    <w:p w:rsidR="00BA6F04" w:rsidRPr="00BA6F04" w:rsidRDefault="00BA6F04" w:rsidP="007B17F8">
      <w:pPr>
        <w:pStyle w:val="Haupttext"/>
      </w:pPr>
      <w:r w:rsidRPr="00BA6F04">
        <w:t>Sollte die Agentin nach Ablauf der Frist keine Stellungnahme erhalten haben, so wird sie die Hinterlegerin direkt kontaktieren</w:t>
      </w:r>
      <w:r w:rsidR="00B25A07">
        <w:t>,</w:t>
      </w:r>
      <w:r w:rsidRPr="00BA6F04">
        <w:t xml:space="preserve"> um sicherzustellen, dass die Hinterlegerin über die Eröffnung des Herausgabeverfahrens informiert ist. </w:t>
      </w:r>
    </w:p>
    <w:p w:rsidR="00BA6F04" w:rsidRPr="00BA6F04" w:rsidRDefault="00BA6F04" w:rsidP="007B17F8">
      <w:pPr>
        <w:pStyle w:val="Haupttext"/>
      </w:pPr>
      <w:r w:rsidRPr="00BA6F04">
        <w:t xml:space="preserve">Die Agentin entscheidet nach Eingang der Stellungahme, ob die Gründe für eine Herausgabe vorliegen oder nicht. Liegt nach Ablauf der Frist und Kontaktaufnahme mit der Hinterlegerin keine Stellungnahme vor, so entscheidet die Agentin aufgrund der Darstellung der Berechtigten über die Herausgabe. </w:t>
      </w:r>
    </w:p>
    <w:p w:rsidR="00BA6F04" w:rsidRPr="00BA6F04" w:rsidRDefault="00BA6F04" w:rsidP="007B17F8">
      <w:pPr>
        <w:pStyle w:val="Haupttext"/>
      </w:pPr>
      <w:r w:rsidRPr="00BA6F04">
        <w:t xml:space="preserve">Die Hinterlegerin und die Berechtigte beauftragen die Agentin mit Unterzeichnung des vorliegenden </w:t>
      </w:r>
      <w:proofErr w:type="spellStart"/>
      <w:r w:rsidRPr="00BA6F04">
        <w:t>Escrow</w:t>
      </w:r>
      <w:proofErr w:type="spellEnd"/>
      <w:r w:rsidRPr="00BA6F04">
        <w:t>-Vertrags ausdrücklich, dass die Agentin im Zweifelsfall das Hinterlegungsmaterial an die Berechtigte herausgibt. Die Berechtigte muss nach der Herausgabe in regelmässigen Protokollen festhalten, wer wie auf das herausgegebene Hinterlegungsmaterial zugreift</w:t>
      </w:r>
      <w:r w:rsidR="00B25A07">
        <w:t>,</w:t>
      </w:r>
      <w:r w:rsidRPr="00BA6F04">
        <w:t xml:space="preserve"> und informiert die Hinterlegerin hierüber.</w:t>
      </w:r>
    </w:p>
    <w:p w:rsidR="00BA6F04" w:rsidRPr="00BA6F04" w:rsidRDefault="00BA6F04" w:rsidP="007B17F8">
      <w:pPr>
        <w:pStyle w:val="Haupttext"/>
      </w:pPr>
      <w:r w:rsidRPr="00BA6F04">
        <w:t>Falls die Hinterlegerin nach der Herausgabe des Hinterlegungsmaterials wieder vollumfänglich ihren Pflichten nachkommt, wird das Hinterlegungsmaterial von der Berechtigten zurückgegeben und auf den Servern der Berechtigten gelöscht.</w:t>
      </w:r>
    </w:p>
    <w:p w:rsidR="00BA6F04" w:rsidRPr="00B24148" w:rsidRDefault="007B17F8" w:rsidP="007B17F8">
      <w:pPr>
        <w:pStyle w:val="Titel2"/>
        <w:rPr>
          <w:lang w:val="de-DE"/>
        </w:rPr>
      </w:pPr>
      <w:bookmarkStart w:id="21" w:name="_Toc34397449"/>
      <w:r w:rsidRPr="00B24148">
        <w:rPr>
          <w:lang w:val="de-DE"/>
        </w:rPr>
        <w:lastRenderedPageBreak/>
        <w:t>8</w:t>
      </w:r>
      <w:r w:rsidR="00B24148">
        <w:rPr>
          <w:lang w:val="de-DE"/>
        </w:rPr>
        <w:t>.</w:t>
      </w:r>
      <w:r w:rsidRPr="00B24148">
        <w:rPr>
          <w:lang w:val="de-DE"/>
        </w:rPr>
        <w:t xml:space="preserve"> </w:t>
      </w:r>
      <w:r w:rsidR="00BA6F04" w:rsidRPr="00B24148">
        <w:rPr>
          <w:lang w:val="de-DE"/>
        </w:rPr>
        <w:t>Kontaktpersonen und Kommunikation</w:t>
      </w:r>
      <w:bookmarkEnd w:id="21"/>
    </w:p>
    <w:p w:rsidR="00BA6F04" w:rsidRPr="00BA6F04" w:rsidRDefault="00BA6F04" w:rsidP="007B17F8">
      <w:pPr>
        <w:pStyle w:val="Haupttext"/>
      </w:pPr>
      <w:r w:rsidRPr="00BA6F04">
        <w:t>Die Agentin ist verpflichtet, sämtliche Mitteilungen und Fragen betreffend vorliegenden Vertrags an die Hinterlegerin sowie die Berechtigte zu richten:</w:t>
      </w:r>
    </w:p>
    <w:p w:rsidR="00BA6F04" w:rsidRPr="00BA6F04" w:rsidRDefault="007B17F8" w:rsidP="007B17F8">
      <w:pPr>
        <w:pStyle w:val="Titel3"/>
      </w:pPr>
      <w:bookmarkStart w:id="22" w:name="_Toc34397450"/>
      <w:r>
        <w:t xml:space="preserve">8.1 </w:t>
      </w:r>
      <w:proofErr w:type="spellStart"/>
      <w:r w:rsidR="00BA6F04" w:rsidRPr="00BA6F04">
        <w:t>Hinterlegerin</w:t>
      </w:r>
      <w:bookmarkEnd w:id="22"/>
      <w:proofErr w:type="spellEnd"/>
    </w:p>
    <w:p w:rsidR="00BA6F04" w:rsidRPr="00BA6F04" w:rsidRDefault="00BA6F04" w:rsidP="00BA6F04">
      <w:pPr>
        <w:pStyle w:val="BodyTextNr1"/>
        <w:rPr>
          <w:rFonts w:ascii="Verdana" w:hAnsi="Verdana"/>
        </w:rPr>
      </w:pPr>
    </w:p>
    <w:tbl>
      <w:tblPr>
        <w:tblStyle w:val="Tabellenraster"/>
        <w:tblW w:w="0" w:type="auto"/>
        <w:tblInd w:w="562" w:type="dxa"/>
        <w:tblCellMar>
          <w:top w:w="113" w:type="dxa"/>
          <w:bottom w:w="113" w:type="dxa"/>
        </w:tblCellMar>
        <w:tblLook w:val="04A0" w:firstRow="1" w:lastRow="0" w:firstColumn="1" w:lastColumn="0" w:noHBand="0" w:noVBand="1"/>
      </w:tblPr>
      <w:tblGrid>
        <w:gridCol w:w="2239"/>
        <w:gridCol w:w="5386"/>
      </w:tblGrid>
      <w:tr w:rsidR="00BA6F04" w:rsidRPr="00BA6F04" w:rsidTr="00504584">
        <w:tc>
          <w:tcPr>
            <w:tcW w:w="2239" w:type="dxa"/>
          </w:tcPr>
          <w:p w:rsidR="00BA6F04" w:rsidRPr="00BA6F04" w:rsidRDefault="00BA6F04" w:rsidP="007B17F8">
            <w:pPr>
              <w:pStyle w:val="Haupttext"/>
              <w:rPr>
                <w:lang w:val="de-CH"/>
              </w:rPr>
            </w:pPr>
            <w:r w:rsidRPr="00BA6F04">
              <w:t>Firmenname</w:t>
            </w:r>
          </w:p>
        </w:tc>
        <w:tc>
          <w:tcPr>
            <w:tcW w:w="5386" w:type="dxa"/>
          </w:tcPr>
          <w:p w:rsidR="00BA6F04" w:rsidRPr="00BA6F04" w:rsidRDefault="00BA6F04" w:rsidP="007B17F8">
            <w:pPr>
              <w:pStyle w:val="Haupttext"/>
            </w:pPr>
          </w:p>
        </w:tc>
      </w:tr>
      <w:tr w:rsidR="00BA6F04" w:rsidRPr="00BA6F04" w:rsidTr="00504584">
        <w:tc>
          <w:tcPr>
            <w:tcW w:w="2239" w:type="dxa"/>
          </w:tcPr>
          <w:p w:rsidR="00BA6F04" w:rsidRPr="00BA6F04" w:rsidRDefault="00BA6F04" w:rsidP="007B17F8">
            <w:pPr>
              <w:pStyle w:val="Haupttext"/>
              <w:rPr>
                <w:lang w:val="de-CH"/>
              </w:rPr>
            </w:pPr>
            <w:r w:rsidRPr="00BA6F04">
              <w:rPr>
                <w:lang w:val="de-CH"/>
              </w:rPr>
              <w:t>Adresse</w:t>
            </w:r>
          </w:p>
        </w:tc>
        <w:tc>
          <w:tcPr>
            <w:tcW w:w="5386" w:type="dxa"/>
          </w:tcPr>
          <w:p w:rsidR="00BA6F04" w:rsidRPr="00BA6F04" w:rsidRDefault="00BA6F04" w:rsidP="007B17F8">
            <w:pPr>
              <w:pStyle w:val="Haupttext"/>
              <w:rPr>
                <w:lang w:val="en-US"/>
              </w:rPr>
            </w:pPr>
          </w:p>
        </w:tc>
      </w:tr>
      <w:tr w:rsidR="00BA6F04" w:rsidRPr="00BA6F04" w:rsidTr="00504584">
        <w:tc>
          <w:tcPr>
            <w:tcW w:w="2239" w:type="dxa"/>
          </w:tcPr>
          <w:p w:rsidR="00BA6F04" w:rsidRPr="00BA6F04" w:rsidRDefault="00BA6F04" w:rsidP="007B17F8">
            <w:pPr>
              <w:pStyle w:val="Haupttext"/>
              <w:rPr>
                <w:lang w:val="de-CH"/>
              </w:rPr>
            </w:pPr>
            <w:r w:rsidRPr="00BA6F04">
              <w:rPr>
                <w:lang w:val="de-CH"/>
              </w:rPr>
              <w:t>Kontaktpersonen</w:t>
            </w:r>
          </w:p>
        </w:tc>
        <w:tc>
          <w:tcPr>
            <w:tcW w:w="5386" w:type="dxa"/>
          </w:tcPr>
          <w:p w:rsidR="00BA6F04" w:rsidRPr="00BA6F04" w:rsidRDefault="00BA6F04" w:rsidP="007B17F8">
            <w:pPr>
              <w:pStyle w:val="Haupttext"/>
              <w:rPr>
                <w:lang w:val="de-CH"/>
              </w:rPr>
            </w:pPr>
          </w:p>
        </w:tc>
      </w:tr>
      <w:tr w:rsidR="00BA6F04" w:rsidRPr="00BA6F04" w:rsidTr="00504584">
        <w:tc>
          <w:tcPr>
            <w:tcW w:w="2239" w:type="dxa"/>
          </w:tcPr>
          <w:p w:rsidR="00BA6F04" w:rsidRPr="00BA6F04" w:rsidRDefault="00BA6F04" w:rsidP="007B17F8">
            <w:pPr>
              <w:pStyle w:val="Haupttext"/>
              <w:rPr>
                <w:lang w:val="de-CH"/>
              </w:rPr>
            </w:pPr>
            <w:r w:rsidRPr="00BA6F04">
              <w:rPr>
                <w:lang w:val="de-CH"/>
              </w:rPr>
              <w:t>Telefon</w:t>
            </w:r>
          </w:p>
        </w:tc>
        <w:tc>
          <w:tcPr>
            <w:tcW w:w="5386" w:type="dxa"/>
          </w:tcPr>
          <w:p w:rsidR="00BA6F04" w:rsidRPr="00BA6F04" w:rsidRDefault="00BA6F04" w:rsidP="007B17F8">
            <w:pPr>
              <w:pStyle w:val="Haupttext"/>
              <w:rPr>
                <w:lang w:val="de-CH"/>
              </w:rPr>
            </w:pPr>
          </w:p>
        </w:tc>
      </w:tr>
      <w:tr w:rsidR="00BA6F04" w:rsidRPr="00BA6F04" w:rsidTr="00504584">
        <w:tc>
          <w:tcPr>
            <w:tcW w:w="2239" w:type="dxa"/>
          </w:tcPr>
          <w:p w:rsidR="00BA6F04" w:rsidRPr="00BA6F04" w:rsidRDefault="00BA6F04" w:rsidP="007B17F8">
            <w:pPr>
              <w:pStyle w:val="Haupttext"/>
              <w:rPr>
                <w:lang w:val="de-CH"/>
              </w:rPr>
            </w:pPr>
            <w:r w:rsidRPr="00BA6F04">
              <w:rPr>
                <w:lang w:val="de-CH"/>
              </w:rPr>
              <w:t>E-Mail</w:t>
            </w:r>
          </w:p>
        </w:tc>
        <w:tc>
          <w:tcPr>
            <w:tcW w:w="5386" w:type="dxa"/>
          </w:tcPr>
          <w:p w:rsidR="00BA6F04" w:rsidRPr="00BA6F04" w:rsidRDefault="00BA6F04" w:rsidP="007B17F8">
            <w:pPr>
              <w:pStyle w:val="Haupttext"/>
              <w:rPr>
                <w:lang w:val="de-CH"/>
              </w:rPr>
            </w:pPr>
          </w:p>
        </w:tc>
      </w:tr>
    </w:tbl>
    <w:p w:rsidR="00BA6F04" w:rsidRPr="00BA6F04" w:rsidRDefault="007B17F8" w:rsidP="007B17F8">
      <w:pPr>
        <w:pStyle w:val="Titel3"/>
      </w:pPr>
      <w:bookmarkStart w:id="23" w:name="_Toc34397451"/>
      <w:r>
        <w:t xml:space="preserve">8.2 </w:t>
      </w:r>
      <w:proofErr w:type="spellStart"/>
      <w:r w:rsidR="00BA6F04" w:rsidRPr="00BA6F04">
        <w:t>Berechtigte</w:t>
      </w:r>
      <w:bookmarkEnd w:id="23"/>
      <w:proofErr w:type="spellEnd"/>
    </w:p>
    <w:p w:rsidR="00BA6F04" w:rsidRPr="00BA6F04" w:rsidRDefault="00BA6F04" w:rsidP="00BA6F04">
      <w:pPr>
        <w:pStyle w:val="BodyTextNr1"/>
        <w:rPr>
          <w:rFonts w:ascii="Verdana" w:hAnsi="Verdana"/>
        </w:rPr>
      </w:pPr>
    </w:p>
    <w:tbl>
      <w:tblPr>
        <w:tblStyle w:val="Tabellenraster"/>
        <w:tblW w:w="0" w:type="auto"/>
        <w:tblInd w:w="562" w:type="dxa"/>
        <w:tblCellMar>
          <w:top w:w="113" w:type="dxa"/>
          <w:bottom w:w="113" w:type="dxa"/>
        </w:tblCellMar>
        <w:tblLook w:val="04A0" w:firstRow="1" w:lastRow="0" w:firstColumn="1" w:lastColumn="0" w:noHBand="0" w:noVBand="1"/>
      </w:tblPr>
      <w:tblGrid>
        <w:gridCol w:w="2239"/>
        <w:gridCol w:w="5386"/>
      </w:tblGrid>
      <w:tr w:rsidR="00BA6F04" w:rsidRPr="00BA6F04" w:rsidTr="00504584">
        <w:tc>
          <w:tcPr>
            <w:tcW w:w="2239" w:type="dxa"/>
          </w:tcPr>
          <w:p w:rsidR="00BA6F04" w:rsidRPr="00BA6F04" w:rsidRDefault="00BA6F04" w:rsidP="007B17F8">
            <w:pPr>
              <w:pStyle w:val="Haupttext"/>
            </w:pPr>
            <w:r w:rsidRPr="00BA6F04">
              <w:t>Firmenname</w:t>
            </w:r>
          </w:p>
        </w:tc>
        <w:tc>
          <w:tcPr>
            <w:tcW w:w="5386" w:type="dxa"/>
          </w:tcPr>
          <w:p w:rsidR="00BA6F04" w:rsidRPr="00BA6F04" w:rsidRDefault="00BA6F04" w:rsidP="007B17F8">
            <w:pPr>
              <w:pStyle w:val="Haupttext"/>
              <w:rPr>
                <w:szCs w:val="18"/>
                <w:highlight w:val="yellow"/>
              </w:rPr>
            </w:pPr>
            <w:r w:rsidRPr="00BA6F04">
              <w:rPr>
                <w:szCs w:val="18"/>
                <w:highlight w:val="yellow"/>
              </w:rPr>
              <w:t>WEKA Business Media AG</w:t>
            </w:r>
          </w:p>
        </w:tc>
      </w:tr>
      <w:tr w:rsidR="00BA6F04" w:rsidRPr="00BA6F04" w:rsidTr="00504584">
        <w:tc>
          <w:tcPr>
            <w:tcW w:w="2239" w:type="dxa"/>
          </w:tcPr>
          <w:p w:rsidR="00BA6F04" w:rsidRPr="00BA6F04" w:rsidRDefault="00BA6F04" w:rsidP="007B17F8">
            <w:pPr>
              <w:pStyle w:val="Haupttext"/>
            </w:pPr>
            <w:r w:rsidRPr="00BA6F04">
              <w:t>Adresse</w:t>
            </w:r>
          </w:p>
        </w:tc>
        <w:tc>
          <w:tcPr>
            <w:tcW w:w="5386" w:type="dxa"/>
          </w:tcPr>
          <w:p w:rsidR="00BA6F04" w:rsidRPr="00BA6F04" w:rsidRDefault="00BA6F04" w:rsidP="007B17F8">
            <w:pPr>
              <w:pStyle w:val="Haupttext"/>
              <w:rPr>
                <w:szCs w:val="18"/>
                <w:highlight w:val="yellow"/>
              </w:rPr>
            </w:pPr>
            <w:r w:rsidRPr="00BA6F04">
              <w:rPr>
                <w:highlight w:val="yellow"/>
              </w:rPr>
              <w:t>Hermetschloostrasse 77, 8048 Zürich</w:t>
            </w:r>
          </w:p>
        </w:tc>
      </w:tr>
      <w:tr w:rsidR="00BA6F04" w:rsidRPr="00BA6F04" w:rsidTr="00504584">
        <w:tc>
          <w:tcPr>
            <w:tcW w:w="2239" w:type="dxa"/>
          </w:tcPr>
          <w:p w:rsidR="00BA6F04" w:rsidRPr="00BA6F04" w:rsidRDefault="00BA6F04" w:rsidP="007B17F8">
            <w:pPr>
              <w:pStyle w:val="Haupttext"/>
            </w:pPr>
            <w:r w:rsidRPr="00BA6F04">
              <w:t>Kontaktpersonen</w:t>
            </w:r>
          </w:p>
        </w:tc>
        <w:tc>
          <w:tcPr>
            <w:tcW w:w="5386" w:type="dxa"/>
          </w:tcPr>
          <w:p w:rsidR="00BA6F04" w:rsidRPr="00BA6F04" w:rsidRDefault="00BA6F04" w:rsidP="007B17F8">
            <w:pPr>
              <w:pStyle w:val="Haupttext"/>
              <w:rPr>
                <w:szCs w:val="18"/>
              </w:rPr>
            </w:pPr>
          </w:p>
        </w:tc>
      </w:tr>
      <w:tr w:rsidR="00BA6F04" w:rsidRPr="00BA6F04" w:rsidTr="00504584">
        <w:tc>
          <w:tcPr>
            <w:tcW w:w="2239" w:type="dxa"/>
          </w:tcPr>
          <w:p w:rsidR="00BA6F04" w:rsidRPr="00BA6F04" w:rsidRDefault="00BA6F04" w:rsidP="007B17F8">
            <w:pPr>
              <w:pStyle w:val="Haupttext"/>
            </w:pPr>
            <w:r w:rsidRPr="00BA6F04">
              <w:t>Telefon</w:t>
            </w:r>
          </w:p>
        </w:tc>
        <w:tc>
          <w:tcPr>
            <w:tcW w:w="5386" w:type="dxa"/>
          </w:tcPr>
          <w:p w:rsidR="00BA6F04" w:rsidRPr="00BA6F04" w:rsidRDefault="00BA6F04" w:rsidP="007B17F8">
            <w:pPr>
              <w:pStyle w:val="Haupttext"/>
              <w:rPr>
                <w:szCs w:val="18"/>
              </w:rPr>
            </w:pPr>
          </w:p>
        </w:tc>
      </w:tr>
      <w:tr w:rsidR="00BA6F04" w:rsidRPr="00BA6F04" w:rsidTr="00504584">
        <w:tc>
          <w:tcPr>
            <w:tcW w:w="2239" w:type="dxa"/>
            <w:tcBorders>
              <w:bottom w:val="single" w:sz="4" w:space="0" w:color="auto"/>
            </w:tcBorders>
          </w:tcPr>
          <w:p w:rsidR="00BA6F04" w:rsidRPr="00BA6F04" w:rsidRDefault="00BA6F04" w:rsidP="007B17F8">
            <w:pPr>
              <w:pStyle w:val="Haupttext"/>
            </w:pPr>
            <w:r w:rsidRPr="00BA6F04">
              <w:t>E-Mail</w:t>
            </w:r>
          </w:p>
        </w:tc>
        <w:tc>
          <w:tcPr>
            <w:tcW w:w="5386" w:type="dxa"/>
            <w:tcBorders>
              <w:bottom w:val="single" w:sz="4" w:space="0" w:color="auto"/>
            </w:tcBorders>
          </w:tcPr>
          <w:p w:rsidR="00BA6F04" w:rsidRPr="00BA6F04" w:rsidRDefault="00BA6F04" w:rsidP="007B17F8">
            <w:pPr>
              <w:pStyle w:val="Haupttext"/>
              <w:rPr>
                <w:szCs w:val="18"/>
              </w:rPr>
            </w:pPr>
          </w:p>
        </w:tc>
      </w:tr>
    </w:tbl>
    <w:p w:rsidR="00BA6F04" w:rsidRPr="00BA6F04" w:rsidRDefault="00BA6F04" w:rsidP="007B17F8">
      <w:pPr>
        <w:pStyle w:val="Haupttext"/>
      </w:pPr>
      <w:r w:rsidRPr="00BA6F04">
        <w:t>Änderungen dieser Kontaktinformationen sind der Agentin innert nützlicher Frist mitzuteilen.</w:t>
      </w:r>
    </w:p>
    <w:p w:rsidR="00BA6F04" w:rsidRPr="00BA6F04" w:rsidRDefault="00BA6F04" w:rsidP="007B17F8">
      <w:pPr>
        <w:pStyle w:val="Haupttext"/>
      </w:pPr>
      <w:r w:rsidRPr="00BA6F04">
        <w:lastRenderedPageBreak/>
        <w:t>Sämtliche Mitteilungen erfolgen per E-Mail oder per Fax und werden anschliessend noch auf dem Postweg versendet.</w:t>
      </w:r>
    </w:p>
    <w:p w:rsidR="00BA6F04" w:rsidRPr="00B24148" w:rsidRDefault="007B17F8" w:rsidP="007B17F8">
      <w:pPr>
        <w:pStyle w:val="Titel2"/>
        <w:rPr>
          <w:lang w:val="de-DE"/>
        </w:rPr>
      </w:pPr>
      <w:bookmarkStart w:id="24" w:name="_Toc397949616"/>
      <w:bookmarkStart w:id="25" w:name="_Toc412028394"/>
      <w:bookmarkStart w:id="26" w:name="_Ref453834637"/>
      <w:bookmarkStart w:id="27" w:name="_Ref533077902"/>
      <w:bookmarkStart w:id="28" w:name="_Toc34397452"/>
      <w:r w:rsidRPr="00B24148">
        <w:rPr>
          <w:lang w:val="de-DE"/>
        </w:rPr>
        <w:t>9</w:t>
      </w:r>
      <w:r w:rsidR="00B24148">
        <w:rPr>
          <w:lang w:val="de-DE"/>
        </w:rPr>
        <w:t>.</w:t>
      </w:r>
      <w:r w:rsidRPr="00B24148">
        <w:rPr>
          <w:lang w:val="de-DE"/>
        </w:rPr>
        <w:t xml:space="preserve"> </w:t>
      </w:r>
      <w:r w:rsidR="00BA6F04" w:rsidRPr="00B24148">
        <w:rPr>
          <w:lang w:val="de-DE"/>
        </w:rPr>
        <w:t>Kosten und Zahlungsbedingungen</w:t>
      </w:r>
      <w:bookmarkEnd w:id="24"/>
      <w:bookmarkEnd w:id="25"/>
      <w:bookmarkEnd w:id="26"/>
      <w:bookmarkEnd w:id="27"/>
      <w:bookmarkEnd w:id="28"/>
    </w:p>
    <w:p w:rsidR="00BA6F04" w:rsidRPr="00BA6F04" w:rsidRDefault="00BA6F04" w:rsidP="007B17F8">
      <w:pPr>
        <w:pStyle w:val="Haupttext"/>
      </w:pPr>
      <w:bookmarkStart w:id="29" w:name="_Toc397946352"/>
      <w:bookmarkStart w:id="30" w:name="_Toc397949617"/>
      <w:r w:rsidRPr="00BA6F04">
        <w:t>Sämtliche Kosten der Hinterlegung, der Überprüfung des Hinterlegungsmaterials und von allfälligen Abklärungen werden von der Berechtigten getragen.</w:t>
      </w:r>
      <w:bookmarkEnd w:id="29"/>
      <w:bookmarkEnd w:id="30"/>
      <w:r w:rsidRPr="00BA6F04">
        <w:t xml:space="preserve"> Die Hinterlegerin wird für ihre Aufwände im Falle einer Überprüfung entschädigt. Sollte die Überprüfung Mängel aufweisen, dann werden die Kosten von der Hinterlegerin getragen und die Berechtigte kann ihrerseits ihre Aufwände verrechnen. Nach einer Überprüfung mit Mängeln werden die Kosten bis zu einer vollständigen, korrekten Hinterlegung von der Hinterlegerin getragen. Der Agentin steht es in vorgenannten Fall frei, bei wem sie ihre Kosten geltend macht.</w:t>
      </w:r>
    </w:p>
    <w:p w:rsidR="00BA6F04" w:rsidRPr="00BA6F04" w:rsidRDefault="00BA6F04" w:rsidP="007B17F8">
      <w:pPr>
        <w:pStyle w:val="Haupttext"/>
      </w:pPr>
      <w:bookmarkStart w:id="31" w:name="_Toc397949618"/>
      <w:bookmarkStart w:id="32" w:name="_Toc397946353"/>
      <w:r w:rsidRPr="00BA6F04">
        <w:t>Die Kosten setzen sich wie folgt zusammen:</w:t>
      </w:r>
      <w:bookmarkEnd w:id="31"/>
    </w:p>
    <w:p w:rsidR="00BA6F04" w:rsidRPr="00BA6F04" w:rsidRDefault="00BA6F04" w:rsidP="007B17F8">
      <w:pPr>
        <w:pStyle w:val="Haupttext"/>
        <w:rPr>
          <w:lang w:val="de-CH"/>
        </w:rPr>
      </w:pPr>
    </w:p>
    <w:tbl>
      <w:tblPr>
        <w:tblStyle w:val="Tabellenraster"/>
        <w:tblW w:w="8505" w:type="dxa"/>
        <w:tblInd w:w="-5" w:type="dxa"/>
        <w:tblCellMar>
          <w:top w:w="113" w:type="dxa"/>
          <w:bottom w:w="113" w:type="dxa"/>
        </w:tblCellMar>
        <w:tblLook w:val="04A0" w:firstRow="1" w:lastRow="0" w:firstColumn="1" w:lastColumn="0" w:noHBand="0" w:noVBand="1"/>
      </w:tblPr>
      <w:tblGrid>
        <w:gridCol w:w="4111"/>
        <w:gridCol w:w="2268"/>
        <w:gridCol w:w="2126"/>
      </w:tblGrid>
      <w:tr w:rsidR="00BA6F04" w:rsidRPr="00BA6F04" w:rsidTr="007B17F8">
        <w:tc>
          <w:tcPr>
            <w:tcW w:w="4111" w:type="dxa"/>
            <w:tcBorders>
              <w:bottom w:val="single" w:sz="4" w:space="0" w:color="auto"/>
            </w:tcBorders>
          </w:tcPr>
          <w:p w:rsidR="00BA6F04" w:rsidRPr="00BA6F04" w:rsidRDefault="00BA6F04" w:rsidP="0063393B">
            <w:pPr>
              <w:pStyle w:val="Haupttext"/>
              <w:jc w:val="left"/>
              <w:rPr>
                <w:rFonts w:cs="Arial"/>
                <w:szCs w:val="18"/>
              </w:rPr>
            </w:pPr>
            <w:r w:rsidRPr="00BA6F04">
              <w:rPr>
                <w:rFonts w:cs="Arial"/>
                <w:szCs w:val="18"/>
              </w:rPr>
              <w:t>Hinterlegungsgebühr</w:t>
            </w:r>
          </w:p>
          <w:p w:rsidR="00BA6F04" w:rsidRPr="00BA6F04" w:rsidRDefault="00BA6F04" w:rsidP="0063393B">
            <w:pPr>
              <w:pStyle w:val="Haupttext"/>
              <w:jc w:val="left"/>
              <w:rPr>
                <w:rFonts w:cs="Arial"/>
                <w:szCs w:val="18"/>
              </w:rPr>
            </w:pPr>
            <w:r w:rsidRPr="00BA6F04">
              <w:rPr>
                <w:rFonts w:cs="Arial"/>
                <w:szCs w:val="18"/>
              </w:rPr>
              <w:t>(umfasst Überwachung der Einhaltung der Pflichten und die Kosten der ersten zwei Hinterlegungen des Hinterlegungsmaterials)</w:t>
            </w:r>
          </w:p>
        </w:tc>
        <w:tc>
          <w:tcPr>
            <w:tcW w:w="2268" w:type="dxa"/>
            <w:tcBorders>
              <w:bottom w:val="single" w:sz="4" w:space="0" w:color="auto"/>
            </w:tcBorders>
          </w:tcPr>
          <w:p w:rsidR="00BA6F04" w:rsidRPr="00BA6F04" w:rsidRDefault="00B25A07" w:rsidP="0063393B">
            <w:pPr>
              <w:pStyle w:val="Haupttext"/>
              <w:jc w:val="left"/>
              <w:rPr>
                <w:rFonts w:cs="Arial"/>
                <w:szCs w:val="18"/>
              </w:rPr>
            </w:pPr>
            <w:r>
              <w:rPr>
                <w:rFonts w:cs="Arial"/>
                <w:szCs w:val="18"/>
              </w:rPr>
              <w:t>j</w:t>
            </w:r>
            <w:r w:rsidR="00BA6F04" w:rsidRPr="00BA6F04">
              <w:rPr>
                <w:rFonts w:cs="Arial"/>
                <w:szCs w:val="18"/>
              </w:rPr>
              <w:t>ährlich</w:t>
            </w:r>
          </w:p>
        </w:tc>
        <w:tc>
          <w:tcPr>
            <w:tcW w:w="2126" w:type="dxa"/>
            <w:tcBorders>
              <w:bottom w:val="single" w:sz="4" w:space="0" w:color="auto"/>
            </w:tcBorders>
          </w:tcPr>
          <w:p w:rsidR="00BA6F04" w:rsidRPr="00BA6F04" w:rsidRDefault="00BA6F04" w:rsidP="007B17F8">
            <w:pPr>
              <w:pStyle w:val="Haupttext"/>
              <w:rPr>
                <w:rFonts w:cs="Arial"/>
                <w:szCs w:val="18"/>
              </w:rPr>
            </w:pPr>
          </w:p>
        </w:tc>
      </w:tr>
      <w:tr w:rsidR="00BA6F04" w:rsidRPr="00BA6F04" w:rsidTr="007B17F8">
        <w:tc>
          <w:tcPr>
            <w:tcW w:w="4111" w:type="dxa"/>
            <w:tcBorders>
              <w:bottom w:val="single" w:sz="4" w:space="0" w:color="auto"/>
            </w:tcBorders>
          </w:tcPr>
          <w:p w:rsidR="00BA6F04" w:rsidRPr="00BA6F04" w:rsidRDefault="00BA6F04" w:rsidP="0063393B">
            <w:pPr>
              <w:pStyle w:val="Haupttext"/>
              <w:jc w:val="left"/>
              <w:rPr>
                <w:rFonts w:cs="Arial"/>
                <w:szCs w:val="18"/>
              </w:rPr>
            </w:pPr>
            <w:r w:rsidRPr="00BA6F04">
              <w:rPr>
                <w:rFonts w:cs="Arial"/>
                <w:szCs w:val="18"/>
              </w:rPr>
              <w:t>Gebühr für jede weitere Hinterlegung</w:t>
            </w:r>
          </w:p>
        </w:tc>
        <w:tc>
          <w:tcPr>
            <w:tcW w:w="2268" w:type="dxa"/>
            <w:tcBorders>
              <w:bottom w:val="single" w:sz="4" w:space="0" w:color="auto"/>
            </w:tcBorders>
          </w:tcPr>
          <w:p w:rsidR="00BA6F04" w:rsidRPr="00BA6F04" w:rsidRDefault="00BA6F04" w:rsidP="0063393B">
            <w:pPr>
              <w:pStyle w:val="Haupttext"/>
              <w:jc w:val="left"/>
              <w:rPr>
                <w:rFonts w:cs="Arial"/>
                <w:szCs w:val="18"/>
              </w:rPr>
            </w:pPr>
            <w:r w:rsidRPr="00BA6F04">
              <w:rPr>
                <w:rFonts w:cs="Arial"/>
                <w:szCs w:val="18"/>
              </w:rPr>
              <w:t>pro Mal</w:t>
            </w:r>
          </w:p>
        </w:tc>
        <w:tc>
          <w:tcPr>
            <w:tcW w:w="2126" w:type="dxa"/>
            <w:tcBorders>
              <w:bottom w:val="single" w:sz="4" w:space="0" w:color="auto"/>
            </w:tcBorders>
          </w:tcPr>
          <w:p w:rsidR="00BA6F04" w:rsidRPr="00BA6F04" w:rsidRDefault="00BA6F04" w:rsidP="007B17F8">
            <w:pPr>
              <w:pStyle w:val="Haupttext"/>
              <w:rPr>
                <w:rFonts w:cs="Arial"/>
                <w:szCs w:val="18"/>
              </w:rPr>
            </w:pPr>
          </w:p>
        </w:tc>
      </w:tr>
      <w:tr w:rsidR="00BA6F04" w:rsidRPr="00BA6F04" w:rsidTr="007B17F8">
        <w:tc>
          <w:tcPr>
            <w:tcW w:w="4111" w:type="dxa"/>
            <w:tcBorders>
              <w:bottom w:val="single" w:sz="4" w:space="0" w:color="auto"/>
            </w:tcBorders>
          </w:tcPr>
          <w:p w:rsidR="00BA6F04" w:rsidRPr="00BA6F04" w:rsidRDefault="00BA6F04" w:rsidP="0063393B">
            <w:pPr>
              <w:pStyle w:val="Haupttext"/>
              <w:jc w:val="left"/>
              <w:rPr>
                <w:rFonts w:cs="Arial"/>
                <w:smallCaps/>
                <w:szCs w:val="18"/>
              </w:rPr>
            </w:pPr>
            <w:r w:rsidRPr="00BA6F04">
              <w:rPr>
                <w:rFonts w:cs="Arial"/>
                <w:szCs w:val="18"/>
              </w:rPr>
              <w:t>Abklärungen und Beantwortungen von Anfragen durch die Agentin</w:t>
            </w:r>
          </w:p>
        </w:tc>
        <w:tc>
          <w:tcPr>
            <w:tcW w:w="2268" w:type="dxa"/>
            <w:tcBorders>
              <w:bottom w:val="single" w:sz="4" w:space="0" w:color="auto"/>
            </w:tcBorders>
          </w:tcPr>
          <w:p w:rsidR="00BA6F04" w:rsidRPr="00BA6F04" w:rsidRDefault="00B25A07" w:rsidP="0063393B">
            <w:pPr>
              <w:pStyle w:val="Haupttext"/>
              <w:jc w:val="left"/>
              <w:rPr>
                <w:rFonts w:cs="Arial"/>
                <w:szCs w:val="18"/>
              </w:rPr>
            </w:pPr>
            <w:r>
              <w:rPr>
                <w:rFonts w:cs="Arial"/>
                <w:szCs w:val="18"/>
              </w:rPr>
              <w:t>n</w:t>
            </w:r>
            <w:r w:rsidR="00BA6F04" w:rsidRPr="00BA6F04">
              <w:rPr>
                <w:rFonts w:cs="Arial"/>
                <w:szCs w:val="18"/>
              </w:rPr>
              <w:t>ach effektivem Aufwand, Stundenansatz</w:t>
            </w:r>
          </w:p>
        </w:tc>
        <w:tc>
          <w:tcPr>
            <w:tcW w:w="2126" w:type="dxa"/>
            <w:tcBorders>
              <w:bottom w:val="single" w:sz="4" w:space="0" w:color="auto"/>
            </w:tcBorders>
          </w:tcPr>
          <w:p w:rsidR="00BA6F04" w:rsidRPr="00BA6F04" w:rsidRDefault="00BA6F04" w:rsidP="007B17F8">
            <w:pPr>
              <w:pStyle w:val="Haupttext"/>
              <w:rPr>
                <w:rFonts w:cs="Arial"/>
                <w:szCs w:val="18"/>
              </w:rPr>
            </w:pPr>
          </w:p>
        </w:tc>
      </w:tr>
      <w:tr w:rsidR="00BA6F04" w:rsidRPr="00BA6F04" w:rsidTr="007B17F8">
        <w:tc>
          <w:tcPr>
            <w:tcW w:w="4111" w:type="dxa"/>
            <w:tcBorders>
              <w:bottom w:val="single" w:sz="4" w:space="0" w:color="auto"/>
            </w:tcBorders>
          </w:tcPr>
          <w:p w:rsidR="00BA6F04" w:rsidRPr="00BA6F04" w:rsidRDefault="00BA6F04" w:rsidP="00B25A07">
            <w:pPr>
              <w:pStyle w:val="Haupttext"/>
              <w:jc w:val="left"/>
              <w:rPr>
                <w:rFonts w:cs="Arial"/>
                <w:szCs w:val="18"/>
              </w:rPr>
            </w:pPr>
            <w:r w:rsidRPr="00BA6F04">
              <w:rPr>
                <w:rFonts w:cs="Arial"/>
                <w:szCs w:val="18"/>
              </w:rPr>
              <w:t>Aufwände im Falle eines Herausgabefalls</w:t>
            </w:r>
          </w:p>
        </w:tc>
        <w:tc>
          <w:tcPr>
            <w:tcW w:w="2268" w:type="dxa"/>
            <w:tcBorders>
              <w:bottom w:val="single" w:sz="4" w:space="0" w:color="auto"/>
            </w:tcBorders>
          </w:tcPr>
          <w:p w:rsidR="00BA6F04" w:rsidRPr="00BA6F04" w:rsidRDefault="00BA6F04" w:rsidP="0063393B">
            <w:pPr>
              <w:pStyle w:val="Haupttext"/>
              <w:jc w:val="left"/>
              <w:rPr>
                <w:rFonts w:cs="Arial"/>
                <w:szCs w:val="18"/>
              </w:rPr>
            </w:pPr>
            <w:r w:rsidRPr="00BA6F04">
              <w:rPr>
                <w:rFonts w:cs="Arial"/>
                <w:szCs w:val="18"/>
              </w:rPr>
              <w:t>pro Mal</w:t>
            </w:r>
          </w:p>
        </w:tc>
        <w:tc>
          <w:tcPr>
            <w:tcW w:w="2126" w:type="dxa"/>
            <w:tcBorders>
              <w:bottom w:val="single" w:sz="4" w:space="0" w:color="auto"/>
            </w:tcBorders>
          </w:tcPr>
          <w:p w:rsidR="00BA6F04" w:rsidRPr="00BA6F04" w:rsidRDefault="00BA6F04" w:rsidP="007B17F8">
            <w:pPr>
              <w:pStyle w:val="Haupttext"/>
              <w:rPr>
                <w:rFonts w:cs="Arial"/>
                <w:szCs w:val="18"/>
              </w:rPr>
            </w:pPr>
          </w:p>
        </w:tc>
      </w:tr>
      <w:tr w:rsidR="00BA6F04" w:rsidRPr="00BA6F04" w:rsidTr="007B17F8">
        <w:tc>
          <w:tcPr>
            <w:tcW w:w="4111" w:type="dxa"/>
          </w:tcPr>
          <w:p w:rsidR="00BA6F04" w:rsidRPr="00BA6F04" w:rsidRDefault="00B25A07" w:rsidP="0063393B">
            <w:pPr>
              <w:pStyle w:val="Haupttext"/>
              <w:jc w:val="left"/>
              <w:rPr>
                <w:rFonts w:cs="Arial"/>
                <w:szCs w:val="18"/>
              </w:rPr>
            </w:pPr>
            <w:r>
              <w:rPr>
                <w:rFonts w:cs="Arial"/>
                <w:szCs w:val="18"/>
              </w:rPr>
              <w:t>t</w:t>
            </w:r>
            <w:r w:rsidR="00BA6F04" w:rsidRPr="00BA6F04">
              <w:rPr>
                <w:rFonts w:cs="Arial"/>
                <w:szCs w:val="18"/>
              </w:rPr>
              <w:t xml:space="preserve">echnische Überprüfung des Hinterlegungsmaterials (Aufwand des Informatikspezialisten) </w:t>
            </w:r>
          </w:p>
        </w:tc>
        <w:tc>
          <w:tcPr>
            <w:tcW w:w="2268" w:type="dxa"/>
          </w:tcPr>
          <w:p w:rsidR="00BA6F04" w:rsidRPr="00BA6F04" w:rsidRDefault="00B25A07" w:rsidP="0063393B">
            <w:pPr>
              <w:pStyle w:val="Haupttext"/>
              <w:jc w:val="left"/>
              <w:rPr>
                <w:rFonts w:cs="Arial"/>
                <w:szCs w:val="18"/>
              </w:rPr>
            </w:pPr>
            <w:r>
              <w:rPr>
                <w:rFonts w:cs="Arial"/>
                <w:szCs w:val="18"/>
              </w:rPr>
              <w:t>n</w:t>
            </w:r>
            <w:r w:rsidR="00BA6F04" w:rsidRPr="00BA6F04">
              <w:rPr>
                <w:rFonts w:cs="Arial"/>
                <w:szCs w:val="18"/>
              </w:rPr>
              <w:t>ach effektivem Aufwand, Stundenansatz</w:t>
            </w:r>
          </w:p>
        </w:tc>
        <w:tc>
          <w:tcPr>
            <w:tcW w:w="2126" w:type="dxa"/>
          </w:tcPr>
          <w:p w:rsidR="00BA6F04" w:rsidRPr="00BA6F04" w:rsidRDefault="00BA6F04" w:rsidP="007B17F8">
            <w:pPr>
              <w:pStyle w:val="Haupttext"/>
              <w:rPr>
                <w:rFonts w:cs="Arial"/>
                <w:szCs w:val="18"/>
              </w:rPr>
            </w:pPr>
          </w:p>
        </w:tc>
      </w:tr>
      <w:tr w:rsidR="00BA6F04" w:rsidRPr="00BA6F04" w:rsidTr="007B17F8">
        <w:tc>
          <w:tcPr>
            <w:tcW w:w="4111" w:type="dxa"/>
          </w:tcPr>
          <w:p w:rsidR="00BA6F04" w:rsidRPr="00BA6F04" w:rsidDel="007C1FB7" w:rsidRDefault="00B25A07" w:rsidP="0063393B">
            <w:pPr>
              <w:pStyle w:val="Haupttext"/>
              <w:jc w:val="left"/>
              <w:rPr>
                <w:rFonts w:cs="Arial"/>
                <w:szCs w:val="18"/>
              </w:rPr>
            </w:pPr>
            <w:r>
              <w:rPr>
                <w:rFonts w:cs="Arial"/>
                <w:szCs w:val="18"/>
              </w:rPr>
              <w:t>t</w:t>
            </w:r>
            <w:r w:rsidR="00BA6F04" w:rsidRPr="00BA6F04">
              <w:rPr>
                <w:rFonts w:cs="Arial"/>
                <w:szCs w:val="18"/>
              </w:rPr>
              <w:t>echnische Überprüfung des Hinterlegungsmaterials (Aufwand der Agentin)</w:t>
            </w:r>
          </w:p>
        </w:tc>
        <w:tc>
          <w:tcPr>
            <w:tcW w:w="2268" w:type="dxa"/>
          </w:tcPr>
          <w:p w:rsidR="00BA6F04" w:rsidRPr="00BA6F04" w:rsidRDefault="00BA6F04" w:rsidP="0063393B">
            <w:pPr>
              <w:pStyle w:val="Haupttext"/>
              <w:jc w:val="left"/>
              <w:rPr>
                <w:rFonts w:cs="Arial"/>
                <w:szCs w:val="18"/>
              </w:rPr>
            </w:pPr>
            <w:r w:rsidRPr="00BA6F04">
              <w:rPr>
                <w:rFonts w:cs="Arial"/>
                <w:szCs w:val="18"/>
              </w:rPr>
              <w:t>pro Mal</w:t>
            </w:r>
          </w:p>
        </w:tc>
        <w:tc>
          <w:tcPr>
            <w:tcW w:w="2126" w:type="dxa"/>
          </w:tcPr>
          <w:p w:rsidR="00BA6F04" w:rsidRPr="00BA6F04" w:rsidRDefault="00BA6F04" w:rsidP="007B17F8">
            <w:pPr>
              <w:pStyle w:val="Haupttext"/>
              <w:rPr>
                <w:rFonts w:cs="Arial"/>
                <w:szCs w:val="18"/>
              </w:rPr>
            </w:pPr>
          </w:p>
        </w:tc>
      </w:tr>
    </w:tbl>
    <w:p w:rsidR="00BA6F04" w:rsidRPr="00BA6F04" w:rsidRDefault="00BA6F04" w:rsidP="007B17F8">
      <w:pPr>
        <w:pStyle w:val="Haupttext"/>
      </w:pPr>
      <w:bookmarkStart w:id="33" w:name="_Toc397946354"/>
      <w:bookmarkStart w:id="34" w:name="_Toc397949619"/>
      <w:bookmarkEnd w:id="32"/>
    </w:p>
    <w:p w:rsidR="00BA6F04" w:rsidRPr="00BA6F04" w:rsidRDefault="00BA6F04" w:rsidP="007B17F8">
      <w:pPr>
        <w:pStyle w:val="Haupttext"/>
      </w:pPr>
      <w:r w:rsidRPr="00BA6F04">
        <w:lastRenderedPageBreak/>
        <w:t xml:space="preserve">Die jährliche Hinterlegungsgebühr deckt die Kosten für die Überwachung der Einhaltung der Pflichten aus vorliegendem </w:t>
      </w:r>
      <w:proofErr w:type="spellStart"/>
      <w:r w:rsidRPr="00BA6F04">
        <w:t>Escrow</w:t>
      </w:r>
      <w:proofErr w:type="spellEnd"/>
      <w:r w:rsidRPr="00BA6F04">
        <w:t>-Vertrag und die Kosten einer Hinterlegung des Hinterlegungsmaterials.</w:t>
      </w:r>
    </w:p>
    <w:p w:rsidR="00BA6F04" w:rsidRPr="00BA6F04" w:rsidRDefault="00BA6F04" w:rsidP="007B17F8">
      <w:pPr>
        <w:pStyle w:val="Haupttext"/>
      </w:pPr>
      <w:bookmarkStart w:id="35" w:name="_Toc397946355"/>
      <w:bookmarkStart w:id="36" w:name="_Toc397949621"/>
      <w:bookmarkEnd w:id="33"/>
      <w:bookmarkEnd w:id="34"/>
      <w:r w:rsidRPr="00BA6F04">
        <w:t>Die angegebenen Preise verstehen sich exkl. Mehrwertsteuer</w:t>
      </w:r>
      <w:bookmarkEnd w:id="35"/>
      <w:r w:rsidRPr="00BA6F04">
        <w:t>.</w:t>
      </w:r>
      <w:bookmarkEnd w:id="36"/>
      <w:r w:rsidRPr="00BA6F04">
        <w:t xml:space="preserve"> </w:t>
      </w:r>
      <w:bookmarkStart w:id="37" w:name="_Toc397949623"/>
      <w:bookmarkStart w:id="38" w:name="_Toc397946356"/>
      <w:r w:rsidRPr="00BA6F04">
        <w:t>Rechnungen sind netto zahlbar innerhalb von 30 Kalendertagen ab Rechnungsdatum.</w:t>
      </w:r>
      <w:bookmarkEnd w:id="37"/>
    </w:p>
    <w:p w:rsidR="00BA6F04" w:rsidRPr="00BA6F04" w:rsidRDefault="00BA6F04" w:rsidP="007B17F8">
      <w:pPr>
        <w:pStyle w:val="Haupttext"/>
      </w:pPr>
      <w:bookmarkStart w:id="39" w:name="_Toc397949622"/>
      <w:r w:rsidRPr="00BA6F04">
        <w:t>Die Agentin kann die genannten Preise und Ansätze jeweils per Jahresanfang anpassen. Sie teilt allfällige Änderungen der Berechtigten schriftlich und spätestens bis 30. September des Vorjahres mit, sodass der Berechtigten Gelegenheit für eine ordentliche Kündigung bleibt.</w:t>
      </w:r>
      <w:bookmarkStart w:id="40" w:name="_Toc397946357"/>
      <w:bookmarkEnd w:id="38"/>
      <w:bookmarkEnd w:id="39"/>
      <w:r w:rsidRPr="00BA6F04">
        <w:t xml:space="preserve"> Sie begründet dabei die notwendigen Anpassungen mit dem entstandenen Aufwand auf</w:t>
      </w:r>
      <w:r w:rsidR="00B25A07">
        <w:t>s</w:t>
      </w:r>
      <w:r w:rsidRPr="00BA6F04">
        <w:t>eiten der Agentin.</w:t>
      </w:r>
    </w:p>
    <w:p w:rsidR="00BA6F04" w:rsidRPr="00BA6F04" w:rsidRDefault="00BA6F04" w:rsidP="007B17F8">
      <w:pPr>
        <w:pStyle w:val="Haupttext"/>
      </w:pPr>
      <w:bookmarkStart w:id="41" w:name="_Toc397946358"/>
      <w:bookmarkStart w:id="42" w:name="_Toc397949624"/>
      <w:bookmarkEnd w:id="40"/>
      <w:r w:rsidRPr="00BA6F04">
        <w:t>Bei Zahlungsverzug der Berechtigten stellt die Agentin eine Mahnung zu und setzt eine Nachfrist von 30 Kalendertagen an. Wird in dieser Zeit die Forderung der Agentin nicht beglichen, ist die Agentin bis zur vollständigen Erfüllung ihrer Forderungen nicht verpflichtet, den Zugangscode der Berechtigten herauszugeben und/oder irgendwelche anderen Leistungen gemäss diesem Vertrag zu erbringen.</w:t>
      </w:r>
      <w:bookmarkStart w:id="43" w:name="_Toc397946359"/>
      <w:bookmarkEnd w:id="41"/>
      <w:bookmarkEnd w:id="42"/>
    </w:p>
    <w:p w:rsidR="00BA6F04" w:rsidRPr="00BA6F04" w:rsidRDefault="00BA6F04" w:rsidP="007B17F8">
      <w:pPr>
        <w:pStyle w:val="Haupttext"/>
      </w:pPr>
      <w:bookmarkStart w:id="44" w:name="_Toc397949625"/>
      <w:r w:rsidRPr="00BA6F04">
        <w:t>Bei Beendigung des Vertrags ist die Agentin nicht zur Rückerstattung der zu diesem Zeitpunkt bereits bezahlten Vergütungen verpflichtet.</w:t>
      </w:r>
      <w:bookmarkStart w:id="45" w:name="_Toc397946360"/>
      <w:bookmarkEnd w:id="43"/>
      <w:bookmarkEnd w:id="44"/>
    </w:p>
    <w:p w:rsidR="00BA6F04" w:rsidRPr="00B24148" w:rsidRDefault="007B17F8" w:rsidP="007B17F8">
      <w:pPr>
        <w:pStyle w:val="Titel2"/>
        <w:rPr>
          <w:lang w:val="de-DE"/>
        </w:rPr>
      </w:pPr>
      <w:bookmarkStart w:id="46" w:name="_Toc397949626"/>
      <w:bookmarkStart w:id="47" w:name="_Toc412028395"/>
      <w:bookmarkStart w:id="48" w:name="_Toc34397453"/>
      <w:bookmarkEnd w:id="45"/>
      <w:r w:rsidRPr="00B24148">
        <w:rPr>
          <w:lang w:val="de-DE"/>
        </w:rPr>
        <w:t>10</w:t>
      </w:r>
      <w:r w:rsidR="00B24148">
        <w:rPr>
          <w:lang w:val="de-DE"/>
        </w:rPr>
        <w:t>.</w:t>
      </w:r>
      <w:r w:rsidRPr="00B24148">
        <w:rPr>
          <w:lang w:val="de-DE"/>
        </w:rPr>
        <w:t xml:space="preserve"> </w:t>
      </w:r>
      <w:r w:rsidR="00BA6F04" w:rsidRPr="00B24148">
        <w:rPr>
          <w:lang w:val="de-DE"/>
        </w:rPr>
        <w:t>Rechte am Hinterlegungsmaterial</w:t>
      </w:r>
      <w:bookmarkEnd w:id="46"/>
      <w:bookmarkEnd w:id="47"/>
      <w:bookmarkEnd w:id="48"/>
    </w:p>
    <w:p w:rsidR="00BA6F04" w:rsidRPr="00BA6F04" w:rsidRDefault="00BA6F04" w:rsidP="007B17F8">
      <w:pPr>
        <w:pStyle w:val="Haupttext"/>
      </w:pPr>
      <w:bookmarkStart w:id="49" w:name="_Toc397946362"/>
      <w:bookmarkStart w:id="50" w:name="_Toc397949627"/>
      <w:r w:rsidRPr="00BA6F04">
        <w:t>Die Berechtigte und die Agentin erwerben keinerlei Rechte an den auf dem Datenträger gespeicherten immateriellen Gütern</w:t>
      </w:r>
      <w:bookmarkEnd w:id="49"/>
      <w:bookmarkEnd w:id="50"/>
      <w:r w:rsidRPr="00BA6F04">
        <w:t xml:space="preserve"> gemäss dem vorliegenden Vertrag.</w:t>
      </w:r>
    </w:p>
    <w:p w:rsidR="00BA6F04" w:rsidRPr="00BA6F04" w:rsidRDefault="00BA6F04" w:rsidP="007B17F8">
      <w:pPr>
        <w:pStyle w:val="Haupttext"/>
      </w:pPr>
      <w:r w:rsidRPr="00BA6F04">
        <w:t>Die Urheberrechte am Hinterlegungsmaterial ver</w:t>
      </w:r>
      <w:r w:rsidR="00B25A07">
        <w:t>b</w:t>
      </w:r>
      <w:r w:rsidRPr="00BA6F04">
        <w:t>leiben während der Hinterlegung und im Herausgabefall bei der Hinterlegerin</w:t>
      </w:r>
      <w:r w:rsidRPr="00BA6F04">
        <w:rPr>
          <w:smallCaps/>
        </w:rPr>
        <w:t xml:space="preserve">. </w:t>
      </w:r>
      <w:r w:rsidRPr="00BA6F04">
        <w:t>Die Hinterlegerin</w:t>
      </w:r>
      <w:r w:rsidRPr="00BA6F04">
        <w:rPr>
          <w:smallCaps/>
        </w:rPr>
        <w:t xml:space="preserve"> </w:t>
      </w:r>
      <w:r w:rsidRPr="00BA6F04">
        <w:t>bestätigt, dass sich sämtliche Urheberrechte bei ihr befinden.</w:t>
      </w:r>
    </w:p>
    <w:p w:rsidR="00BA6F04" w:rsidRPr="00BA6F04" w:rsidRDefault="00BA6F04" w:rsidP="007B17F8">
      <w:pPr>
        <w:pStyle w:val="Haupttext"/>
      </w:pPr>
      <w:bookmarkStart w:id="51" w:name="_Toc397946363"/>
      <w:bookmarkStart w:id="52" w:name="_Toc397949628"/>
      <w:r w:rsidRPr="00BA6F04">
        <w:t xml:space="preserve">Die Agentin erwirbt mit der Übergabe des Hinterlegungsmaterials das fiduziarische Eigentum am Datenträger. </w:t>
      </w:r>
    </w:p>
    <w:p w:rsidR="00BA6F04" w:rsidRPr="00BA6F04" w:rsidRDefault="00BA6F04" w:rsidP="007B17F8">
      <w:pPr>
        <w:pStyle w:val="Haupttext"/>
      </w:pPr>
      <w:bookmarkStart w:id="53" w:name="_Toc397946364"/>
      <w:bookmarkStart w:id="54" w:name="_Toc397949629"/>
      <w:bookmarkEnd w:id="51"/>
      <w:bookmarkEnd w:id="52"/>
      <w:r w:rsidRPr="00BA6F04">
        <w:t xml:space="preserve">Die Berechtigte darf das Hinterlegungsmaterial in den Herausgabefällen </w:t>
      </w:r>
      <w:proofErr w:type="spellStart"/>
      <w:r w:rsidRPr="00BA6F04">
        <w:t>gemäss</w:t>
      </w:r>
      <w:proofErr w:type="spellEnd"/>
      <w:r w:rsidRPr="00BA6F04">
        <w:t xml:space="preserve"> Ziff</w:t>
      </w:r>
      <w:r w:rsidR="00B25A07">
        <w:t>.</w:t>
      </w:r>
      <w:r w:rsidRPr="00BA6F04">
        <w:t xml:space="preserve"> </w:t>
      </w:r>
      <w:r w:rsidRPr="00BA6F04">
        <w:fldChar w:fldCharType="begin"/>
      </w:r>
      <w:r w:rsidRPr="00BA6F04">
        <w:instrText xml:space="preserve"> REF _Ref533078314 \r \h  \* MERGEFORMAT </w:instrText>
      </w:r>
      <w:r w:rsidRPr="00BA6F04">
        <w:fldChar w:fldCharType="separate"/>
      </w:r>
      <w:r w:rsidRPr="00BA6F04">
        <w:t>7</w:t>
      </w:r>
      <w:r w:rsidRPr="00BA6F04">
        <w:fldChar w:fldCharType="end"/>
      </w:r>
      <w:r w:rsidRPr="00BA6F04">
        <w:t xml:space="preserve"> </w:t>
      </w:r>
      <w:proofErr w:type="spellStart"/>
      <w:r w:rsidRPr="00BA6F04">
        <w:t>ausschliesslich</w:t>
      </w:r>
      <w:proofErr w:type="spellEnd"/>
      <w:r w:rsidRPr="00BA6F04">
        <w:t xml:space="preserve"> zur Sicherstellung des Betriebs der bei ihr </w:t>
      </w:r>
      <w:r w:rsidR="00B25A07">
        <w:t>zu</w:t>
      </w:r>
      <w:r w:rsidRPr="00BA6F04">
        <w:t xml:space="preserve">m Zeitpunkt der Herausgabe installierten Version der Software und zur Weiterentwicklung des Hinterlegungsmaterials für eigene geschäftliche Zwecke gebrauchen. </w:t>
      </w:r>
      <w:bookmarkStart w:id="55" w:name="_Toc397946365"/>
      <w:bookmarkStart w:id="56" w:name="_Toc397949630"/>
      <w:bookmarkEnd w:id="53"/>
      <w:bookmarkEnd w:id="54"/>
      <w:r w:rsidRPr="00BA6F04">
        <w:t xml:space="preserve">Zu diesem Zweck darf die Berechtigte das Hinterlegungsmaterial mit der vorgängigen schriftlichen Zustimmung der Hinterlegerin auch an fachkundige Drittpersonen weitergeben, welche in ihrem Auftrag die nötigen Arbeiten vornehmen werden. Dabei hat die Berechtigte die Geheimhaltung des Hinterlegungsmaterials durch die beauftragten Personen sicherzustellen und geeignete </w:t>
      </w:r>
      <w:r w:rsidR="009D0554">
        <w:br/>
      </w:r>
      <w:proofErr w:type="spellStart"/>
      <w:r w:rsidRPr="00BA6F04">
        <w:t>Massnahmen</w:t>
      </w:r>
      <w:proofErr w:type="spellEnd"/>
      <w:r w:rsidRPr="00BA6F04">
        <w:t xml:space="preserve"> zu ergreifen, die eine unbefugte Nutzung durch Dritte ausschliessen. Jede andere Weitergabe des Hinterlegungsmaterials an Dritte – zu kommerziellen wie zu nicht kommerziellen Zwecken – ist unzulässig. Bevor die Berechtigte</w:t>
      </w:r>
      <w:r w:rsidRPr="00BA6F04">
        <w:rPr>
          <w:smallCaps/>
        </w:rPr>
        <w:t xml:space="preserve"> </w:t>
      </w:r>
      <w:r w:rsidRPr="00BA6F04">
        <w:t>das Hinterlegungsmaterial an Dritte weitergibt, müssen diese eine Vertraulichkeitserklärung gegenüber der Hinterlegerin unterzeichnen. Die Vertraulichkeitserklärung ist an die Hinterlegerin zu übergeben, bevor das Hinterlegungsmaterial durch die Berechtigte an den jeweiligen Dritten ausgehändigt wird.</w:t>
      </w:r>
      <w:bookmarkEnd w:id="55"/>
      <w:bookmarkEnd w:id="56"/>
    </w:p>
    <w:p w:rsidR="00BA6F04" w:rsidRPr="00BA6F04" w:rsidRDefault="00BA6F04" w:rsidP="007B17F8">
      <w:pPr>
        <w:pStyle w:val="Haupttext"/>
      </w:pPr>
      <w:bookmarkStart w:id="57" w:name="_Toc397946367"/>
      <w:bookmarkStart w:id="58" w:name="_Toc397949632"/>
      <w:r w:rsidRPr="00BA6F04">
        <w:t>Die Agentin ist nicht verpflichtet, die vertragsgemässe Nutzung des Hinterlegungsmaterials bei einem Herausgabefall zu überprüfen.</w:t>
      </w:r>
      <w:bookmarkEnd w:id="57"/>
      <w:bookmarkEnd w:id="58"/>
    </w:p>
    <w:p w:rsidR="00BA6F04" w:rsidRPr="00B24148" w:rsidRDefault="007B17F8" w:rsidP="007B17F8">
      <w:pPr>
        <w:pStyle w:val="Titel2"/>
        <w:rPr>
          <w:lang w:val="de-DE"/>
        </w:rPr>
      </w:pPr>
      <w:bookmarkStart w:id="59" w:name="_Toc397949633"/>
      <w:bookmarkStart w:id="60" w:name="_Toc412028396"/>
      <w:bookmarkStart w:id="61" w:name="_Toc34397454"/>
      <w:r w:rsidRPr="00B24148">
        <w:rPr>
          <w:lang w:val="de-DE"/>
        </w:rPr>
        <w:lastRenderedPageBreak/>
        <w:t>11</w:t>
      </w:r>
      <w:r w:rsidR="00B24148">
        <w:rPr>
          <w:lang w:val="de-DE"/>
        </w:rPr>
        <w:t>.</w:t>
      </w:r>
      <w:r w:rsidRPr="00B24148">
        <w:rPr>
          <w:lang w:val="de-DE"/>
        </w:rPr>
        <w:t xml:space="preserve"> </w:t>
      </w:r>
      <w:r w:rsidR="00BA6F04" w:rsidRPr="00B24148">
        <w:rPr>
          <w:lang w:val="de-DE"/>
        </w:rPr>
        <w:t>Geheimhaltung</w:t>
      </w:r>
      <w:bookmarkEnd w:id="59"/>
      <w:bookmarkEnd w:id="60"/>
      <w:bookmarkEnd w:id="61"/>
    </w:p>
    <w:p w:rsidR="00BA6F04" w:rsidRPr="00BA6F04" w:rsidRDefault="00BA6F04" w:rsidP="007B17F8">
      <w:pPr>
        <w:pStyle w:val="Haupttext"/>
      </w:pPr>
      <w:r w:rsidRPr="00BA6F04">
        <w:t>Das Hinterlegungsmaterial enthält Informationen, Konzepte und Verfahren, insbesondere über die Bearbeitung von Daten, welche Geschäfts- und Betriebsgeheimnisse der Hinterlegerin darstellen. Demgemäss verpflichtet sich die Agentin, den Zugang zum Hinterlegungsmaterial mit der gleichen Sorgfalt und Vertraulichkeit wie eigene Geschäftsgeheimnisse zu behandeln.</w:t>
      </w:r>
    </w:p>
    <w:p w:rsidR="00BA6F04" w:rsidRPr="00BA6F04" w:rsidRDefault="007B17F8" w:rsidP="007B17F8">
      <w:pPr>
        <w:pStyle w:val="Titel2"/>
        <w:rPr>
          <w:lang w:val="de-CH"/>
        </w:rPr>
      </w:pPr>
      <w:bookmarkStart w:id="62" w:name="_Toc397949634"/>
      <w:bookmarkStart w:id="63" w:name="_Toc412028397"/>
      <w:bookmarkStart w:id="64" w:name="_Toc34397455"/>
      <w:r>
        <w:rPr>
          <w:lang w:val="de-CH"/>
        </w:rPr>
        <w:t>12</w:t>
      </w:r>
      <w:r w:rsidR="00B24148">
        <w:rPr>
          <w:lang w:val="de-CH"/>
        </w:rPr>
        <w:t>.</w:t>
      </w:r>
      <w:r>
        <w:rPr>
          <w:lang w:val="de-CH"/>
        </w:rPr>
        <w:t xml:space="preserve"> </w:t>
      </w:r>
      <w:r w:rsidR="00BA6F04" w:rsidRPr="00BA6F04">
        <w:rPr>
          <w:lang w:val="de-CH"/>
        </w:rPr>
        <w:t>Übertragung der Rechte auf den Erwerber</w:t>
      </w:r>
      <w:bookmarkEnd w:id="62"/>
      <w:bookmarkEnd w:id="63"/>
      <w:bookmarkEnd w:id="64"/>
    </w:p>
    <w:p w:rsidR="00BA6F04" w:rsidRPr="00BA6F04" w:rsidRDefault="00BA6F04" w:rsidP="007B17F8">
      <w:pPr>
        <w:pStyle w:val="Haupttext"/>
      </w:pPr>
      <w:r w:rsidRPr="00BA6F04">
        <w:t>Die Hinterlegerin verpflichtet sich, bei einer Übertragung der Urheberrechte an der Software diesen Vertrag auf den Erwerber zu überbinden und die Berechtigte sowie die Agentin vorgängig schriftlich umfassend zu informieren.</w:t>
      </w:r>
    </w:p>
    <w:p w:rsidR="00BA6F04" w:rsidRPr="00B24148" w:rsidRDefault="007B17F8" w:rsidP="007B17F8">
      <w:pPr>
        <w:pStyle w:val="Titel2"/>
        <w:rPr>
          <w:lang w:val="de-DE"/>
        </w:rPr>
      </w:pPr>
      <w:bookmarkStart w:id="65" w:name="_Toc397949635"/>
      <w:bookmarkStart w:id="66" w:name="_Toc412028398"/>
      <w:bookmarkStart w:id="67" w:name="_Toc34397456"/>
      <w:r w:rsidRPr="00B24148">
        <w:rPr>
          <w:lang w:val="de-DE"/>
        </w:rPr>
        <w:t>13</w:t>
      </w:r>
      <w:r w:rsidR="00B24148">
        <w:rPr>
          <w:lang w:val="de-DE"/>
        </w:rPr>
        <w:t>.</w:t>
      </w:r>
      <w:r w:rsidRPr="00B24148">
        <w:rPr>
          <w:lang w:val="de-DE"/>
        </w:rPr>
        <w:t xml:space="preserve"> </w:t>
      </w:r>
      <w:r w:rsidR="00BA6F04" w:rsidRPr="00B24148">
        <w:rPr>
          <w:lang w:val="de-DE"/>
        </w:rPr>
        <w:t>Vertragsbeginn und Vertragsdauer</w:t>
      </w:r>
      <w:bookmarkEnd w:id="65"/>
      <w:bookmarkEnd w:id="66"/>
      <w:bookmarkEnd w:id="67"/>
    </w:p>
    <w:p w:rsidR="00BA6F04" w:rsidRPr="00BA6F04" w:rsidRDefault="00BA6F04" w:rsidP="007B17F8">
      <w:pPr>
        <w:pStyle w:val="Haupttext"/>
      </w:pPr>
      <w:bookmarkStart w:id="68" w:name="_Toc397946371"/>
      <w:bookmarkStart w:id="69" w:name="_Toc397949636"/>
      <w:r w:rsidRPr="00BA6F04">
        <w:t>Der vorliegende Vertrag beginnt mit seiner Unterzeichnung durch die Parteien zu laufen und wird auf unbestimmte Zeit abgeschlossen.</w:t>
      </w:r>
      <w:bookmarkEnd w:id="68"/>
      <w:bookmarkEnd w:id="69"/>
    </w:p>
    <w:p w:rsidR="00BA6F04" w:rsidRPr="00BA6F04" w:rsidRDefault="00BA6F04" w:rsidP="007B17F8">
      <w:pPr>
        <w:pStyle w:val="Haupttext"/>
      </w:pPr>
      <w:r w:rsidRPr="00BA6F04">
        <w:t>Solange das Lizenzrecht besteht und die Software durch die Berechtigte</w:t>
      </w:r>
      <w:r w:rsidRPr="00BA6F04">
        <w:rPr>
          <w:smallCaps/>
        </w:rPr>
        <w:t xml:space="preserve"> </w:t>
      </w:r>
      <w:r w:rsidRPr="00BA6F04">
        <w:t xml:space="preserve">genutzt wird, gilt der </w:t>
      </w:r>
      <w:proofErr w:type="spellStart"/>
      <w:r w:rsidRPr="00BA6F04">
        <w:t>Escrow</w:t>
      </w:r>
      <w:proofErr w:type="spellEnd"/>
      <w:r w:rsidRPr="00BA6F04">
        <w:t>-Vertrag und ist durch die Hinterlegerin nicht kündbar.</w:t>
      </w:r>
    </w:p>
    <w:p w:rsidR="00BA6F04" w:rsidRPr="00BA6F04" w:rsidRDefault="00BA6F04" w:rsidP="007B17F8">
      <w:pPr>
        <w:pStyle w:val="Haupttext"/>
      </w:pPr>
      <w:bookmarkStart w:id="70" w:name="_Toc397946373"/>
      <w:bookmarkStart w:id="71" w:name="_Toc397949638"/>
      <w:r w:rsidRPr="00BA6F04">
        <w:t xml:space="preserve">Der vorliegende </w:t>
      </w:r>
      <w:proofErr w:type="spellStart"/>
      <w:r w:rsidRPr="00BA6F04">
        <w:t>Escrow</w:t>
      </w:r>
      <w:proofErr w:type="spellEnd"/>
      <w:r w:rsidRPr="00BA6F04">
        <w:t>-Vertrag kann durch die Berechtigte</w:t>
      </w:r>
      <w:r w:rsidRPr="00BA6F04">
        <w:rPr>
          <w:smallCaps/>
        </w:rPr>
        <w:t xml:space="preserve"> </w:t>
      </w:r>
      <w:r w:rsidRPr="00BA6F04">
        <w:t>jederzeit gekündigt werden</w:t>
      </w:r>
      <w:bookmarkEnd w:id="70"/>
      <w:bookmarkEnd w:id="71"/>
      <w:r w:rsidRPr="00BA6F04">
        <w:t>, womit sie ihre damit verbundenen Rechte, insbesondere auf die Herausgabe des Hinterlegungsmaterials, verliert.</w:t>
      </w:r>
    </w:p>
    <w:p w:rsidR="00BA6F04" w:rsidRPr="00BA6F04" w:rsidRDefault="00BA6F04" w:rsidP="007B17F8">
      <w:pPr>
        <w:pStyle w:val="Haupttext"/>
      </w:pPr>
      <w:bookmarkStart w:id="72" w:name="_Toc397946374"/>
      <w:bookmarkStart w:id="73" w:name="_Toc397949639"/>
      <w:r w:rsidRPr="00BA6F04">
        <w:t xml:space="preserve">Der Vertrag kann von der Agentin mit einer Kündigungsfrist von </w:t>
      </w:r>
      <w:r w:rsidR="009D0554">
        <w:t>6</w:t>
      </w:r>
      <w:r w:rsidRPr="00BA6F04">
        <w:t xml:space="preserve"> Monaten gekündigt werden.</w:t>
      </w:r>
      <w:bookmarkEnd w:id="72"/>
      <w:bookmarkEnd w:id="73"/>
    </w:p>
    <w:p w:rsidR="00BA6F04" w:rsidRPr="00BA6F04" w:rsidRDefault="00BA6F04" w:rsidP="007B17F8">
      <w:pPr>
        <w:pStyle w:val="Haupttext"/>
      </w:pPr>
      <w:bookmarkStart w:id="74" w:name="_Toc397946375"/>
      <w:bookmarkStart w:id="75" w:name="_Toc397949640"/>
      <w:r w:rsidRPr="00BA6F04">
        <w:t xml:space="preserve">Vorbehalten bleibt das Recht auf </w:t>
      </w:r>
      <w:proofErr w:type="spellStart"/>
      <w:r w:rsidRPr="00BA6F04">
        <w:t>ausserordentliche</w:t>
      </w:r>
      <w:proofErr w:type="spellEnd"/>
      <w:r w:rsidRPr="00BA6F04">
        <w:t xml:space="preserve"> Kündigung des Vertrags aus wichtigem Grund wie z.B. bei Zahlungsverzug trotz Mahnung und Ansetzen einer Nachfrist von 30 Kalendertagen.</w:t>
      </w:r>
      <w:bookmarkEnd w:id="74"/>
      <w:bookmarkEnd w:id="75"/>
    </w:p>
    <w:p w:rsidR="00BA6F04" w:rsidRPr="00B24148" w:rsidRDefault="007B17F8" w:rsidP="007B17F8">
      <w:pPr>
        <w:pStyle w:val="Titel2"/>
        <w:rPr>
          <w:lang w:val="de-DE"/>
        </w:rPr>
      </w:pPr>
      <w:bookmarkStart w:id="76" w:name="_Toc397949641"/>
      <w:bookmarkStart w:id="77" w:name="_Toc412028399"/>
      <w:bookmarkStart w:id="78" w:name="_Toc34397457"/>
      <w:r w:rsidRPr="00B24148">
        <w:rPr>
          <w:lang w:val="de-DE"/>
        </w:rPr>
        <w:t>14</w:t>
      </w:r>
      <w:r w:rsidR="00B24148">
        <w:rPr>
          <w:lang w:val="de-DE"/>
        </w:rPr>
        <w:t>.</w:t>
      </w:r>
      <w:r w:rsidRPr="00B24148">
        <w:rPr>
          <w:lang w:val="de-DE"/>
        </w:rPr>
        <w:t xml:space="preserve"> </w:t>
      </w:r>
      <w:r w:rsidR="00BA6F04" w:rsidRPr="00B24148">
        <w:rPr>
          <w:lang w:val="de-DE"/>
        </w:rPr>
        <w:t>Folgen der Vertragsbeendigung</w:t>
      </w:r>
      <w:bookmarkEnd w:id="76"/>
      <w:bookmarkEnd w:id="77"/>
      <w:bookmarkEnd w:id="78"/>
    </w:p>
    <w:p w:rsidR="00BA6F04" w:rsidRPr="00BA6F04" w:rsidRDefault="00BA6F04" w:rsidP="007B17F8">
      <w:pPr>
        <w:pStyle w:val="Haupttext"/>
      </w:pPr>
      <w:bookmarkStart w:id="79" w:name="_Toc397946377"/>
      <w:bookmarkStart w:id="80" w:name="_Toc397949642"/>
      <w:r w:rsidRPr="00BA6F04">
        <w:t>Kündigt die Agentin diesen Vertrag, haben die Berechtigte</w:t>
      </w:r>
      <w:r w:rsidRPr="00BA6F04">
        <w:rPr>
          <w:smallCaps/>
        </w:rPr>
        <w:t xml:space="preserve"> </w:t>
      </w:r>
      <w:r w:rsidRPr="00BA6F04">
        <w:t>und die Hinterlegerin der Agentin innert 30 Kalendertagen einen neuen Agenten mitzuteilen. Bei Meinungsverschiedenheiten der Parteien in dieser Frage oder bei Ausbleiben einer Mitteilung sucht die Agentin auf Kosten der Parteien eine neue Agentin.</w:t>
      </w:r>
      <w:bookmarkEnd w:id="79"/>
      <w:bookmarkEnd w:id="80"/>
    </w:p>
    <w:p w:rsidR="00BA6F04" w:rsidRPr="00BA6F04" w:rsidRDefault="00BA6F04" w:rsidP="007B17F8">
      <w:pPr>
        <w:pStyle w:val="Haupttext"/>
      </w:pPr>
      <w:bookmarkStart w:id="81" w:name="_Toc397946378"/>
      <w:bookmarkStart w:id="82" w:name="_Toc397949643"/>
      <w:r w:rsidRPr="00BA6F04">
        <w:t>Die Agentin übergibt in der Folge der neuen Agentin den Datenträger mit dem Hinterlegungsmaterial. Kann die Agentin keine neue Agentin finden, welche bereit ist, die Rechte und Pflichten aus dem vorliegenden Vertrag zu übernehmen, ist das Hinterlegungsmaterial von der Agentin zu vernichten.</w:t>
      </w:r>
      <w:bookmarkEnd w:id="81"/>
      <w:bookmarkEnd w:id="82"/>
    </w:p>
    <w:p w:rsidR="00BA6F04" w:rsidRPr="00BA6F04" w:rsidRDefault="00BA6F04" w:rsidP="007B17F8">
      <w:pPr>
        <w:pStyle w:val="Haupttext"/>
      </w:pPr>
      <w:bookmarkStart w:id="83" w:name="_Toc397946379"/>
      <w:bookmarkStart w:id="84" w:name="_Toc397949644"/>
      <w:r w:rsidRPr="00BA6F04">
        <w:t xml:space="preserve">Kündigt die Berechtigte den vorliegenden </w:t>
      </w:r>
      <w:proofErr w:type="spellStart"/>
      <w:r w:rsidRPr="00BA6F04">
        <w:t>Escrow</w:t>
      </w:r>
      <w:proofErr w:type="spellEnd"/>
      <w:r w:rsidRPr="00BA6F04">
        <w:t>-Vertrag, wird die Agentin das Hinterlegungsmaterial nach Ende des Vertrags an die Hinterlegerin herausgeben.</w:t>
      </w:r>
      <w:bookmarkEnd w:id="83"/>
      <w:bookmarkEnd w:id="84"/>
    </w:p>
    <w:p w:rsidR="00BA6F04" w:rsidRPr="00B24148" w:rsidRDefault="007B17F8" w:rsidP="007B17F8">
      <w:pPr>
        <w:pStyle w:val="Titel2"/>
        <w:rPr>
          <w:lang w:val="de-DE"/>
        </w:rPr>
      </w:pPr>
      <w:bookmarkStart w:id="85" w:name="_Toc397949645"/>
      <w:bookmarkStart w:id="86" w:name="_Toc412028400"/>
      <w:bookmarkStart w:id="87" w:name="_Toc34397458"/>
      <w:r w:rsidRPr="00B24148">
        <w:rPr>
          <w:lang w:val="de-DE"/>
        </w:rPr>
        <w:lastRenderedPageBreak/>
        <w:t>15</w:t>
      </w:r>
      <w:r w:rsidR="00B24148">
        <w:rPr>
          <w:lang w:val="de-DE"/>
        </w:rPr>
        <w:t>.</w:t>
      </w:r>
      <w:r w:rsidRPr="00B24148">
        <w:rPr>
          <w:lang w:val="de-DE"/>
        </w:rPr>
        <w:t xml:space="preserve"> </w:t>
      </w:r>
      <w:r w:rsidR="00BA6F04" w:rsidRPr="00B24148">
        <w:rPr>
          <w:lang w:val="de-DE"/>
        </w:rPr>
        <w:t>Haftung</w:t>
      </w:r>
      <w:bookmarkEnd w:id="85"/>
      <w:bookmarkEnd w:id="86"/>
      <w:bookmarkEnd w:id="87"/>
    </w:p>
    <w:p w:rsidR="00BA6F04" w:rsidRPr="00BA6F04" w:rsidRDefault="00BA6F04" w:rsidP="007B17F8">
      <w:pPr>
        <w:pStyle w:val="Haupttext"/>
      </w:pPr>
      <w:bookmarkStart w:id="88" w:name="_Toc397946382"/>
      <w:bookmarkStart w:id="89" w:name="_Toc397949647"/>
      <w:r w:rsidRPr="00BA6F04">
        <w:t>Für alle Schäden aus oder im Zusammenhang mit diesem Vertrag haftet die Agentin nur für absichtlich oder grob fahrlässig zugefügte direkte Schäden, welche der Berechtigten und/oder der Hinterlegerin aus dem Handeln oder Unterlassen der Agentin allenfalls entstehen.</w:t>
      </w:r>
      <w:bookmarkEnd w:id="88"/>
      <w:bookmarkEnd w:id="89"/>
    </w:p>
    <w:p w:rsidR="00BA6F04" w:rsidRPr="00BA6F04" w:rsidRDefault="00BA6F04" w:rsidP="007B17F8">
      <w:pPr>
        <w:pStyle w:val="Haupttext"/>
      </w:pPr>
      <w:bookmarkStart w:id="90" w:name="_Toc397946383"/>
      <w:bookmarkStart w:id="91" w:name="_Toc397949648"/>
      <w:r w:rsidRPr="00BA6F04">
        <w:t>Die Haftung für indirekte, Folgeschäden oder immaterielle Schäden wird im Rahmen des gesetzlich Zulässigen wegbedungen.</w:t>
      </w:r>
      <w:bookmarkEnd w:id="90"/>
      <w:bookmarkEnd w:id="91"/>
    </w:p>
    <w:p w:rsidR="00BA6F04" w:rsidRPr="00BA6F04" w:rsidRDefault="00BA6F04" w:rsidP="007B17F8">
      <w:pPr>
        <w:pStyle w:val="Haupttext"/>
      </w:pPr>
      <w:r w:rsidRPr="00BA6F04">
        <w:t xml:space="preserve">Die Parteien nehmen zur Kenntnis, dass das Hinterlegungsmaterial von der Agentin in einem Schliessfach der </w:t>
      </w:r>
      <w:r w:rsidRPr="00BA6F04">
        <w:rPr>
          <w:highlight w:val="yellow"/>
        </w:rPr>
        <w:t xml:space="preserve">(Name der Bank XY in </w:t>
      </w:r>
      <w:r w:rsidR="008879E1">
        <w:rPr>
          <w:highlight w:val="yellow"/>
        </w:rPr>
        <w:t>[</w:t>
      </w:r>
      <w:r w:rsidRPr="00BA6F04">
        <w:rPr>
          <w:highlight w:val="yellow"/>
        </w:rPr>
        <w:t>Standort</w:t>
      </w:r>
      <w:r w:rsidR="008879E1">
        <w:rPr>
          <w:highlight w:val="yellow"/>
        </w:rPr>
        <w:t>]</w:t>
      </w:r>
      <w:r w:rsidRPr="00BA6F04">
        <w:rPr>
          <w:highlight w:val="yellow"/>
        </w:rPr>
        <w:t>)</w:t>
      </w:r>
      <w:r w:rsidRPr="00BA6F04">
        <w:t xml:space="preserve"> hinterlegt wird. Die Agentin haftet nicht für Schäden, die bei der ordnungsgemässen Aufbewahrung bei der </w:t>
      </w:r>
      <w:r w:rsidRPr="00BA6F04">
        <w:rPr>
          <w:highlight w:val="yellow"/>
        </w:rPr>
        <w:t>(Name der Bank XY)</w:t>
      </w:r>
      <w:r w:rsidRPr="00BA6F04">
        <w:t xml:space="preserve"> entstehen.</w:t>
      </w:r>
    </w:p>
    <w:p w:rsidR="00BA6F04" w:rsidRPr="00B24148" w:rsidRDefault="007B17F8" w:rsidP="007B17F8">
      <w:pPr>
        <w:pStyle w:val="Titel2"/>
        <w:rPr>
          <w:lang w:val="de-DE"/>
        </w:rPr>
      </w:pPr>
      <w:bookmarkStart w:id="92" w:name="_Toc397949649"/>
      <w:bookmarkStart w:id="93" w:name="_Toc412028401"/>
      <w:bookmarkStart w:id="94" w:name="_Toc34397459"/>
      <w:r w:rsidRPr="00B24148">
        <w:rPr>
          <w:lang w:val="de-DE"/>
        </w:rPr>
        <w:t>16</w:t>
      </w:r>
      <w:r w:rsidR="00B24148">
        <w:rPr>
          <w:lang w:val="de-DE"/>
        </w:rPr>
        <w:t>.</w:t>
      </w:r>
      <w:r w:rsidRPr="00B24148">
        <w:rPr>
          <w:lang w:val="de-DE"/>
        </w:rPr>
        <w:t xml:space="preserve"> </w:t>
      </w:r>
      <w:r w:rsidR="00BA6F04" w:rsidRPr="00B24148">
        <w:rPr>
          <w:lang w:val="de-DE"/>
        </w:rPr>
        <w:t>Schlussbestimmungen</w:t>
      </w:r>
      <w:bookmarkEnd w:id="92"/>
      <w:bookmarkEnd w:id="93"/>
      <w:bookmarkEnd w:id="94"/>
    </w:p>
    <w:p w:rsidR="00BA6F04" w:rsidRPr="00BA6F04" w:rsidRDefault="00BA6F04" w:rsidP="007B17F8">
      <w:pPr>
        <w:pStyle w:val="Haupttext"/>
      </w:pPr>
      <w:bookmarkStart w:id="95" w:name="_Toc397946385"/>
      <w:r w:rsidRPr="00BA6F04">
        <w:t>Die Vertragsparteien verpflichten sich, bei Störungen in der Abwicklung des vorliegenden Vertrags auf</w:t>
      </w:r>
      <w:r w:rsidR="008879E1">
        <w:t>g</w:t>
      </w:r>
      <w:r w:rsidRPr="00BA6F04">
        <w:t>rund veränderter Umstände vor einer eventuellen Vertragsauflösung und im Sinne einer Krisenverhinderung in jedem Falle zuerst neue Verhandlungen aufzunehmen und damit eine Vertragsanpassung unter möglichst weitgehender Bewahrung der ursprünglichen Vertragsinhalte anzustreben.</w:t>
      </w:r>
      <w:bookmarkEnd w:id="95"/>
    </w:p>
    <w:p w:rsidR="00BA6F04" w:rsidRPr="00BA6F04" w:rsidRDefault="00BA6F04" w:rsidP="007B17F8">
      <w:pPr>
        <w:pStyle w:val="Haupttext"/>
      </w:pPr>
      <w:bookmarkStart w:id="96" w:name="_Toc397946386"/>
      <w:r w:rsidRPr="00BA6F04">
        <w:t>Sollten Teile des Vertragswerks nichtig sein oder rechtsunwirksam werden, so gilt der Rest des Vertrags weiter. Die Vertragspartner werden dann das Vertragswerk so auslegen und gestalten, dass der mit den nichtigen oder rechtsunwirksamen Teilen angestrebte Zweck so</w:t>
      </w:r>
      <w:r w:rsidR="008879E1">
        <w:t xml:space="preserve"> </w:t>
      </w:r>
      <w:r w:rsidRPr="00BA6F04">
        <w:t>weit als möglich erreicht wird.</w:t>
      </w:r>
      <w:bookmarkEnd w:id="96"/>
    </w:p>
    <w:p w:rsidR="00BA6F04" w:rsidRPr="00BA6F04" w:rsidRDefault="00BA6F04" w:rsidP="007B17F8">
      <w:pPr>
        <w:pStyle w:val="Haupttext"/>
      </w:pPr>
      <w:bookmarkStart w:id="97" w:name="_Toc397946387"/>
      <w:r w:rsidRPr="00BA6F04">
        <w:t>Änderungen oder Ergänzungen zu diesem Vertrag bedürfen der Schriftform.</w:t>
      </w:r>
      <w:bookmarkEnd w:id="97"/>
    </w:p>
    <w:p w:rsidR="00BA6F04" w:rsidRPr="00BA6F04" w:rsidRDefault="00BA6F04" w:rsidP="007B17F8">
      <w:pPr>
        <w:pStyle w:val="Haupttext"/>
      </w:pPr>
      <w:bookmarkStart w:id="98" w:name="_Toc397946388"/>
      <w:r w:rsidRPr="00BA6F04">
        <w:t>Sofern nicht ausdrücklich etwas anderes bestimmt wurde, gilt das Domizil der Agentin als Erfüllungsort für die Leistungen unter diesem Vertrag.</w:t>
      </w:r>
      <w:bookmarkEnd w:id="98"/>
    </w:p>
    <w:p w:rsidR="00BA6F04" w:rsidRPr="00BA6F04" w:rsidRDefault="00BA6F04" w:rsidP="007B17F8">
      <w:pPr>
        <w:pStyle w:val="Haupttext"/>
      </w:pPr>
      <w:bookmarkStart w:id="99" w:name="_Toc397946389"/>
      <w:r w:rsidRPr="00BA6F04">
        <w:t>Die Vertragsparteien verpflichten sich, alle Rechte und Pflichten aus diesem Vertrag auf allfällige Rechtsnachfolger zu übertragen.</w:t>
      </w:r>
      <w:bookmarkStart w:id="100" w:name="_Toc397946390"/>
      <w:bookmarkEnd w:id="99"/>
    </w:p>
    <w:p w:rsidR="00BA6F04" w:rsidRPr="00BA6F04" w:rsidRDefault="00BA6F04" w:rsidP="007B17F8">
      <w:pPr>
        <w:pStyle w:val="Haupttext"/>
      </w:pPr>
      <w:r w:rsidRPr="00BA6F04">
        <w:t>Die Parteien bestätigen mit ihrer Unterschrift, dass sie d</w:t>
      </w:r>
      <w:r w:rsidR="008879E1">
        <w:t>en</w:t>
      </w:r>
      <w:r w:rsidRPr="00BA6F04">
        <w:t xml:space="preserve"> vorliegende</w:t>
      </w:r>
      <w:r w:rsidR="008879E1">
        <w:t>n</w:t>
      </w:r>
      <w:r w:rsidRPr="00BA6F04">
        <w:t xml:space="preserve"> </w:t>
      </w:r>
      <w:proofErr w:type="spellStart"/>
      <w:r w:rsidRPr="00BA6F04">
        <w:t>Escrow</w:t>
      </w:r>
      <w:proofErr w:type="spellEnd"/>
      <w:r w:rsidRPr="00BA6F04">
        <w:t>-Vertrag gelesen und verstanden haben.</w:t>
      </w:r>
    </w:p>
    <w:p w:rsidR="00BA6F04" w:rsidRPr="00BA6F04" w:rsidRDefault="00BA6F04" w:rsidP="007B17F8">
      <w:pPr>
        <w:pStyle w:val="Haupttext"/>
      </w:pPr>
      <w:r w:rsidRPr="00BA6F04">
        <w:t xml:space="preserve">Dieser Vertrag untersteht schweizerischem Recht. Ausschliesslicher Gerichtsstand für Streitigkeiten aus diesem Vertrag ist </w:t>
      </w:r>
      <w:bookmarkEnd w:id="100"/>
      <w:r w:rsidRPr="00BA6F04">
        <w:rPr>
          <w:highlight w:val="yellow"/>
        </w:rPr>
        <w:t>(XY)</w:t>
      </w:r>
      <w:r w:rsidRPr="00BA6F04">
        <w:t>.</w:t>
      </w:r>
    </w:p>
    <w:p w:rsidR="00BA6F04" w:rsidRPr="00BA6F04" w:rsidRDefault="00BA6F04" w:rsidP="00BA6F04">
      <w:pPr>
        <w:widowControl w:val="0"/>
        <w:pBdr>
          <w:top w:val="nil"/>
          <w:left w:val="nil"/>
          <w:bottom w:val="nil"/>
          <w:right w:val="nil"/>
          <w:between w:val="nil"/>
        </w:pBdr>
        <w:spacing w:before="0" w:line="276" w:lineRule="auto"/>
        <w:contextualSpacing/>
        <w:jc w:val="both"/>
        <w:rPr>
          <w:rFonts w:ascii="Verdana" w:hAnsi="Verdana"/>
          <w:lang w:val="de-CH"/>
        </w:rPr>
      </w:pPr>
      <w:r w:rsidRPr="00BA6F04">
        <w:rPr>
          <w:rFonts w:ascii="Verdana" w:hAnsi="Verdana"/>
          <w:lang w:val="de-CH"/>
        </w:rPr>
        <w:br w:type="page"/>
      </w:r>
    </w:p>
    <w:p w:rsidR="00BA6F04" w:rsidRPr="00BA6F04" w:rsidRDefault="00BA6F04" w:rsidP="007B17F8">
      <w:pPr>
        <w:pStyle w:val="Haupttext"/>
      </w:pPr>
      <w:r w:rsidRPr="00BA6F04">
        <w:lastRenderedPageBreak/>
        <w:t>Dieser Vertrag wird dreifach ausgefertigt. Jede Partei erhält ein Exemplar.</w:t>
      </w:r>
    </w:p>
    <w:p w:rsidR="00BA6F04" w:rsidRPr="00BA6F04" w:rsidRDefault="00BA6F04" w:rsidP="007B17F8">
      <w:pPr>
        <w:pStyle w:val="Haupttext"/>
      </w:pPr>
    </w:p>
    <w:p w:rsidR="00BA6F04" w:rsidRPr="00BA6F04" w:rsidRDefault="00BA6F04" w:rsidP="007B17F8">
      <w:pPr>
        <w:pStyle w:val="Haupttext"/>
        <w:rPr>
          <w:b/>
        </w:rPr>
      </w:pPr>
      <w:r w:rsidRPr="00BA6F04">
        <w:rPr>
          <w:b/>
        </w:rPr>
        <w:t>Rechtsverbindliche Unterschriften</w:t>
      </w:r>
    </w:p>
    <w:p w:rsidR="00BA6F04" w:rsidRPr="00BA6F04" w:rsidRDefault="00BA6F04" w:rsidP="007B17F8">
      <w:pPr>
        <w:pStyle w:val="Haupttext"/>
      </w:pPr>
    </w:p>
    <w:tbl>
      <w:tblPr>
        <w:tblStyle w:val="Tabellenraster"/>
        <w:tblW w:w="0" w:type="auto"/>
        <w:tblLook w:val="04A0" w:firstRow="1" w:lastRow="0" w:firstColumn="1" w:lastColumn="0" w:noHBand="0" w:noVBand="1"/>
      </w:tblPr>
      <w:tblGrid>
        <w:gridCol w:w="2122"/>
        <w:gridCol w:w="1701"/>
        <w:gridCol w:w="2268"/>
        <w:gridCol w:w="2268"/>
      </w:tblGrid>
      <w:tr w:rsidR="00BA6F04" w:rsidRPr="00BA6F04" w:rsidTr="00504584">
        <w:tc>
          <w:tcPr>
            <w:tcW w:w="2122" w:type="dxa"/>
          </w:tcPr>
          <w:p w:rsidR="00BA6F04" w:rsidRPr="00BA6F04" w:rsidRDefault="00BA6F04" w:rsidP="007B17F8">
            <w:pPr>
              <w:pStyle w:val="Haupttext"/>
              <w:rPr>
                <w:sz w:val="20"/>
                <w:szCs w:val="20"/>
              </w:rPr>
            </w:pPr>
            <w:r w:rsidRPr="00BA6F04">
              <w:rPr>
                <w:sz w:val="20"/>
                <w:szCs w:val="20"/>
              </w:rPr>
              <w:t>Hinterlegerin</w:t>
            </w:r>
          </w:p>
        </w:tc>
        <w:tc>
          <w:tcPr>
            <w:tcW w:w="1701" w:type="dxa"/>
          </w:tcPr>
          <w:p w:rsidR="00BA6F04" w:rsidRPr="00BA6F04" w:rsidRDefault="00BA6F04" w:rsidP="007B17F8">
            <w:pPr>
              <w:pStyle w:val="Haupttext"/>
              <w:rPr>
                <w:sz w:val="20"/>
                <w:szCs w:val="20"/>
              </w:rPr>
            </w:pPr>
            <w:r w:rsidRPr="00BA6F04">
              <w:rPr>
                <w:sz w:val="20"/>
                <w:szCs w:val="20"/>
              </w:rPr>
              <w:t>Ort/Datum</w:t>
            </w:r>
          </w:p>
        </w:tc>
        <w:tc>
          <w:tcPr>
            <w:tcW w:w="2268" w:type="dxa"/>
          </w:tcPr>
          <w:p w:rsidR="00BA6F04" w:rsidRPr="00BA6F04" w:rsidRDefault="00BA6F04" w:rsidP="007B17F8">
            <w:pPr>
              <w:pStyle w:val="Haupttext"/>
              <w:rPr>
                <w:sz w:val="20"/>
                <w:szCs w:val="20"/>
              </w:rPr>
            </w:pPr>
            <w:r w:rsidRPr="00BA6F04">
              <w:rPr>
                <w:sz w:val="20"/>
                <w:szCs w:val="20"/>
              </w:rPr>
              <w:t>Vertreten durch</w:t>
            </w:r>
          </w:p>
        </w:tc>
        <w:tc>
          <w:tcPr>
            <w:tcW w:w="2268" w:type="dxa"/>
          </w:tcPr>
          <w:p w:rsidR="00BA6F04" w:rsidRPr="00BA6F04" w:rsidRDefault="00BA6F04" w:rsidP="007B17F8">
            <w:pPr>
              <w:pStyle w:val="Haupttext"/>
              <w:rPr>
                <w:sz w:val="20"/>
                <w:szCs w:val="20"/>
              </w:rPr>
            </w:pPr>
            <w:r w:rsidRPr="00BA6F04">
              <w:rPr>
                <w:sz w:val="20"/>
                <w:szCs w:val="20"/>
              </w:rPr>
              <w:t>Unterschrift</w:t>
            </w:r>
          </w:p>
        </w:tc>
      </w:tr>
      <w:tr w:rsidR="00BA6F04" w:rsidRPr="00BA6F04" w:rsidTr="00504584">
        <w:tc>
          <w:tcPr>
            <w:tcW w:w="2122" w:type="dxa"/>
          </w:tcPr>
          <w:p w:rsidR="00BA6F04" w:rsidRPr="00BA6F04" w:rsidRDefault="00BA6F04" w:rsidP="007B17F8">
            <w:pPr>
              <w:pStyle w:val="Haupttext"/>
              <w:rPr>
                <w:sz w:val="20"/>
                <w:szCs w:val="20"/>
              </w:rPr>
            </w:pPr>
            <w:r w:rsidRPr="00BA6F04">
              <w:rPr>
                <w:sz w:val="20"/>
                <w:szCs w:val="20"/>
                <w:highlight w:val="yellow"/>
              </w:rPr>
              <w:t>Firma XY</w:t>
            </w:r>
          </w:p>
        </w:tc>
        <w:tc>
          <w:tcPr>
            <w:tcW w:w="1701" w:type="dxa"/>
          </w:tcPr>
          <w:p w:rsidR="00BA6F04" w:rsidRPr="00BA6F04" w:rsidRDefault="00BA6F04" w:rsidP="007B17F8">
            <w:pPr>
              <w:pStyle w:val="Haupttext"/>
              <w:rPr>
                <w:sz w:val="20"/>
                <w:szCs w:val="20"/>
              </w:rPr>
            </w:pPr>
          </w:p>
        </w:tc>
        <w:tc>
          <w:tcPr>
            <w:tcW w:w="2268" w:type="dxa"/>
          </w:tcPr>
          <w:p w:rsidR="00BA6F04" w:rsidRPr="00BA6F04" w:rsidRDefault="00BA6F04" w:rsidP="007B17F8">
            <w:pPr>
              <w:pStyle w:val="Haupttext"/>
              <w:rPr>
                <w:sz w:val="20"/>
                <w:szCs w:val="20"/>
              </w:rPr>
            </w:pPr>
          </w:p>
        </w:tc>
        <w:tc>
          <w:tcPr>
            <w:tcW w:w="2268" w:type="dxa"/>
          </w:tcPr>
          <w:p w:rsidR="00BA6F04" w:rsidRPr="00BA6F04" w:rsidRDefault="00BA6F04" w:rsidP="007B17F8">
            <w:pPr>
              <w:pStyle w:val="Haupttext"/>
              <w:rPr>
                <w:sz w:val="20"/>
                <w:szCs w:val="20"/>
              </w:rPr>
            </w:pPr>
          </w:p>
        </w:tc>
      </w:tr>
    </w:tbl>
    <w:p w:rsidR="00BA6F04" w:rsidRPr="00BA6F04" w:rsidRDefault="00BA6F04" w:rsidP="007B17F8">
      <w:pPr>
        <w:pStyle w:val="Haupttext"/>
        <w:rPr>
          <w:szCs w:val="20"/>
        </w:rPr>
      </w:pPr>
    </w:p>
    <w:tbl>
      <w:tblPr>
        <w:tblStyle w:val="Tabellenraster"/>
        <w:tblW w:w="0" w:type="auto"/>
        <w:tblLook w:val="04A0" w:firstRow="1" w:lastRow="0" w:firstColumn="1" w:lastColumn="0" w:noHBand="0" w:noVBand="1"/>
      </w:tblPr>
      <w:tblGrid>
        <w:gridCol w:w="2122"/>
        <w:gridCol w:w="1701"/>
        <w:gridCol w:w="2268"/>
        <w:gridCol w:w="2268"/>
      </w:tblGrid>
      <w:tr w:rsidR="00BA6F04" w:rsidRPr="00BA6F04" w:rsidTr="00504584">
        <w:tc>
          <w:tcPr>
            <w:tcW w:w="2122" w:type="dxa"/>
          </w:tcPr>
          <w:p w:rsidR="00BA6F04" w:rsidRPr="00BA6F04" w:rsidRDefault="00BA6F04" w:rsidP="007B17F8">
            <w:pPr>
              <w:pStyle w:val="Haupttext"/>
              <w:rPr>
                <w:sz w:val="20"/>
                <w:szCs w:val="20"/>
              </w:rPr>
            </w:pPr>
            <w:r w:rsidRPr="00BA6F04">
              <w:rPr>
                <w:sz w:val="20"/>
                <w:szCs w:val="20"/>
              </w:rPr>
              <w:t>Berechtigte</w:t>
            </w:r>
          </w:p>
        </w:tc>
        <w:tc>
          <w:tcPr>
            <w:tcW w:w="1701" w:type="dxa"/>
          </w:tcPr>
          <w:p w:rsidR="00BA6F04" w:rsidRPr="00BA6F04" w:rsidRDefault="00BA6F04" w:rsidP="007B17F8">
            <w:pPr>
              <w:pStyle w:val="Haupttext"/>
              <w:rPr>
                <w:sz w:val="20"/>
                <w:szCs w:val="20"/>
              </w:rPr>
            </w:pPr>
            <w:r w:rsidRPr="00BA6F04">
              <w:rPr>
                <w:sz w:val="20"/>
                <w:szCs w:val="20"/>
              </w:rPr>
              <w:t>Ort/Datum</w:t>
            </w:r>
          </w:p>
        </w:tc>
        <w:tc>
          <w:tcPr>
            <w:tcW w:w="2268" w:type="dxa"/>
          </w:tcPr>
          <w:p w:rsidR="00BA6F04" w:rsidRPr="00BA6F04" w:rsidRDefault="00BA6F04" w:rsidP="007B17F8">
            <w:pPr>
              <w:pStyle w:val="Haupttext"/>
              <w:rPr>
                <w:sz w:val="20"/>
                <w:szCs w:val="20"/>
              </w:rPr>
            </w:pPr>
            <w:r w:rsidRPr="00BA6F04">
              <w:rPr>
                <w:sz w:val="20"/>
                <w:szCs w:val="20"/>
              </w:rPr>
              <w:t>Vertreten durch</w:t>
            </w:r>
          </w:p>
        </w:tc>
        <w:tc>
          <w:tcPr>
            <w:tcW w:w="2268" w:type="dxa"/>
          </w:tcPr>
          <w:p w:rsidR="00BA6F04" w:rsidRPr="00BA6F04" w:rsidRDefault="00BA6F04" w:rsidP="007B17F8">
            <w:pPr>
              <w:pStyle w:val="Haupttext"/>
              <w:rPr>
                <w:sz w:val="20"/>
                <w:szCs w:val="20"/>
              </w:rPr>
            </w:pPr>
            <w:r w:rsidRPr="00BA6F04">
              <w:rPr>
                <w:sz w:val="20"/>
                <w:szCs w:val="20"/>
              </w:rPr>
              <w:t>Unterschrift</w:t>
            </w:r>
          </w:p>
        </w:tc>
      </w:tr>
      <w:tr w:rsidR="00BA6F04" w:rsidRPr="00BA6F04" w:rsidTr="00504584">
        <w:tc>
          <w:tcPr>
            <w:tcW w:w="2122" w:type="dxa"/>
          </w:tcPr>
          <w:p w:rsidR="00BA6F04" w:rsidRPr="00BA6F04" w:rsidRDefault="00BA6F04" w:rsidP="007B17F8">
            <w:pPr>
              <w:pStyle w:val="Haupttext"/>
              <w:rPr>
                <w:sz w:val="20"/>
                <w:szCs w:val="20"/>
              </w:rPr>
            </w:pPr>
            <w:r w:rsidRPr="00BA6F04">
              <w:rPr>
                <w:sz w:val="20"/>
                <w:szCs w:val="20"/>
              </w:rPr>
              <w:t>WEKA</w:t>
            </w:r>
          </w:p>
        </w:tc>
        <w:tc>
          <w:tcPr>
            <w:tcW w:w="1701" w:type="dxa"/>
          </w:tcPr>
          <w:p w:rsidR="00BA6F04" w:rsidRPr="00BA6F04" w:rsidRDefault="00BA6F04" w:rsidP="007B17F8">
            <w:pPr>
              <w:pStyle w:val="Haupttext"/>
              <w:rPr>
                <w:sz w:val="20"/>
                <w:szCs w:val="20"/>
              </w:rPr>
            </w:pPr>
          </w:p>
        </w:tc>
        <w:tc>
          <w:tcPr>
            <w:tcW w:w="2268" w:type="dxa"/>
          </w:tcPr>
          <w:p w:rsidR="00BA6F04" w:rsidRPr="00BA6F04" w:rsidRDefault="00BA6F04" w:rsidP="007B17F8">
            <w:pPr>
              <w:pStyle w:val="Haupttext"/>
              <w:rPr>
                <w:sz w:val="20"/>
                <w:szCs w:val="20"/>
              </w:rPr>
            </w:pPr>
          </w:p>
        </w:tc>
        <w:tc>
          <w:tcPr>
            <w:tcW w:w="2268" w:type="dxa"/>
          </w:tcPr>
          <w:p w:rsidR="00BA6F04" w:rsidRPr="00BA6F04" w:rsidRDefault="00BA6F04" w:rsidP="007B17F8">
            <w:pPr>
              <w:pStyle w:val="Haupttext"/>
              <w:rPr>
                <w:sz w:val="20"/>
                <w:szCs w:val="20"/>
              </w:rPr>
            </w:pPr>
          </w:p>
        </w:tc>
      </w:tr>
    </w:tbl>
    <w:p w:rsidR="00BA6F04" w:rsidRPr="00BA6F04" w:rsidRDefault="00BA6F04" w:rsidP="007B17F8">
      <w:pPr>
        <w:pStyle w:val="Haupttext"/>
        <w:rPr>
          <w:szCs w:val="20"/>
        </w:rPr>
      </w:pPr>
    </w:p>
    <w:tbl>
      <w:tblPr>
        <w:tblStyle w:val="Tabellenraster"/>
        <w:tblW w:w="0" w:type="auto"/>
        <w:tblLook w:val="04A0" w:firstRow="1" w:lastRow="0" w:firstColumn="1" w:lastColumn="0" w:noHBand="0" w:noVBand="1"/>
      </w:tblPr>
      <w:tblGrid>
        <w:gridCol w:w="2122"/>
        <w:gridCol w:w="1701"/>
        <w:gridCol w:w="2268"/>
        <w:gridCol w:w="2268"/>
      </w:tblGrid>
      <w:tr w:rsidR="00BA6F04" w:rsidRPr="00BA6F04" w:rsidTr="00504584">
        <w:tc>
          <w:tcPr>
            <w:tcW w:w="2122" w:type="dxa"/>
          </w:tcPr>
          <w:p w:rsidR="00BA6F04" w:rsidRPr="00BA6F04" w:rsidRDefault="00BA6F04" w:rsidP="007B17F8">
            <w:pPr>
              <w:pStyle w:val="Haupttext"/>
              <w:rPr>
                <w:sz w:val="20"/>
                <w:szCs w:val="20"/>
              </w:rPr>
            </w:pPr>
            <w:r w:rsidRPr="00BA6F04">
              <w:rPr>
                <w:sz w:val="20"/>
                <w:szCs w:val="20"/>
              </w:rPr>
              <w:t>Agentin</w:t>
            </w:r>
          </w:p>
        </w:tc>
        <w:tc>
          <w:tcPr>
            <w:tcW w:w="1701" w:type="dxa"/>
          </w:tcPr>
          <w:p w:rsidR="00BA6F04" w:rsidRPr="00BA6F04" w:rsidRDefault="00BA6F04" w:rsidP="007B17F8">
            <w:pPr>
              <w:pStyle w:val="Haupttext"/>
              <w:rPr>
                <w:sz w:val="20"/>
                <w:szCs w:val="20"/>
              </w:rPr>
            </w:pPr>
            <w:r w:rsidRPr="00BA6F04">
              <w:rPr>
                <w:sz w:val="20"/>
                <w:szCs w:val="20"/>
              </w:rPr>
              <w:t>Ort/Datum</w:t>
            </w:r>
          </w:p>
        </w:tc>
        <w:tc>
          <w:tcPr>
            <w:tcW w:w="2268" w:type="dxa"/>
          </w:tcPr>
          <w:p w:rsidR="00BA6F04" w:rsidRPr="00BA6F04" w:rsidRDefault="00BA6F04" w:rsidP="007B17F8">
            <w:pPr>
              <w:pStyle w:val="Haupttext"/>
              <w:rPr>
                <w:sz w:val="20"/>
                <w:szCs w:val="20"/>
              </w:rPr>
            </w:pPr>
            <w:r w:rsidRPr="00BA6F04">
              <w:rPr>
                <w:sz w:val="20"/>
                <w:szCs w:val="20"/>
              </w:rPr>
              <w:t>Vertreten durch</w:t>
            </w:r>
          </w:p>
        </w:tc>
        <w:tc>
          <w:tcPr>
            <w:tcW w:w="2268" w:type="dxa"/>
          </w:tcPr>
          <w:p w:rsidR="00BA6F04" w:rsidRPr="00BA6F04" w:rsidRDefault="00BA6F04" w:rsidP="007B17F8">
            <w:pPr>
              <w:pStyle w:val="Haupttext"/>
              <w:rPr>
                <w:sz w:val="20"/>
                <w:szCs w:val="20"/>
              </w:rPr>
            </w:pPr>
            <w:r w:rsidRPr="00BA6F04">
              <w:rPr>
                <w:sz w:val="20"/>
                <w:szCs w:val="20"/>
              </w:rPr>
              <w:t>Unterschrift</w:t>
            </w:r>
          </w:p>
        </w:tc>
      </w:tr>
      <w:tr w:rsidR="00BA6F04" w:rsidRPr="00BA6F04" w:rsidTr="00504584">
        <w:tc>
          <w:tcPr>
            <w:tcW w:w="2122" w:type="dxa"/>
          </w:tcPr>
          <w:p w:rsidR="00BA6F04" w:rsidRPr="00BA6F04" w:rsidRDefault="00BA6F04" w:rsidP="007B17F8">
            <w:pPr>
              <w:pStyle w:val="Haupttext"/>
              <w:rPr>
                <w:sz w:val="20"/>
                <w:szCs w:val="20"/>
              </w:rPr>
            </w:pPr>
            <w:r w:rsidRPr="00BA6F04">
              <w:rPr>
                <w:sz w:val="20"/>
                <w:szCs w:val="20"/>
                <w:highlight w:val="yellow"/>
              </w:rPr>
              <w:t>Firma XY</w:t>
            </w:r>
          </w:p>
        </w:tc>
        <w:tc>
          <w:tcPr>
            <w:tcW w:w="1701" w:type="dxa"/>
          </w:tcPr>
          <w:p w:rsidR="00BA6F04" w:rsidRPr="00BA6F04" w:rsidRDefault="00BA6F04" w:rsidP="007B17F8">
            <w:pPr>
              <w:pStyle w:val="Haupttext"/>
              <w:rPr>
                <w:sz w:val="20"/>
                <w:szCs w:val="20"/>
              </w:rPr>
            </w:pPr>
          </w:p>
        </w:tc>
        <w:tc>
          <w:tcPr>
            <w:tcW w:w="2268" w:type="dxa"/>
          </w:tcPr>
          <w:p w:rsidR="00BA6F04" w:rsidRPr="00BA6F04" w:rsidRDefault="00BA6F04" w:rsidP="007B17F8">
            <w:pPr>
              <w:pStyle w:val="Haupttext"/>
              <w:rPr>
                <w:sz w:val="20"/>
                <w:szCs w:val="20"/>
              </w:rPr>
            </w:pPr>
          </w:p>
        </w:tc>
        <w:tc>
          <w:tcPr>
            <w:tcW w:w="2268" w:type="dxa"/>
          </w:tcPr>
          <w:p w:rsidR="00BA6F04" w:rsidRPr="00BA6F04" w:rsidRDefault="00BA6F04" w:rsidP="007B17F8">
            <w:pPr>
              <w:pStyle w:val="Haupttext"/>
              <w:rPr>
                <w:sz w:val="20"/>
                <w:szCs w:val="20"/>
              </w:rPr>
            </w:pPr>
          </w:p>
        </w:tc>
      </w:tr>
    </w:tbl>
    <w:p w:rsidR="008F1115" w:rsidRPr="00BA6F04" w:rsidRDefault="008F1115" w:rsidP="007B17F8">
      <w:pPr>
        <w:pStyle w:val="Haupttext"/>
      </w:pPr>
    </w:p>
    <w:sectPr w:rsidR="008F1115" w:rsidRPr="00BA6F04"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09A" w:rsidRDefault="002F409A">
      <w:r>
        <w:separator/>
      </w:r>
    </w:p>
  </w:endnote>
  <w:endnote w:type="continuationSeparator" w:id="0">
    <w:p w:rsidR="002F409A" w:rsidRDefault="002F4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115" w:rsidRDefault="008F1115">
    <w:pPr>
      <w:tabs>
        <w:tab w:val="right" w:pos="9085"/>
      </w:tabs>
      <w:rPr>
        <w:rFonts w:ascii="Verdana" w:hAnsi="Verdana"/>
        <w:noProof/>
        <w:snapToGrid w:val="0"/>
        <w:color w:val="999999"/>
        <w:sz w:val="16"/>
      </w:rPr>
    </w:pPr>
  </w:p>
  <w:p w:rsidR="008F1115" w:rsidRDefault="008F1115">
    <w:pPr>
      <w:tabs>
        <w:tab w:val="right" w:pos="9085"/>
      </w:tabs>
      <w:rPr>
        <w:rFonts w:ascii="Verdana" w:hAnsi="Verdana"/>
        <w:noProof/>
        <w:snapToGrid w:val="0"/>
        <w:color w:val="999999"/>
        <w:sz w:val="16"/>
      </w:rPr>
    </w:pPr>
  </w:p>
  <w:p w:rsidR="008F1115" w:rsidRDefault="00BA6F04" w:rsidP="00925CE8">
    <w:pPr>
      <w:tabs>
        <w:tab w:val="right" w:pos="9085"/>
      </w:tabs>
      <w:ind w:firstLine="540"/>
    </w:pPr>
    <w:r>
      <w:rPr>
        <w:noProof/>
        <w:lang w:eastAsia="en-US"/>
      </w:rPr>
      <w:drawing>
        <wp:anchor distT="0" distB="0" distL="114300" distR="114300" simplePos="0" relativeHeight="251658752" behindDoc="0" locked="0" layoutInCell="1" allowOverlap="1">
          <wp:simplePos x="0" y="0"/>
          <wp:positionH relativeFrom="column">
            <wp:posOffset>76200</wp:posOffset>
          </wp:positionH>
          <wp:positionV relativeFrom="paragraph">
            <wp:posOffset>58420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color w:val="999999"/>
        <w:lang w:eastAsia="en-US"/>
      </w:rPr>
      <mc:AlternateContent>
        <mc:Choice Requires="wps">
          <w:drawing>
            <wp:anchor distT="0" distB="0" distL="114300" distR="114300" simplePos="0" relativeHeight="251657728" behindDoc="0" locked="0" layoutInCell="1" allowOverlap="1">
              <wp:simplePos x="0" y="0"/>
              <wp:positionH relativeFrom="column">
                <wp:posOffset>42545</wp:posOffset>
              </wp:positionH>
              <wp:positionV relativeFrom="paragraph">
                <wp:posOffset>359410</wp:posOffset>
              </wp:positionV>
              <wp:extent cx="5760085" cy="0"/>
              <wp:effectExtent l="9525" t="10160" r="12065" b="889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4A4E56"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28.3pt" to="456.9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Pr="00DB12AB">
        <w:rPr>
          <w:rStyle w:val="Hyperlink"/>
          <w:rFonts w:ascii="Verdana" w:hAnsi="Verdana"/>
          <w:noProof/>
          <w:snapToGrid w:val="0"/>
          <w:sz w:val="16"/>
        </w:rPr>
        <w:t>www.weka.ch</w:t>
      </w:r>
    </w:hyperlink>
    <w:r>
      <w:rPr>
        <w:rFonts w:ascii="Verdana" w:hAnsi="Verdana"/>
        <w:noProof/>
        <w:snapToGrid w:val="0"/>
        <w:color w:val="999999"/>
        <w:sz w:val="16"/>
      </w:rPr>
      <w:t xml:space="preserve"> | Autoren: Pascal Engel/André Kuhn</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B24148">
      <w:rPr>
        <w:rFonts w:ascii="Verdana" w:hAnsi="Verdana"/>
        <w:noProof/>
        <w:color w:val="999999"/>
        <w:sz w:val="16"/>
      </w:rPr>
      <w:t>12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B24148">
      <w:rPr>
        <w:rFonts w:ascii="Verdana" w:hAnsi="Verdana"/>
        <w:noProof/>
        <w:color w:val="999999"/>
        <w:sz w:val="16"/>
      </w:rPr>
      <w:t>12</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09A" w:rsidRDefault="002F409A">
      <w:r>
        <w:separator/>
      </w:r>
    </w:p>
  </w:footnote>
  <w:footnote w:type="continuationSeparator" w:id="0">
    <w:p w:rsidR="002F409A" w:rsidRDefault="002F40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115" w:rsidRDefault="008F1115">
    <w:pPr>
      <w:rPr>
        <w:sz w:val="16"/>
        <w:lang w:val="fr-CH"/>
      </w:rPr>
    </w:pPr>
    <w:r>
      <w:rPr>
        <w:rFonts w:ascii="Verdana" w:hAnsi="Verdana"/>
        <w:noProof/>
        <w:color w:val="999999"/>
        <w:sz w:val="16"/>
        <w:lang w:val="fr-CH"/>
      </w:rPr>
      <w:br/>
    </w:r>
    <w:r w:rsidR="00BA6F04">
      <w:rPr>
        <w:rFonts w:ascii="Verdana" w:hAnsi="Verdana"/>
        <w:noProof/>
        <w:color w:val="999999"/>
        <w:sz w:val="16"/>
        <w:lang w:eastAsia="en-US"/>
      </w:rPr>
      <mc:AlternateContent>
        <mc:Choice Requires="wps">
          <w:drawing>
            <wp:anchor distT="0" distB="0" distL="114300" distR="114300" simplePos="0" relativeHeight="251656704" behindDoc="0" locked="0" layoutInCell="1" allowOverlap="1">
              <wp:simplePos x="0" y="0"/>
              <wp:positionH relativeFrom="column">
                <wp:posOffset>-47625</wp:posOffset>
              </wp:positionH>
              <wp:positionV relativeFrom="paragraph">
                <wp:posOffset>561975</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6F10AB"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44.25pt" to="449.8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" strokecolor="#969696" strokeweight=".5pt"/>
          </w:pict>
        </mc:Fallback>
      </mc:AlternateContent>
    </w:r>
    <w:r w:rsidR="00BA6F04">
      <w:rPr>
        <w:rFonts w:ascii="Verdana" w:hAnsi="Verdana"/>
        <w:noProof/>
        <w:color w:val="999999"/>
        <w:sz w:val="16"/>
        <w:lang w:val="fr-CH"/>
      </w:rPr>
      <w:t>Dreiparteien</w:t>
    </w:r>
    <w:r w:rsidR="005430D7">
      <w:rPr>
        <w:rFonts w:ascii="Verdana" w:hAnsi="Verdana"/>
        <w:noProof/>
        <w:color w:val="999999"/>
        <w:sz w:val="16"/>
        <w:lang w:val="fr-CH"/>
      </w:rPr>
      <w:t>-</w:t>
    </w:r>
    <w:r w:rsidR="00BA6F04">
      <w:rPr>
        <w:rFonts w:ascii="Verdana" w:hAnsi="Verdana"/>
        <w:noProof/>
        <w:color w:val="999999"/>
        <w:sz w:val="16"/>
        <w:lang w:val="fr-CH"/>
      </w:rPr>
      <w:t>Escrow-Vertrag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50563D51"/>
    <w:multiLevelType w:val="multilevel"/>
    <w:tmpl w:val="61E066CE"/>
    <w:lvl w:ilvl="0">
      <w:start w:val="1"/>
      <w:numFmt w:val="decimal"/>
      <w:lvlText w:val="%1"/>
      <w:lvlJc w:val="left"/>
      <w:pPr>
        <w:tabs>
          <w:tab w:val="num" w:pos="992"/>
        </w:tabs>
        <w:ind w:left="992" w:hanging="992"/>
      </w:pPr>
      <w:rPr>
        <w:rFonts w:hint="default"/>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992" w:hanging="992"/>
      </w:pPr>
      <w:rPr>
        <w:rFonts w:hint="default"/>
      </w:rPr>
    </w:lvl>
    <w:lvl w:ilvl="3">
      <w:start w:val="1"/>
      <w:numFmt w:val="none"/>
      <w:lvlText w:val=""/>
      <w:lvlJc w:val="left"/>
      <w:pPr>
        <w:tabs>
          <w:tab w:val="num" w:pos="992"/>
        </w:tabs>
        <w:ind w:left="992" w:firstLine="0"/>
      </w:pPr>
      <w:rPr>
        <w:rFonts w:hint="default"/>
      </w:rPr>
    </w:lvl>
    <w:lvl w:ilvl="4">
      <w:start w:val="1"/>
      <w:numFmt w:val="lowerLetter"/>
      <w:lvlText w:val="(%5)"/>
      <w:lvlJc w:val="left"/>
      <w:pPr>
        <w:tabs>
          <w:tab w:val="num" w:pos="1644"/>
        </w:tabs>
        <w:ind w:left="1644" w:hanging="652"/>
      </w:pPr>
      <w:rPr>
        <w:rFonts w:hint="default"/>
      </w:rPr>
    </w:lvl>
    <w:lvl w:ilvl="5">
      <w:start w:val="1"/>
      <w:numFmt w:val="lowerRoman"/>
      <w:lvlText w:val="(%6)"/>
      <w:lvlJc w:val="left"/>
      <w:pPr>
        <w:tabs>
          <w:tab w:val="num" w:pos="2381"/>
        </w:tabs>
        <w:ind w:left="2381" w:hanging="737"/>
      </w:pPr>
      <w:rPr>
        <w:rFonts w:hint="default"/>
      </w:rPr>
    </w:lvl>
    <w:lvl w:ilvl="6">
      <w:start w:val="1"/>
      <w:numFmt w:val="decimal"/>
      <w:lvlText w:val="(%7)"/>
      <w:lvlJc w:val="left"/>
      <w:pPr>
        <w:tabs>
          <w:tab w:val="num" w:pos="3062"/>
        </w:tabs>
        <w:ind w:left="3062" w:hanging="681"/>
      </w:pPr>
      <w:rPr>
        <w:rFonts w:hint="default"/>
      </w:rPr>
    </w:lvl>
    <w:lvl w:ilvl="7">
      <w:start w:val="1"/>
      <w:numFmt w:val="none"/>
      <w:lvlText w:val=""/>
      <w:lvlJc w:val="left"/>
      <w:pPr>
        <w:tabs>
          <w:tab w:val="num" w:pos="396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19"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15:restartNumberingAfterBreak="0">
    <w:nsid w:val="70C87A97"/>
    <w:multiLevelType w:val="hybridMultilevel"/>
    <w:tmpl w:val="C262DDA4"/>
    <w:lvl w:ilvl="0" w:tplc="4140809E">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2823F70"/>
    <w:multiLevelType w:val="hybridMultilevel"/>
    <w:tmpl w:val="9B742E3A"/>
    <w:lvl w:ilvl="0" w:tplc="993AEC52">
      <w:start w:val="16"/>
      <w:numFmt w:val="decimal"/>
      <w:lvlText w:val="%1"/>
      <w:lvlJc w:val="left"/>
      <w:pPr>
        <w:ind w:left="720" w:hanging="360"/>
      </w:pPr>
      <w:rPr>
        <w:rFonts w:hint="default"/>
        <w:b/>
        <w:color w:val="0000FF"/>
        <w:sz w:val="20"/>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3"/>
  </w:num>
  <w:num w:numId="17">
    <w:abstractNumId w:val="17"/>
  </w:num>
  <w:num w:numId="18">
    <w:abstractNumId w:val="20"/>
  </w:num>
  <w:num w:numId="19">
    <w:abstractNumId w:val="19"/>
  </w:num>
  <w:num w:numId="20">
    <w:abstractNumId w:val="17"/>
  </w:num>
  <w:num w:numId="21">
    <w:abstractNumId w:val="11"/>
  </w:num>
  <w:num w:numId="22">
    <w:abstractNumId w:val="15"/>
  </w:num>
  <w:num w:numId="23">
    <w:abstractNumId w:val="20"/>
  </w:num>
  <w:num w:numId="24">
    <w:abstractNumId w:val="19"/>
  </w:num>
  <w:num w:numId="25">
    <w:abstractNumId w:val="17"/>
  </w:num>
  <w:num w:numId="26">
    <w:abstractNumId w:val="11"/>
  </w:num>
  <w:num w:numId="27">
    <w:abstractNumId w:val="15"/>
  </w:num>
  <w:num w:numId="28">
    <w:abstractNumId w:val="20"/>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8"/>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21"/>
  </w:num>
  <w:num w:numId="44">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04"/>
    <w:rsid w:val="00051914"/>
    <w:rsid w:val="00056B63"/>
    <w:rsid w:val="000F430A"/>
    <w:rsid w:val="001E1617"/>
    <w:rsid w:val="00212C4F"/>
    <w:rsid w:val="00267992"/>
    <w:rsid w:val="002F409A"/>
    <w:rsid w:val="003B28CC"/>
    <w:rsid w:val="004C274C"/>
    <w:rsid w:val="004D1985"/>
    <w:rsid w:val="005430D7"/>
    <w:rsid w:val="0063393B"/>
    <w:rsid w:val="006C552A"/>
    <w:rsid w:val="00741B76"/>
    <w:rsid w:val="00765F67"/>
    <w:rsid w:val="00780DE2"/>
    <w:rsid w:val="007B17F8"/>
    <w:rsid w:val="007B6312"/>
    <w:rsid w:val="008501CB"/>
    <w:rsid w:val="008879E1"/>
    <w:rsid w:val="008F1115"/>
    <w:rsid w:val="008F3852"/>
    <w:rsid w:val="00914374"/>
    <w:rsid w:val="00925CE8"/>
    <w:rsid w:val="009D0554"/>
    <w:rsid w:val="00AA6B09"/>
    <w:rsid w:val="00B24148"/>
    <w:rsid w:val="00B25A07"/>
    <w:rsid w:val="00BA6F04"/>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84373D"/>
  <w15:chartTrackingRefBased/>
  <w15:docId w15:val="{50319BF2-0708-493E-B55F-EF74B483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6F04"/>
    <w:pPr>
      <w:spacing w:before="240" w:line="300" w:lineRule="exact"/>
    </w:pPr>
    <w:rPr>
      <w:rFonts w:ascii="Arial" w:hAnsi="Arial"/>
      <w:szCs w:val="24"/>
      <w:lang w:val="en-US"/>
    </w:rPr>
  </w:style>
  <w:style w:type="paragraph" w:styleId="berschrift1">
    <w:name w:val="heading 1"/>
    <w:aliases w:val="ITT t1,PA Chapter,1,H1,Isa 1,Headering 1,Part,Chapter Heading,h1,(Alt+1),Level a,L1,Heading,Project 1,RFS,1 ghost,g,ghost,1 h3,Capitolo,II+,I,H11,H12,H13,H14,H15,H16,H17,H18,H111,H121,H131,H141,H151,H161,H171,H19,H112,H122,H132,H142,H152"/>
    <w:basedOn w:val="Standard"/>
    <w:next w:val="Standard"/>
    <w:link w:val="berschrift1Zchn"/>
    <w:qFormat/>
    <w:pPr>
      <w:keepNext/>
      <w:spacing w:after="60"/>
      <w:outlineLvl w:val="0"/>
    </w:pPr>
    <w:rPr>
      <w:rFonts w:cs="Arial"/>
      <w:b/>
      <w:bCs/>
      <w:kern w:val="32"/>
      <w:sz w:val="32"/>
      <w:szCs w:val="32"/>
    </w:rPr>
  </w:style>
  <w:style w:type="paragraph" w:styleId="berschrift2">
    <w:name w:val="heading 2"/>
    <w:aliases w:val="Style 1_Heading X.Y,Heading B,H2,h2,(Alt+2),Attribute Heading 2,L2,Level 2,Level Heading 2,H21,H22,H23,H211,H221,H24,H212,H222,H231,H2111,H2211,h2 (TOC),Chapter Title,2,Header 2,l2,h21,21,Header 21,l21,h22,22,Header 22,l22,h23,23,Header 23"/>
    <w:basedOn w:val="Standard"/>
    <w:next w:val="BodyTextNr1"/>
    <w:link w:val="berschrift2Zchn"/>
    <w:qFormat/>
    <w:rsid w:val="00BA6F04"/>
    <w:pPr>
      <w:keepNext/>
      <w:tabs>
        <w:tab w:val="num" w:pos="992"/>
      </w:tabs>
      <w:spacing w:before="600"/>
      <w:ind w:left="992" w:hanging="992"/>
      <w:outlineLvl w:val="1"/>
    </w:pPr>
    <w:rPr>
      <w:rFonts w:cs="Arial"/>
      <w:b/>
      <w:bCs/>
      <w:iCs/>
      <w:szCs w:val="28"/>
    </w:rPr>
  </w:style>
  <w:style w:type="paragraph" w:styleId="berschrift3">
    <w:name w:val="heading 3"/>
    <w:aliases w:val="3,l3,31,l31,32,l32,33,l33,34,l34,35,l35,36,l36,37,l37,38,l38,39,l39,310,l310,311,l311,321,l321,331,l331,341,l341,351,l351,361,l361,371,l371,312,l312,322,l322,332,l332,342,l342,352,l352,362,l362,372,l372,313,l313,323,l323,333,l333,343,l343"/>
    <w:basedOn w:val="Standard"/>
    <w:next w:val="BodyTextNr1"/>
    <w:link w:val="berschrift3Zchn"/>
    <w:qFormat/>
    <w:rsid w:val="00BA6F04"/>
    <w:pPr>
      <w:keepNext/>
      <w:tabs>
        <w:tab w:val="num" w:pos="992"/>
      </w:tabs>
      <w:spacing w:before="600"/>
      <w:ind w:left="992" w:hanging="992"/>
      <w:outlineLvl w:val="2"/>
    </w:pPr>
    <w:rPr>
      <w:rFonts w:cs="Arial"/>
      <w:b/>
      <w:bCs/>
      <w:szCs w:val="26"/>
    </w:rPr>
  </w:style>
  <w:style w:type="paragraph" w:styleId="berschrift4">
    <w:name w:val="heading 4"/>
    <w:basedOn w:val="Standard"/>
    <w:next w:val="Standard"/>
    <w:autoRedefine/>
    <w:qFormat/>
    <w:pPr>
      <w:keepNext/>
      <w:spacing w:after="60"/>
      <w:outlineLvl w:val="3"/>
    </w:pPr>
    <w:rPr>
      <w:rFonts w:ascii="Times" w:hAnsi="Times"/>
      <w:b/>
      <w:bCs/>
      <w:sz w:val="28"/>
      <w:szCs w:val="28"/>
    </w:rPr>
  </w:style>
  <w:style w:type="paragraph" w:styleId="berschrift5">
    <w:name w:val="heading 5"/>
    <w:basedOn w:val="Standard"/>
    <w:next w:val="Standard"/>
    <w:autoRedefine/>
    <w:qFormat/>
    <w:pPr>
      <w:spacing w:after="60"/>
      <w:outlineLvl w:val="4"/>
    </w:pPr>
    <w:rPr>
      <w:rFonts w:ascii="Times" w:hAnsi="Times"/>
      <w:b/>
      <w:bCs/>
      <w:i/>
      <w:iCs/>
      <w:sz w:val="26"/>
      <w:szCs w:val="26"/>
    </w:rPr>
  </w:style>
  <w:style w:type="paragraph" w:styleId="berschrift6">
    <w:name w:val="heading 6"/>
    <w:basedOn w:val="Standard"/>
    <w:next w:val="Standard"/>
    <w:autoRedefine/>
    <w:qFormat/>
    <w:pPr>
      <w:spacing w:after="60"/>
      <w:outlineLvl w:val="5"/>
    </w:pPr>
    <w:rPr>
      <w:rFonts w:ascii="Times" w:hAnsi="Times"/>
      <w:b/>
      <w:bCs/>
      <w:sz w:val="22"/>
      <w:szCs w:val="22"/>
    </w:rPr>
  </w:style>
  <w:style w:type="paragraph" w:styleId="berschrift7">
    <w:name w:val="heading 7"/>
    <w:basedOn w:val="Standard"/>
    <w:next w:val="Standard"/>
    <w:autoRedefine/>
    <w:qFormat/>
    <w:pPr>
      <w:spacing w:after="60"/>
      <w:outlineLvl w:val="6"/>
    </w:pPr>
    <w:rPr>
      <w:rFonts w:ascii="Times" w:hAnsi="Times"/>
    </w:rPr>
  </w:style>
  <w:style w:type="paragraph" w:styleId="berschrift8">
    <w:name w:val="heading 8"/>
    <w:basedOn w:val="Standard"/>
    <w:next w:val="Standard"/>
    <w:autoRedefine/>
    <w:qFormat/>
    <w:pPr>
      <w:spacing w:after="60"/>
      <w:outlineLvl w:val="7"/>
    </w:pPr>
    <w:rPr>
      <w:rFonts w:ascii="Times" w:hAnsi="Times"/>
      <w:i/>
      <w:iCs/>
    </w:rPr>
  </w:style>
  <w:style w:type="paragraph" w:styleId="berschrift9">
    <w:name w:val="heading 9"/>
    <w:basedOn w:val="Standard"/>
    <w:next w:val="Standard"/>
    <w:autoRedefine/>
    <w:qFormat/>
    <w:p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customStyle="1" w:styleId="berschrift2Zchn">
    <w:name w:val="Überschrift 2 Zchn"/>
    <w:aliases w:val="Style 1_Heading X.Y Zchn,Heading B Zchn,H2 Zchn,h2 Zchn,(Alt+2) Zchn,Attribute Heading 2 Zchn,L2 Zchn,Level 2 Zchn,Level Heading 2 Zchn,H21 Zchn,H22 Zchn,H23 Zchn,H211 Zchn,H221 Zchn,H24 Zchn,H212 Zchn,H222 Zchn,H231 Zchn,H2111 Zchn"/>
    <w:basedOn w:val="Absatz-Standardschriftart"/>
    <w:link w:val="berschrift2"/>
    <w:rsid w:val="00BA6F04"/>
    <w:rPr>
      <w:rFonts w:ascii="Arial" w:hAnsi="Arial" w:cs="Arial"/>
      <w:b/>
      <w:bCs/>
      <w:iCs/>
      <w:szCs w:val="28"/>
      <w:lang w:val="en-US"/>
    </w:rPr>
  </w:style>
  <w:style w:type="character" w:customStyle="1" w:styleId="berschrift3Zchn">
    <w:name w:val="Überschrift 3 Zchn"/>
    <w:aliases w:val="3 Zchn,l3 Zchn,31 Zchn,l31 Zchn,32 Zchn,l32 Zchn,33 Zchn,l33 Zchn,34 Zchn,l34 Zchn,35 Zchn,l35 Zchn,36 Zchn,l36 Zchn,37 Zchn,l37 Zchn,38 Zchn,l38 Zchn,39 Zchn,l39 Zchn,310 Zchn,l310 Zchn,311 Zchn,l311 Zchn,321 Zchn,l321 Zchn,331 Zchn"/>
    <w:basedOn w:val="Absatz-Standardschriftart"/>
    <w:link w:val="berschrift3"/>
    <w:rsid w:val="00BA6F04"/>
    <w:rPr>
      <w:rFonts w:ascii="Arial" w:hAnsi="Arial" w:cs="Arial"/>
      <w:b/>
      <w:bCs/>
      <w:szCs w:val="26"/>
      <w:lang w:val="en-US"/>
    </w:rPr>
  </w:style>
  <w:style w:type="paragraph" w:customStyle="1" w:styleId="BodyTextNr1">
    <w:name w:val="Body Text Nr1"/>
    <w:basedOn w:val="Standard"/>
    <w:autoRedefine/>
    <w:qFormat/>
    <w:rsid w:val="00BA6F04"/>
    <w:pPr>
      <w:tabs>
        <w:tab w:val="left" w:pos="993"/>
      </w:tabs>
      <w:spacing w:before="300"/>
      <w:jc w:val="both"/>
    </w:pPr>
    <w:rPr>
      <w:lang w:val="de-CH"/>
    </w:rPr>
  </w:style>
  <w:style w:type="paragraph" w:customStyle="1" w:styleId="BodyTextNr2">
    <w:name w:val="Body Text Nr2"/>
    <w:basedOn w:val="Standard"/>
    <w:autoRedefine/>
    <w:rsid w:val="00BA6F04"/>
    <w:pPr>
      <w:tabs>
        <w:tab w:val="num" w:pos="2381"/>
      </w:tabs>
      <w:spacing w:before="120"/>
      <w:ind w:left="2381" w:hanging="737"/>
      <w:jc w:val="both"/>
    </w:pPr>
  </w:style>
  <w:style w:type="paragraph" w:customStyle="1" w:styleId="BodyTextNr3">
    <w:name w:val="Body Text Nr3"/>
    <w:basedOn w:val="Standard"/>
    <w:autoRedefine/>
    <w:rsid w:val="00BA6F04"/>
    <w:pPr>
      <w:tabs>
        <w:tab w:val="num" w:pos="3062"/>
      </w:tabs>
      <w:spacing w:before="120"/>
      <w:ind w:left="3062" w:hanging="681"/>
      <w:jc w:val="both"/>
    </w:pPr>
  </w:style>
  <w:style w:type="paragraph" w:customStyle="1" w:styleId="CoverPageheading">
    <w:name w:val="CoverPage_heading"/>
    <w:basedOn w:val="Standard"/>
    <w:rsid w:val="00BA6F04"/>
    <w:pPr>
      <w:spacing w:before="720" w:after="120"/>
    </w:pPr>
    <w:rPr>
      <w:b/>
      <w:caps/>
      <w:sz w:val="24"/>
      <w:lang w:val="de-CH"/>
    </w:rPr>
  </w:style>
  <w:style w:type="paragraph" w:customStyle="1" w:styleId="CoverPageMiddleText">
    <w:name w:val="CoverPage_MiddleText"/>
    <w:basedOn w:val="Standard"/>
    <w:rsid w:val="00BA6F04"/>
    <w:pPr>
      <w:spacing w:before="600"/>
      <w:jc w:val="center"/>
    </w:pPr>
  </w:style>
  <w:style w:type="paragraph" w:customStyle="1" w:styleId="CoverPagePartyDesignation">
    <w:name w:val="CoverPage_PartyDesignation"/>
    <w:basedOn w:val="Standard"/>
    <w:rsid w:val="00BA6F04"/>
    <w:pPr>
      <w:spacing w:before="600"/>
      <w:ind w:left="5670"/>
    </w:pPr>
    <w:rPr>
      <w:lang w:val="de-DE"/>
    </w:rPr>
  </w:style>
  <w:style w:type="paragraph" w:customStyle="1" w:styleId="Default">
    <w:name w:val="Default"/>
    <w:rsid w:val="00BA6F04"/>
    <w:pPr>
      <w:autoSpaceDE w:val="0"/>
      <w:autoSpaceDN w:val="0"/>
      <w:adjustRightInd w:val="0"/>
    </w:pPr>
    <w:rPr>
      <w:rFonts w:ascii="Arial" w:hAnsi="Arial" w:cs="Arial"/>
      <w:color w:val="000000"/>
      <w:sz w:val="24"/>
      <w:szCs w:val="24"/>
      <w:lang w:val="en-GB" w:eastAsia="en-US"/>
    </w:rPr>
  </w:style>
  <w:style w:type="character" w:customStyle="1" w:styleId="berschrift1Zchn">
    <w:name w:val="Überschrift 1 Zchn"/>
    <w:aliases w:val="ITT t1 Zchn,PA Chapter Zchn,1 Zchn,H1 Zchn,Isa 1 Zchn,Headering 1 Zchn,Part Zchn,Chapter Heading Zchn,h1 Zchn,(Alt+1) Zchn,Level a Zchn,L1 Zchn,Heading Zchn,Project 1 Zchn,RFS Zchn,1 ghost Zchn,g Zchn,ghost Zchn,1 h3 Zchn,II+ Zchn"/>
    <w:link w:val="berschrift1"/>
    <w:rsid w:val="00BA6F04"/>
    <w:rPr>
      <w:rFonts w:ascii="Arial" w:hAnsi="Arial" w:cs="Arial"/>
      <w:b/>
      <w:bCs/>
      <w:kern w:val="32"/>
      <w:sz w:val="32"/>
      <w:szCs w:val="32"/>
      <w:lang w:eastAsia="de-DE"/>
    </w:rPr>
  </w:style>
  <w:style w:type="character" w:styleId="Hyperlink">
    <w:name w:val="Hyperlink"/>
    <w:uiPriority w:val="99"/>
    <w:rsid w:val="00BA6F04"/>
    <w:rPr>
      <w:color w:val="0000FF"/>
      <w:u w:val="single"/>
    </w:rPr>
  </w:style>
  <w:style w:type="table" w:styleId="Tabellenraster">
    <w:name w:val="Table Grid"/>
    <w:basedOn w:val="NormaleTabelle"/>
    <w:uiPriority w:val="59"/>
    <w:rsid w:val="00BA6F04"/>
    <w:pPr>
      <w:spacing w:before="120" w:after="120" w:line="336" w:lineRule="auto"/>
    </w:pPr>
    <w:rPr>
      <w:sz w:val="24"/>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rsid w:val="00BA6F04"/>
    <w:pPr>
      <w:tabs>
        <w:tab w:val="left" w:pos="567"/>
        <w:tab w:val="right" w:leader="dot" w:pos="9639"/>
      </w:tabs>
      <w:spacing w:before="360"/>
    </w:pPr>
    <w:rPr>
      <w:b/>
      <w:caps/>
      <w:lang w:val="en-GB"/>
    </w:rPr>
  </w:style>
  <w:style w:type="paragraph" w:styleId="Verzeichnis2">
    <w:name w:val="toc 2"/>
    <w:basedOn w:val="Standard"/>
    <w:next w:val="Standard"/>
    <w:autoRedefine/>
    <w:uiPriority w:val="39"/>
    <w:rsid w:val="00BA6F04"/>
    <w:pPr>
      <w:tabs>
        <w:tab w:val="left" w:pos="1247"/>
        <w:tab w:val="right" w:leader="dot" w:pos="9639"/>
      </w:tabs>
      <w:spacing w:before="120"/>
      <w:ind w:left="567"/>
    </w:pPr>
    <w:rPr>
      <w:lang w:val="en-GB"/>
    </w:rPr>
  </w:style>
  <w:style w:type="paragraph" w:customStyle="1" w:styleId="TiteleinerTabelle">
    <w:name w:val="Titel einer Tabelle"/>
    <w:basedOn w:val="Standard"/>
    <w:link w:val="TiteleinerTabelleZchn"/>
    <w:qFormat/>
    <w:rsid w:val="00BA6F04"/>
    <w:pPr>
      <w:spacing w:before="0" w:line="240" w:lineRule="auto"/>
    </w:pPr>
    <w:rPr>
      <w:rFonts w:ascii="Verdana" w:hAnsi="Verdana"/>
      <w:b/>
      <w:sz w:val="16"/>
      <w:szCs w:val="18"/>
      <w:lang w:val="de-DE"/>
    </w:rPr>
  </w:style>
  <w:style w:type="paragraph" w:customStyle="1" w:styleId="TexteinerTabelle">
    <w:name w:val="Text einer Tabelle"/>
    <w:basedOn w:val="Standard"/>
    <w:link w:val="TexteinerTabelleZchn"/>
    <w:qFormat/>
    <w:rsid w:val="00BA6F04"/>
    <w:pPr>
      <w:spacing w:before="0" w:line="240" w:lineRule="auto"/>
    </w:pPr>
    <w:rPr>
      <w:rFonts w:ascii="Verdana" w:hAnsi="Verdana"/>
      <w:sz w:val="16"/>
      <w:szCs w:val="16"/>
      <w:lang w:val="de-DE"/>
    </w:rPr>
  </w:style>
  <w:style w:type="character" w:customStyle="1" w:styleId="TiteleinerTabelleZchn">
    <w:name w:val="Titel einer Tabelle Zchn"/>
    <w:link w:val="TiteleinerTabelle"/>
    <w:rsid w:val="00BA6F04"/>
    <w:rPr>
      <w:rFonts w:ascii="Verdana" w:hAnsi="Verdana"/>
      <w:b/>
      <w:sz w:val="16"/>
      <w:szCs w:val="18"/>
      <w:lang w:val="de-DE"/>
    </w:rPr>
  </w:style>
  <w:style w:type="character" w:customStyle="1" w:styleId="TexteinerTabelleZchn">
    <w:name w:val="Text einer Tabelle Zchn"/>
    <w:link w:val="TexteinerTabelle"/>
    <w:rsid w:val="00BA6F04"/>
    <w:rPr>
      <w:rFonts w:ascii="Verdana" w:hAnsi="Verdana"/>
      <w:sz w:val="16"/>
      <w:szCs w:val="16"/>
      <w:lang w:val="de-DE"/>
    </w:rPr>
  </w:style>
  <w:style w:type="paragraph" w:customStyle="1" w:styleId="EATextmitZiffern">
    <w:name w:val="EA_Text mit Ziffern"/>
    <w:basedOn w:val="Listenabsatz"/>
    <w:link w:val="EATextmitZiffernZchn"/>
    <w:qFormat/>
    <w:rsid w:val="00BA6F04"/>
    <w:pPr>
      <w:spacing w:before="0" w:after="120" w:line="240" w:lineRule="auto"/>
      <w:ind w:left="993" w:hanging="567"/>
      <w:jc w:val="both"/>
    </w:pPr>
    <w:rPr>
      <w:rFonts w:ascii="Verdana" w:hAnsi="Verdana"/>
      <w:szCs w:val="20"/>
      <w:lang w:val="de-CH" w:eastAsia="de-DE"/>
    </w:rPr>
  </w:style>
  <w:style w:type="character" w:customStyle="1" w:styleId="EATextmitZiffernZchn">
    <w:name w:val="EA_Text mit Ziffern Zchn"/>
    <w:link w:val="EATextmitZiffern"/>
    <w:rsid w:val="00BA6F04"/>
    <w:rPr>
      <w:rFonts w:ascii="Verdana" w:hAnsi="Verdana"/>
      <w:lang w:eastAsia="de-DE"/>
    </w:rPr>
  </w:style>
  <w:style w:type="paragraph" w:styleId="Listenabsatz">
    <w:name w:val="List Paragraph"/>
    <w:basedOn w:val="Standard"/>
    <w:uiPriority w:val="34"/>
    <w:qFormat/>
    <w:rsid w:val="00BA6F04"/>
    <w:pPr>
      <w:ind w:left="708"/>
    </w:pPr>
  </w:style>
  <w:style w:type="character" w:customStyle="1" w:styleId="UnresolvedMention">
    <w:name w:val="Unresolved Mention"/>
    <w:basedOn w:val="Absatz-Standardschriftart"/>
    <w:uiPriority w:val="99"/>
    <w:semiHidden/>
    <w:unhideWhenUsed/>
    <w:rsid w:val="00BA6F04"/>
    <w:rPr>
      <w:color w:val="605E5C"/>
      <w:shd w:val="clear" w:color="auto" w:fill="E1DFDD"/>
    </w:rPr>
  </w:style>
  <w:style w:type="paragraph" w:styleId="Sprechblasentext">
    <w:name w:val="Balloon Text"/>
    <w:basedOn w:val="Standard"/>
    <w:link w:val="SprechblasentextZchn"/>
    <w:rsid w:val="005430D7"/>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5430D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52CDC-454F-4162-8148-0461806D9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 A4.dot</Template>
  <TotalTime>0</TotalTime>
  <Pages>12</Pages>
  <Words>2623</Words>
  <Characters>20279</Characters>
  <Application>Microsoft Office Word</Application>
  <DocSecurity>0</DocSecurity>
  <Lines>168</Lines>
  <Paragraphs>45</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