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3F9" w:rsidRPr="00731609" w:rsidRDefault="009A43F9" w:rsidP="009A43F9">
      <w:pPr>
        <w:pStyle w:val="Titel1-Kapiteltitel"/>
      </w:pPr>
      <w:r w:rsidRPr="00731609">
        <w:t>Garantievertrag (Deckung eines Schadenrisikos)</w:t>
      </w:r>
    </w:p>
    <w:p w:rsidR="009A43F9" w:rsidRPr="00731609" w:rsidRDefault="009A43F9" w:rsidP="009A43F9">
      <w:pPr>
        <w:pStyle w:val="Titel2"/>
      </w:pPr>
      <w:r w:rsidRPr="00731609">
        <w:t>I.</w:t>
      </w:r>
      <w:r w:rsidRPr="00731609">
        <w:tab/>
        <w:t>Parteien</w:t>
      </w:r>
    </w:p>
    <w:p w:rsidR="009A43F9" w:rsidRPr="00731609" w:rsidRDefault="009A43F9" w:rsidP="00731609">
      <w:pPr>
        <w:pStyle w:val="HaupttextEinz1"/>
        <w:tabs>
          <w:tab w:val="clear" w:pos="397"/>
          <w:tab w:val="clear" w:pos="454"/>
        </w:tabs>
        <w:ind w:left="709" w:hanging="709"/>
        <w:rPr>
          <w:lang w:val="de-CH"/>
        </w:rPr>
      </w:pPr>
      <w:proofErr w:type="spellStart"/>
      <w:r w:rsidRPr="00731609">
        <w:rPr>
          <w:lang w:val="de-CH"/>
        </w:rPr>
        <w:t>Promittentin</w:t>
      </w:r>
      <w:proofErr w:type="spellEnd"/>
      <w:r w:rsidRPr="00731609">
        <w:rPr>
          <w:lang w:val="de-CH"/>
        </w:rPr>
        <w:t xml:space="preserve">: Frau A. K., </w:t>
      </w:r>
      <w:proofErr w:type="spellStart"/>
      <w:r w:rsidRPr="00731609">
        <w:rPr>
          <w:lang w:val="de-CH"/>
        </w:rPr>
        <w:t>Sodweg</w:t>
      </w:r>
      <w:proofErr w:type="spellEnd"/>
      <w:r w:rsidRPr="00731609">
        <w:rPr>
          <w:lang w:val="de-CH"/>
        </w:rPr>
        <w:t xml:space="preserve"> 4, Oftringen</w:t>
      </w:r>
    </w:p>
    <w:p w:rsidR="009A43F9" w:rsidRPr="00731609" w:rsidRDefault="009A43F9" w:rsidP="00731609">
      <w:pPr>
        <w:pStyle w:val="HaupttextEinz1"/>
        <w:tabs>
          <w:tab w:val="clear" w:pos="397"/>
          <w:tab w:val="clear" w:pos="454"/>
        </w:tabs>
        <w:ind w:left="709" w:hanging="709"/>
        <w:rPr>
          <w:lang w:val="de-CH"/>
        </w:rPr>
      </w:pPr>
      <w:proofErr w:type="spellStart"/>
      <w:r w:rsidRPr="00731609">
        <w:rPr>
          <w:lang w:val="de-CH"/>
        </w:rPr>
        <w:t>Promissar</w:t>
      </w:r>
      <w:proofErr w:type="spellEnd"/>
      <w:r w:rsidRPr="00731609">
        <w:rPr>
          <w:lang w:val="de-CH"/>
        </w:rPr>
        <w:t xml:space="preserve">: Herr F. K., </w:t>
      </w:r>
      <w:proofErr w:type="spellStart"/>
      <w:r w:rsidRPr="00731609">
        <w:rPr>
          <w:lang w:val="de-CH"/>
        </w:rPr>
        <w:t>Sodweg</w:t>
      </w:r>
      <w:proofErr w:type="spellEnd"/>
      <w:r w:rsidRPr="00731609">
        <w:rPr>
          <w:lang w:val="de-CH"/>
        </w:rPr>
        <w:t xml:space="preserve"> 4, Oftringen</w:t>
      </w:r>
    </w:p>
    <w:p w:rsidR="009A43F9" w:rsidRPr="00731609" w:rsidRDefault="009A43F9" w:rsidP="009A43F9">
      <w:pPr>
        <w:pStyle w:val="Titel2"/>
      </w:pPr>
      <w:r w:rsidRPr="00731609">
        <w:t>II.</w:t>
      </w:r>
      <w:r w:rsidRPr="00731609">
        <w:tab/>
        <w:t>Präambel</w:t>
      </w:r>
    </w:p>
    <w:p w:rsidR="009A43F9" w:rsidRPr="00731609" w:rsidRDefault="009A43F9" w:rsidP="009A43F9">
      <w:pPr>
        <w:pStyle w:val="Haupttext"/>
        <w:rPr>
          <w:lang w:val="de-CH"/>
        </w:rPr>
      </w:pPr>
      <w:r w:rsidRPr="00731609">
        <w:rPr>
          <w:lang w:val="de-CH"/>
        </w:rPr>
        <w:t xml:space="preserve">Die </w:t>
      </w:r>
      <w:proofErr w:type="spellStart"/>
      <w:r w:rsidRPr="00731609">
        <w:rPr>
          <w:lang w:val="de-CH"/>
        </w:rPr>
        <w:t>Promittentin</w:t>
      </w:r>
      <w:proofErr w:type="spellEnd"/>
      <w:r w:rsidRPr="00731609">
        <w:rPr>
          <w:lang w:val="de-CH"/>
        </w:rPr>
        <w:t xml:space="preserve"> ist Mehrheitsaktionärin der H.A. AG, Zürich, welche namentlich die weltweite Ve</w:t>
      </w:r>
      <w:r w:rsidRPr="00731609">
        <w:rPr>
          <w:lang w:val="de-CH"/>
        </w:rPr>
        <w:t>r</w:t>
      </w:r>
      <w:r w:rsidRPr="00731609">
        <w:rPr>
          <w:lang w:val="de-CH"/>
        </w:rPr>
        <w:t xml:space="preserve">frachtung von Handelswaren auf dem Luftwege bezweckt. Der </w:t>
      </w:r>
      <w:proofErr w:type="spellStart"/>
      <w:r w:rsidRPr="00731609">
        <w:rPr>
          <w:lang w:val="de-CH"/>
        </w:rPr>
        <w:t>Promissar</w:t>
      </w:r>
      <w:proofErr w:type="spellEnd"/>
      <w:r w:rsidRPr="00731609">
        <w:rPr>
          <w:lang w:val="de-CH"/>
        </w:rPr>
        <w:t xml:space="preserve"> betreibt einen Handel mit Früchten und Blumen. Der Garantievertrag soll die Verfrachtung dieser Handelswaren vom U</w:t>
      </w:r>
      <w:r w:rsidRPr="00731609">
        <w:rPr>
          <w:lang w:val="de-CH"/>
        </w:rPr>
        <w:t>r</w:t>
      </w:r>
      <w:r w:rsidRPr="00731609">
        <w:rPr>
          <w:lang w:val="de-CH"/>
        </w:rPr>
        <w:t>sprungsland in das Vertriebsland gewährleisten.</w:t>
      </w:r>
    </w:p>
    <w:p w:rsidR="009A43F9" w:rsidRPr="00731609" w:rsidRDefault="009A43F9" w:rsidP="009A43F9">
      <w:pPr>
        <w:pStyle w:val="Titel2"/>
      </w:pPr>
      <w:r w:rsidRPr="00731609">
        <w:t>III.</w:t>
      </w:r>
      <w:r w:rsidRPr="00731609">
        <w:tab/>
        <w:t>Inhalt</w:t>
      </w:r>
    </w:p>
    <w:p w:rsidR="009A43F9" w:rsidRPr="00731609" w:rsidRDefault="009A43F9" w:rsidP="00731609">
      <w:pPr>
        <w:pStyle w:val="HaupttextEinz1"/>
        <w:numPr>
          <w:ilvl w:val="0"/>
          <w:numId w:val="15"/>
        </w:numPr>
        <w:tabs>
          <w:tab w:val="clear" w:pos="397"/>
          <w:tab w:val="clear" w:pos="454"/>
        </w:tabs>
        <w:ind w:left="709" w:hanging="709"/>
        <w:rPr>
          <w:lang w:val="de-CH"/>
        </w:rPr>
      </w:pPr>
      <w:r w:rsidRPr="00731609">
        <w:rPr>
          <w:lang w:val="de-CH"/>
        </w:rPr>
        <w:t xml:space="preserve">Die </w:t>
      </w:r>
      <w:proofErr w:type="spellStart"/>
      <w:r w:rsidRPr="00731609">
        <w:rPr>
          <w:lang w:val="de-CH"/>
        </w:rPr>
        <w:t>Promittentin</w:t>
      </w:r>
      <w:proofErr w:type="spellEnd"/>
      <w:r w:rsidRPr="00731609">
        <w:rPr>
          <w:lang w:val="de-CH"/>
        </w:rPr>
        <w:t xml:space="preserve"> verspricht dem </w:t>
      </w:r>
      <w:proofErr w:type="spellStart"/>
      <w:r w:rsidRPr="00731609">
        <w:rPr>
          <w:lang w:val="de-CH"/>
        </w:rPr>
        <w:t>Promissar</w:t>
      </w:r>
      <w:proofErr w:type="spellEnd"/>
      <w:r w:rsidRPr="00731609">
        <w:rPr>
          <w:lang w:val="de-CH"/>
        </w:rPr>
        <w:t>, dass die H.A. AG oder notfalls ein anderer von der H.A. AG zu bestimmender Luftfrachtführer, Luftbeförderungsverträge gemäss den a</w:t>
      </w:r>
      <w:r w:rsidRPr="00731609">
        <w:rPr>
          <w:lang w:val="de-CH"/>
        </w:rPr>
        <w:t>n</w:t>
      </w:r>
      <w:r w:rsidRPr="00731609">
        <w:rPr>
          <w:lang w:val="de-CH"/>
        </w:rPr>
        <w:t>wen</w:t>
      </w:r>
      <w:r w:rsidRPr="00731609">
        <w:rPr>
          <w:lang w:val="de-CH"/>
        </w:rPr>
        <w:t>d</w:t>
      </w:r>
      <w:r w:rsidRPr="00731609">
        <w:rPr>
          <w:lang w:val="de-CH"/>
        </w:rPr>
        <w:t>baren einschlägigen Bestimmungen abschliesst.</w:t>
      </w:r>
    </w:p>
    <w:p w:rsidR="009A43F9" w:rsidRPr="00731609" w:rsidRDefault="009A43F9" w:rsidP="00731609">
      <w:pPr>
        <w:pStyle w:val="HaupttextEinz1"/>
        <w:tabs>
          <w:tab w:val="clear" w:pos="397"/>
          <w:tab w:val="clear" w:pos="454"/>
        </w:tabs>
        <w:ind w:left="709" w:hanging="709"/>
        <w:rPr>
          <w:lang w:val="de-CH"/>
        </w:rPr>
      </w:pPr>
      <w:r w:rsidRPr="00731609">
        <w:rPr>
          <w:lang w:val="de-CH"/>
        </w:rPr>
        <w:t xml:space="preserve">Der </w:t>
      </w:r>
      <w:proofErr w:type="spellStart"/>
      <w:r w:rsidRPr="00731609">
        <w:rPr>
          <w:lang w:val="de-CH"/>
        </w:rPr>
        <w:t>Promissar</w:t>
      </w:r>
      <w:proofErr w:type="spellEnd"/>
      <w:r w:rsidRPr="00731609">
        <w:rPr>
          <w:lang w:val="de-CH"/>
        </w:rPr>
        <w:t xml:space="preserve"> hat der H.A. AG Abgangs- und Bestimmungsort des Frachtgutes innert nüt</w:t>
      </w:r>
      <w:r w:rsidRPr="00731609">
        <w:rPr>
          <w:lang w:val="de-CH"/>
        </w:rPr>
        <w:t>z</w:t>
      </w:r>
      <w:r w:rsidRPr="00731609">
        <w:rPr>
          <w:lang w:val="de-CH"/>
        </w:rPr>
        <w:t>licher Frist anzuzeigen. Er ist verpflichtet, alle für die Beförderung notwendigen Angaben zu machen, das Gut und die Verpackung zu bezeichnen, insbesondere Art, Zustand, Wert, B</w:t>
      </w:r>
      <w:r w:rsidRPr="00731609">
        <w:rPr>
          <w:lang w:val="de-CH"/>
        </w:rPr>
        <w:t>e</w:t>
      </w:r>
      <w:r w:rsidRPr="00731609">
        <w:rPr>
          <w:lang w:val="de-CH"/>
        </w:rPr>
        <w:t>schaffenheit und Gefährlichkeit des Gutes zu bezeichnen.</w:t>
      </w:r>
    </w:p>
    <w:p w:rsidR="009A43F9" w:rsidRPr="00731609" w:rsidRDefault="009A43F9" w:rsidP="009A43F9">
      <w:pPr>
        <w:pStyle w:val="HaupttextEinz1"/>
        <w:tabs>
          <w:tab w:val="clear" w:pos="397"/>
          <w:tab w:val="clear" w:pos="454"/>
        </w:tabs>
        <w:rPr>
          <w:lang w:val="de-CH"/>
        </w:rPr>
      </w:pPr>
      <w:r w:rsidRPr="00731609">
        <w:rPr>
          <w:lang w:val="de-CH"/>
        </w:rPr>
        <w:t xml:space="preserve">Der </w:t>
      </w:r>
      <w:proofErr w:type="spellStart"/>
      <w:r w:rsidRPr="00731609">
        <w:rPr>
          <w:lang w:val="de-CH"/>
        </w:rPr>
        <w:t>Promissar</w:t>
      </w:r>
      <w:proofErr w:type="spellEnd"/>
      <w:r w:rsidRPr="00731609">
        <w:rPr>
          <w:lang w:val="de-CH"/>
        </w:rPr>
        <w:t xml:space="preserve"> leistet die Vergütung direkt an die H.A. AG.</w:t>
      </w:r>
    </w:p>
    <w:p w:rsidR="009A43F9" w:rsidRPr="00731609" w:rsidRDefault="009A43F9" w:rsidP="009A43F9">
      <w:pPr>
        <w:pStyle w:val="Titel2"/>
      </w:pPr>
      <w:r w:rsidRPr="00731609">
        <w:t>IV.</w:t>
      </w:r>
      <w:r w:rsidRPr="00731609">
        <w:tab/>
        <w:t>Folgen der Nichterfüllung</w:t>
      </w:r>
    </w:p>
    <w:p w:rsidR="009A43F9" w:rsidRPr="00731609" w:rsidRDefault="009A43F9" w:rsidP="00731609">
      <w:pPr>
        <w:pStyle w:val="HaupttextEinz1"/>
        <w:numPr>
          <w:ilvl w:val="0"/>
          <w:numId w:val="16"/>
        </w:numPr>
        <w:tabs>
          <w:tab w:val="clear" w:pos="397"/>
          <w:tab w:val="clear" w:pos="454"/>
        </w:tabs>
        <w:ind w:left="709" w:hanging="709"/>
        <w:rPr>
          <w:lang w:val="de-CH"/>
        </w:rPr>
      </w:pPr>
      <w:r w:rsidRPr="00731609">
        <w:rPr>
          <w:lang w:val="de-CH"/>
        </w:rPr>
        <w:t xml:space="preserve">Die </w:t>
      </w:r>
      <w:proofErr w:type="spellStart"/>
      <w:r w:rsidRPr="00731609">
        <w:rPr>
          <w:lang w:val="de-CH"/>
        </w:rPr>
        <w:t>Promittentin</w:t>
      </w:r>
      <w:proofErr w:type="spellEnd"/>
      <w:r w:rsidRPr="00731609">
        <w:rPr>
          <w:lang w:val="de-CH"/>
        </w:rPr>
        <w:t xml:space="preserve"> leistet dem </w:t>
      </w:r>
      <w:proofErr w:type="spellStart"/>
      <w:r w:rsidRPr="00731609">
        <w:rPr>
          <w:lang w:val="de-CH"/>
        </w:rPr>
        <w:t>Promissar</w:t>
      </w:r>
      <w:proofErr w:type="spellEnd"/>
      <w:r w:rsidRPr="00731609">
        <w:rPr>
          <w:lang w:val="de-CH"/>
        </w:rPr>
        <w:t xml:space="preserve"> je Schadenfall eine Pauschalentschädigung von CHF</w:t>
      </w:r>
      <w:r w:rsidR="00731609">
        <w:rPr>
          <w:lang w:val="de-CH"/>
        </w:rPr>
        <w:t> </w:t>
      </w:r>
      <w:r w:rsidRPr="00731609">
        <w:rPr>
          <w:lang w:val="de-CH"/>
        </w:rPr>
        <w:t>7500</w:t>
      </w:r>
      <w:proofErr w:type="gramStart"/>
      <w:r w:rsidRPr="00731609">
        <w:rPr>
          <w:lang w:val="de-CH"/>
        </w:rPr>
        <w:t>.–</w:t>
      </w:r>
      <w:proofErr w:type="gramEnd"/>
      <w:r w:rsidRPr="00731609">
        <w:rPr>
          <w:lang w:val="de-CH"/>
        </w:rPr>
        <w:t xml:space="preserve"> bzw. die entsprechende Geldsumme für das allfällig geringere Erfüllungsint</w:t>
      </w:r>
      <w:r w:rsidRPr="00731609">
        <w:rPr>
          <w:lang w:val="de-CH"/>
        </w:rPr>
        <w:t>e</w:t>
      </w:r>
      <w:r w:rsidRPr="00731609">
        <w:rPr>
          <w:lang w:val="de-CH"/>
        </w:rPr>
        <w:t>resse.</w:t>
      </w:r>
    </w:p>
    <w:p w:rsidR="009A43F9" w:rsidRPr="00731609" w:rsidRDefault="009A43F9" w:rsidP="00731609">
      <w:pPr>
        <w:pStyle w:val="HaupttextEinz1"/>
        <w:numPr>
          <w:ilvl w:val="0"/>
          <w:numId w:val="16"/>
        </w:numPr>
        <w:tabs>
          <w:tab w:val="clear" w:pos="397"/>
          <w:tab w:val="clear" w:pos="454"/>
        </w:tabs>
        <w:ind w:left="709" w:hanging="709"/>
        <w:rPr>
          <w:lang w:val="de-CH"/>
        </w:rPr>
      </w:pPr>
      <w:r w:rsidRPr="00731609">
        <w:rPr>
          <w:lang w:val="de-CH"/>
        </w:rPr>
        <w:t>Die Schadenersatzforderung wird mit Eintritt des Schadens fällig und ist zu 7% p.a. ve</w:t>
      </w:r>
      <w:r w:rsidRPr="00731609">
        <w:rPr>
          <w:lang w:val="de-CH"/>
        </w:rPr>
        <w:t>r</w:t>
      </w:r>
      <w:r w:rsidRPr="00731609">
        <w:rPr>
          <w:lang w:val="de-CH"/>
        </w:rPr>
        <w:t>zinslich.</w:t>
      </w:r>
    </w:p>
    <w:p w:rsidR="009A43F9" w:rsidRPr="00731609" w:rsidRDefault="009A43F9" w:rsidP="00731609">
      <w:pPr>
        <w:pStyle w:val="HaupttextEinz1"/>
        <w:numPr>
          <w:ilvl w:val="0"/>
          <w:numId w:val="16"/>
        </w:numPr>
        <w:tabs>
          <w:tab w:val="clear" w:pos="397"/>
          <w:tab w:val="clear" w:pos="454"/>
        </w:tabs>
        <w:ind w:left="709" w:hanging="709"/>
        <w:rPr>
          <w:lang w:val="de-CH"/>
        </w:rPr>
      </w:pPr>
      <w:r w:rsidRPr="00731609">
        <w:rPr>
          <w:lang w:val="de-CH"/>
        </w:rPr>
        <w:t>Vorbehalten bleibt die Einräumung von Zahlungsfristen bei ernstlichen Zahlungsschwieri</w:t>
      </w:r>
      <w:r w:rsidRPr="00731609">
        <w:rPr>
          <w:lang w:val="de-CH"/>
        </w:rPr>
        <w:t>g</w:t>
      </w:r>
      <w:r w:rsidRPr="00731609">
        <w:rPr>
          <w:lang w:val="de-CH"/>
        </w:rPr>
        <w:t>keiten entsprechend Art. 235 Abs. 2 ZGB sowie die Berücksichtigung der Beitragspflicht gemäss Art. 163 ZGB</w:t>
      </w:r>
    </w:p>
    <w:p w:rsidR="009A43F9" w:rsidRPr="00731609" w:rsidRDefault="009A43F9" w:rsidP="00731609">
      <w:pPr>
        <w:pStyle w:val="HaupttextEinz1"/>
        <w:numPr>
          <w:ilvl w:val="0"/>
          <w:numId w:val="16"/>
        </w:numPr>
        <w:tabs>
          <w:tab w:val="clear" w:pos="397"/>
          <w:tab w:val="clear" w:pos="454"/>
        </w:tabs>
        <w:ind w:left="709" w:hanging="709"/>
        <w:rPr>
          <w:lang w:val="de-CH"/>
        </w:rPr>
      </w:pPr>
      <w:r w:rsidRPr="00731609">
        <w:rPr>
          <w:lang w:val="de-CH"/>
        </w:rPr>
        <w:t xml:space="preserve">Die </w:t>
      </w:r>
      <w:proofErr w:type="spellStart"/>
      <w:r w:rsidRPr="00731609">
        <w:rPr>
          <w:lang w:val="de-CH"/>
        </w:rPr>
        <w:t>Promittentin</w:t>
      </w:r>
      <w:proofErr w:type="spellEnd"/>
      <w:r w:rsidRPr="00731609">
        <w:rPr>
          <w:lang w:val="de-CH"/>
        </w:rPr>
        <w:t xml:space="preserve"> ist berechtigt, bei Zahlungsschwierigkeiten den Richter um Zahlungsau</w:t>
      </w:r>
      <w:r w:rsidRPr="00731609">
        <w:rPr>
          <w:lang w:val="de-CH"/>
        </w:rPr>
        <w:t>f</w:t>
      </w:r>
      <w:r w:rsidRPr="00731609">
        <w:rPr>
          <w:lang w:val="de-CH"/>
        </w:rPr>
        <w:t>schub anzurufen.</w:t>
      </w:r>
    </w:p>
    <w:p w:rsidR="009A43F9" w:rsidRPr="00731609" w:rsidRDefault="009A43F9" w:rsidP="009A43F9">
      <w:pPr>
        <w:pStyle w:val="Titel2"/>
      </w:pPr>
      <w:r w:rsidRPr="00731609">
        <w:t>V.</w:t>
      </w:r>
      <w:r w:rsidRPr="00731609">
        <w:tab/>
        <w:t>Dauer des Vertrages</w:t>
      </w:r>
    </w:p>
    <w:p w:rsidR="009A43F9" w:rsidRPr="00731609" w:rsidRDefault="009A43F9" w:rsidP="00731609">
      <w:pPr>
        <w:pStyle w:val="HaupttextEinz1"/>
        <w:numPr>
          <w:ilvl w:val="0"/>
          <w:numId w:val="19"/>
        </w:numPr>
        <w:tabs>
          <w:tab w:val="clear" w:pos="397"/>
          <w:tab w:val="clear" w:pos="454"/>
        </w:tabs>
        <w:ind w:left="709" w:hanging="709"/>
        <w:rPr>
          <w:lang w:val="de-CH"/>
        </w:rPr>
      </w:pPr>
      <w:r w:rsidRPr="00731609">
        <w:rPr>
          <w:lang w:val="de-CH"/>
        </w:rPr>
        <w:t>Der Vertrag beginnt mit der Unterzeichnung und wird auf unbestimmte Zeit abgeschlossen.</w:t>
      </w:r>
    </w:p>
    <w:p w:rsidR="009A43F9" w:rsidRPr="00731609" w:rsidRDefault="009A43F9" w:rsidP="00731609">
      <w:pPr>
        <w:pStyle w:val="HaupttextEinz1"/>
        <w:tabs>
          <w:tab w:val="clear" w:pos="397"/>
          <w:tab w:val="clear" w:pos="454"/>
        </w:tabs>
        <w:ind w:left="709" w:hanging="709"/>
        <w:rPr>
          <w:lang w:val="de-CH"/>
        </w:rPr>
      </w:pPr>
      <w:r w:rsidRPr="00731609">
        <w:rPr>
          <w:lang w:val="de-CH"/>
        </w:rPr>
        <w:t>Aus wichtigen Gründen, welche die Vertragserfüllung für sie unzumutbar machen, können die Parteien den Garantievertrag jederzeit auf einen beliebigen Zeitpunkt kündigen. Als wichtiger Grund gilt namentlich die Auflösung der ehelichen Gemeinschaft oder die gerich</w:t>
      </w:r>
      <w:r w:rsidRPr="00731609">
        <w:rPr>
          <w:lang w:val="de-CH"/>
        </w:rPr>
        <w:t>t</w:t>
      </w:r>
      <w:r w:rsidRPr="00731609">
        <w:rPr>
          <w:lang w:val="de-CH"/>
        </w:rPr>
        <w:t>liche oder faktische Trennung.</w:t>
      </w:r>
    </w:p>
    <w:p w:rsidR="009A43F9" w:rsidRPr="00731609" w:rsidRDefault="009A43F9" w:rsidP="009A43F9">
      <w:pPr>
        <w:pStyle w:val="Titel2"/>
      </w:pPr>
      <w:r w:rsidRPr="00731609">
        <w:lastRenderedPageBreak/>
        <w:t>VI.</w:t>
      </w:r>
      <w:r w:rsidRPr="00731609">
        <w:tab/>
        <w:t>Schlussbestimmungen</w:t>
      </w:r>
    </w:p>
    <w:p w:rsidR="009A43F9" w:rsidRPr="00731609" w:rsidRDefault="009A43F9" w:rsidP="00731609">
      <w:pPr>
        <w:pStyle w:val="HaupttextEinz1"/>
        <w:tabs>
          <w:tab w:val="clear" w:pos="397"/>
          <w:tab w:val="clear" w:pos="454"/>
        </w:tabs>
        <w:ind w:left="709" w:hanging="709"/>
        <w:rPr>
          <w:lang w:val="de-CH"/>
        </w:rPr>
      </w:pPr>
      <w:r w:rsidRPr="00731609">
        <w:rPr>
          <w:lang w:val="de-CH"/>
        </w:rPr>
        <w:t>Auf das vorliegende Vertragsverhältnis ist ausschliesslich schweizerisches Recht anwen</w:t>
      </w:r>
      <w:r w:rsidRPr="00731609">
        <w:rPr>
          <w:lang w:val="de-CH"/>
        </w:rPr>
        <w:t>d</w:t>
      </w:r>
      <w:r w:rsidRPr="00731609">
        <w:rPr>
          <w:lang w:val="de-CH"/>
        </w:rPr>
        <w:t>bar.</w:t>
      </w:r>
    </w:p>
    <w:p w:rsidR="009A43F9" w:rsidRPr="00731609" w:rsidRDefault="009A43F9" w:rsidP="00731609">
      <w:pPr>
        <w:pStyle w:val="HaupttextEinz1"/>
        <w:tabs>
          <w:tab w:val="clear" w:pos="397"/>
          <w:tab w:val="clear" w:pos="454"/>
        </w:tabs>
        <w:ind w:left="709" w:hanging="709"/>
        <w:rPr>
          <w:lang w:val="de-CH"/>
        </w:rPr>
      </w:pPr>
      <w:r w:rsidRPr="00731609">
        <w:rPr>
          <w:lang w:val="de-CH"/>
        </w:rPr>
        <w:t>Als Gerichtsstand für sämtliche Streitigkeiten aus diesem Vertrag gilt Aarau.</w:t>
      </w:r>
    </w:p>
    <w:p w:rsidR="009A43F9" w:rsidRDefault="009A43F9" w:rsidP="00731609">
      <w:pPr>
        <w:pStyle w:val="HaupttextEinz1"/>
        <w:tabs>
          <w:tab w:val="clear" w:pos="397"/>
          <w:tab w:val="clear" w:pos="454"/>
        </w:tabs>
        <w:ind w:left="709" w:hanging="709"/>
        <w:rPr>
          <w:lang w:val="de-CH"/>
        </w:rPr>
      </w:pPr>
      <w:r w:rsidRPr="00731609">
        <w:rPr>
          <w:lang w:val="de-CH"/>
        </w:rPr>
        <w:t>Ergänzungen und Abänderungen des Garantievertrages bedürfen der Schriftform.</w:t>
      </w:r>
    </w:p>
    <w:p w:rsidR="00731609" w:rsidRPr="00731609" w:rsidRDefault="00731609" w:rsidP="00731609">
      <w:pPr>
        <w:pStyle w:val="HaupttextEinz1"/>
        <w:numPr>
          <w:ilvl w:val="0"/>
          <w:numId w:val="0"/>
        </w:numPr>
        <w:tabs>
          <w:tab w:val="clear" w:pos="397"/>
        </w:tabs>
        <w:ind w:left="454" w:hanging="454"/>
        <w:rPr>
          <w:lang w:val="de-CH"/>
        </w:rPr>
      </w:pPr>
      <w:bookmarkStart w:id="0" w:name="_GoBack"/>
      <w:bookmarkEnd w:id="0"/>
    </w:p>
    <w:tbl>
      <w:tblPr>
        <w:tblW w:w="0" w:type="auto"/>
        <w:tblInd w:w="108" w:type="dxa"/>
        <w:tblLayout w:type="fixed"/>
        <w:tblLook w:val="01E0" w:firstRow="1" w:lastRow="1" w:firstColumn="1" w:lastColumn="1" w:noHBand="0" w:noVBand="0"/>
      </w:tblPr>
      <w:tblGrid>
        <w:gridCol w:w="4320"/>
        <w:gridCol w:w="454"/>
        <w:gridCol w:w="4321"/>
      </w:tblGrid>
      <w:tr w:rsidR="009A43F9" w:rsidRPr="00731609" w:rsidTr="005B2000">
        <w:trPr>
          <w:cantSplit/>
          <w:trHeight w:val="714"/>
          <w:tblHeader/>
        </w:trPr>
        <w:tc>
          <w:tcPr>
            <w:tcW w:w="4320" w:type="dxa"/>
            <w:shd w:val="clear" w:color="auto" w:fill="auto"/>
            <w:vAlign w:val="bottom"/>
          </w:tcPr>
          <w:p w:rsidR="009A43F9" w:rsidRPr="00731609" w:rsidRDefault="009A43F9" w:rsidP="009A43F9">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731609">
              <w:rPr>
                <w:lang w:val="de-CH"/>
              </w:rPr>
              <w:t>[Ort], Datum</w:t>
            </w:r>
          </w:p>
        </w:tc>
        <w:tc>
          <w:tcPr>
            <w:tcW w:w="454" w:type="dxa"/>
            <w:shd w:val="clear" w:color="auto" w:fill="auto"/>
            <w:vAlign w:val="bottom"/>
          </w:tcPr>
          <w:p w:rsidR="009A43F9" w:rsidRPr="00731609" w:rsidRDefault="009A43F9" w:rsidP="009A43F9">
            <w:pPr>
              <w:pStyle w:val="Haupttext"/>
              <w:rPr>
                <w:lang w:val="de-CH"/>
              </w:rPr>
            </w:pPr>
          </w:p>
        </w:tc>
        <w:tc>
          <w:tcPr>
            <w:tcW w:w="4321" w:type="dxa"/>
            <w:shd w:val="clear" w:color="auto" w:fill="auto"/>
            <w:vAlign w:val="bottom"/>
          </w:tcPr>
          <w:p w:rsidR="009A43F9" w:rsidRPr="00731609" w:rsidRDefault="009A43F9" w:rsidP="009A43F9">
            <w:pPr>
              <w:pStyle w:val="Haupttext"/>
              <w:rPr>
                <w:lang w:val="de-CH"/>
              </w:rPr>
            </w:pPr>
            <w:r w:rsidRPr="00731609">
              <w:rPr>
                <w:lang w:val="de-CH"/>
              </w:rPr>
              <w:t>[Ort], Datum</w:t>
            </w:r>
          </w:p>
        </w:tc>
      </w:tr>
      <w:tr w:rsidR="009A43F9" w:rsidRPr="00731609" w:rsidTr="005B2000">
        <w:trPr>
          <w:trHeight w:val="714"/>
        </w:trPr>
        <w:tc>
          <w:tcPr>
            <w:tcW w:w="4320" w:type="dxa"/>
            <w:tcBorders>
              <w:bottom w:val="single" w:sz="4" w:space="0" w:color="auto"/>
            </w:tcBorders>
            <w:shd w:val="clear" w:color="auto" w:fill="auto"/>
          </w:tcPr>
          <w:p w:rsidR="009A43F9" w:rsidRPr="00731609" w:rsidRDefault="009A43F9" w:rsidP="009A43F9">
            <w:pPr>
              <w:pStyle w:val="Haupttext"/>
              <w:rPr>
                <w:lang w:val="de-CH"/>
              </w:rPr>
            </w:pPr>
          </w:p>
        </w:tc>
        <w:tc>
          <w:tcPr>
            <w:tcW w:w="454" w:type="dxa"/>
            <w:shd w:val="clear" w:color="auto" w:fill="auto"/>
          </w:tcPr>
          <w:p w:rsidR="009A43F9" w:rsidRPr="00731609" w:rsidRDefault="009A43F9" w:rsidP="009A43F9">
            <w:pPr>
              <w:pStyle w:val="Haupttext"/>
              <w:rPr>
                <w:lang w:val="de-CH"/>
              </w:rPr>
            </w:pPr>
          </w:p>
        </w:tc>
        <w:tc>
          <w:tcPr>
            <w:tcW w:w="4321" w:type="dxa"/>
            <w:tcBorders>
              <w:bottom w:val="single" w:sz="4" w:space="0" w:color="auto"/>
            </w:tcBorders>
            <w:shd w:val="clear" w:color="auto" w:fill="auto"/>
          </w:tcPr>
          <w:p w:rsidR="009A43F9" w:rsidRPr="00731609" w:rsidRDefault="009A43F9" w:rsidP="009A43F9">
            <w:pPr>
              <w:pStyle w:val="Haupttext"/>
              <w:rPr>
                <w:lang w:val="de-CH"/>
              </w:rPr>
            </w:pPr>
          </w:p>
        </w:tc>
      </w:tr>
      <w:tr w:rsidR="009A43F9" w:rsidRPr="00731609" w:rsidTr="005B2000">
        <w:trPr>
          <w:trHeight w:val="907"/>
        </w:trPr>
        <w:tc>
          <w:tcPr>
            <w:tcW w:w="4320" w:type="dxa"/>
            <w:tcBorders>
              <w:top w:val="single" w:sz="4" w:space="0" w:color="auto"/>
            </w:tcBorders>
            <w:shd w:val="clear" w:color="auto" w:fill="auto"/>
            <w:vAlign w:val="bottom"/>
          </w:tcPr>
          <w:p w:rsidR="009A43F9" w:rsidRPr="00731609" w:rsidRDefault="009A43F9" w:rsidP="009A43F9">
            <w:pPr>
              <w:pStyle w:val="Haupttext"/>
              <w:rPr>
                <w:lang w:val="de-CH"/>
              </w:rPr>
            </w:pPr>
            <w:r w:rsidRPr="00731609">
              <w:rPr>
                <w:lang w:val="de-CH"/>
              </w:rPr>
              <w:t xml:space="preserve">Unterschrift </w:t>
            </w:r>
          </w:p>
        </w:tc>
        <w:tc>
          <w:tcPr>
            <w:tcW w:w="454" w:type="dxa"/>
            <w:shd w:val="clear" w:color="auto" w:fill="auto"/>
            <w:vAlign w:val="bottom"/>
          </w:tcPr>
          <w:p w:rsidR="009A43F9" w:rsidRPr="00731609" w:rsidRDefault="009A43F9" w:rsidP="009A43F9">
            <w:pPr>
              <w:pStyle w:val="Haupttext"/>
              <w:rPr>
                <w:lang w:val="de-CH"/>
              </w:rPr>
            </w:pPr>
          </w:p>
        </w:tc>
        <w:tc>
          <w:tcPr>
            <w:tcW w:w="4321" w:type="dxa"/>
            <w:tcBorders>
              <w:top w:val="single" w:sz="4" w:space="0" w:color="auto"/>
            </w:tcBorders>
            <w:shd w:val="clear" w:color="auto" w:fill="auto"/>
            <w:vAlign w:val="bottom"/>
          </w:tcPr>
          <w:p w:rsidR="009A43F9" w:rsidRPr="00731609" w:rsidRDefault="009A43F9" w:rsidP="009A43F9">
            <w:pPr>
              <w:pStyle w:val="Haupttext"/>
              <w:rPr>
                <w:lang w:val="de-CH"/>
              </w:rPr>
            </w:pPr>
            <w:r w:rsidRPr="00731609">
              <w:rPr>
                <w:lang w:val="de-CH"/>
              </w:rPr>
              <w:t xml:space="preserve">Unterschrift </w:t>
            </w:r>
          </w:p>
        </w:tc>
      </w:tr>
      <w:tr w:rsidR="009A43F9" w:rsidRPr="00731609" w:rsidTr="005B2000">
        <w:trPr>
          <w:trHeight w:val="717"/>
        </w:trPr>
        <w:tc>
          <w:tcPr>
            <w:tcW w:w="4320" w:type="dxa"/>
            <w:tcBorders>
              <w:bottom w:val="single" w:sz="4" w:space="0" w:color="auto"/>
            </w:tcBorders>
            <w:shd w:val="clear" w:color="auto" w:fill="auto"/>
          </w:tcPr>
          <w:p w:rsidR="009A43F9" w:rsidRPr="00731609" w:rsidRDefault="009A43F9" w:rsidP="009A43F9">
            <w:pPr>
              <w:pStyle w:val="Haupttext"/>
              <w:rPr>
                <w:lang w:val="de-CH"/>
              </w:rPr>
            </w:pPr>
          </w:p>
        </w:tc>
        <w:tc>
          <w:tcPr>
            <w:tcW w:w="454" w:type="dxa"/>
            <w:shd w:val="clear" w:color="auto" w:fill="auto"/>
          </w:tcPr>
          <w:p w:rsidR="009A43F9" w:rsidRPr="00731609" w:rsidRDefault="009A43F9" w:rsidP="009A43F9">
            <w:pPr>
              <w:pStyle w:val="Haupttext"/>
              <w:rPr>
                <w:lang w:val="de-CH"/>
              </w:rPr>
            </w:pPr>
          </w:p>
        </w:tc>
        <w:tc>
          <w:tcPr>
            <w:tcW w:w="4321" w:type="dxa"/>
            <w:tcBorders>
              <w:bottom w:val="single" w:sz="4" w:space="0" w:color="auto"/>
            </w:tcBorders>
            <w:shd w:val="clear" w:color="auto" w:fill="auto"/>
          </w:tcPr>
          <w:p w:rsidR="009A43F9" w:rsidRPr="00731609" w:rsidRDefault="009A43F9" w:rsidP="009A43F9">
            <w:pPr>
              <w:pStyle w:val="Haupttext"/>
              <w:rPr>
                <w:lang w:val="de-CH"/>
              </w:rPr>
            </w:pPr>
          </w:p>
        </w:tc>
      </w:tr>
      <w:bookmarkEnd w:id="1"/>
      <w:bookmarkEnd w:id="2"/>
      <w:bookmarkEnd w:id="3"/>
      <w:bookmarkEnd w:id="4"/>
      <w:bookmarkEnd w:id="5"/>
      <w:bookmarkEnd w:id="6"/>
      <w:bookmarkEnd w:id="7"/>
      <w:bookmarkEnd w:id="8"/>
      <w:bookmarkEnd w:id="9"/>
      <w:bookmarkEnd w:id="10"/>
      <w:bookmarkEnd w:id="11"/>
      <w:bookmarkEnd w:id="12"/>
    </w:tbl>
    <w:p w:rsidR="00101179" w:rsidRPr="00731609" w:rsidRDefault="00101179" w:rsidP="009A43F9"/>
    <w:sectPr w:rsidR="00101179" w:rsidRPr="00731609"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731609"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609">
      <w:rPr>
        <w:rFonts w:ascii="Verdana" w:hAnsi="Verdana"/>
        <w:noProof/>
        <w:snapToGrid w:val="0"/>
        <w:color w:val="999999"/>
        <w:sz w:val="16"/>
        <w:lang w:val="en-GB"/>
      </w:rPr>
      <w:tab/>
    </w:r>
    <w:r w:rsidRPr="00731609">
      <w:rPr>
        <w:rFonts w:ascii="Verdana" w:hAnsi="Verdana"/>
        <w:noProof/>
        <w:snapToGrid w:val="0"/>
        <w:color w:val="999999"/>
        <w:sz w:val="16"/>
        <w:lang w:val="en-GB"/>
      </w:rPr>
      <w:br/>
      <w:t xml:space="preserve">           WEKA Business Media AG | </w:t>
    </w:r>
    <w:hyperlink r:id="rId2" w:history="1">
      <w:r w:rsidR="00A2656E" w:rsidRPr="00731609">
        <w:rPr>
          <w:rStyle w:val="Hyperlink"/>
          <w:rFonts w:ascii="Verdana" w:hAnsi="Verdana"/>
          <w:noProof/>
          <w:snapToGrid w:val="0"/>
          <w:sz w:val="16"/>
          <w:lang w:val="en-GB"/>
        </w:rPr>
        <w:t>www.weka.ch</w:t>
      </w:r>
    </w:hyperlink>
    <w:r w:rsidR="00A2656E" w:rsidRPr="00731609">
      <w:rPr>
        <w:rFonts w:ascii="Verdana" w:hAnsi="Verdana"/>
        <w:noProof/>
        <w:snapToGrid w:val="0"/>
        <w:color w:val="999999"/>
        <w:sz w:val="16"/>
        <w:lang w:val="en-GB"/>
      </w:rPr>
      <w:t xml:space="preserve"> |</w:t>
    </w:r>
    <w:r w:rsidRPr="00731609">
      <w:rPr>
        <w:rFonts w:ascii="Verdana" w:hAnsi="Verdana"/>
        <w:noProof/>
        <w:snapToGrid w:val="0"/>
        <w:color w:val="999999"/>
        <w:sz w:val="16"/>
        <w:lang w:val="en-GB"/>
      </w:rPr>
      <w:tab/>
    </w:r>
    <w:r>
      <w:rPr>
        <w:rFonts w:ascii="Verdana" w:hAnsi="Verdana"/>
        <w:noProof/>
        <w:color w:val="999999"/>
        <w:sz w:val="16"/>
      </w:rPr>
      <w:fldChar w:fldCharType="begin"/>
    </w:r>
    <w:r w:rsidRPr="00731609">
      <w:rPr>
        <w:rFonts w:ascii="Verdana" w:hAnsi="Verdana"/>
        <w:noProof/>
        <w:color w:val="999999"/>
        <w:sz w:val="16"/>
        <w:lang w:val="en-GB"/>
      </w:rPr>
      <w:instrText xml:space="preserve"> PAGE </w:instrText>
    </w:r>
    <w:r>
      <w:rPr>
        <w:rFonts w:ascii="Verdana" w:hAnsi="Verdana"/>
        <w:noProof/>
        <w:color w:val="999999"/>
        <w:sz w:val="16"/>
      </w:rPr>
      <w:fldChar w:fldCharType="separate"/>
    </w:r>
    <w:r w:rsidR="00731609">
      <w:rPr>
        <w:rFonts w:ascii="Verdana" w:hAnsi="Verdana"/>
        <w:noProof/>
        <w:color w:val="999999"/>
        <w:sz w:val="16"/>
        <w:lang w:val="en-GB"/>
      </w:rPr>
      <w:t>2</w:t>
    </w:r>
    <w:r>
      <w:rPr>
        <w:rFonts w:ascii="Verdana" w:hAnsi="Verdana"/>
        <w:noProof/>
        <w:color w:val="999999"/>
        <w:sz w:val="16"/>
      </w:rPr>
      <w:fldChar w:fldCharType="end"/>
    </w:r>
    <w:r w:rsidRPr="00731609">
      <w:rPr>
        <w:rFonts w:ascii="Verdana" w:hAnsi="Verdana"/>
        <w:noProof/>
        <w:snapToGrid w:val="0"/>
        <w:color w:val="999999"/>
        <w:sz w:val="16"/>
        <w:lang w:val="en-GB"/>
      </w:rPr>
      <w:t>/</w:t>
    </w:r>
    <w:r>
      <w:rPr>
        <w:rFonts w:ascii="Verdana" w:hAnsi="Verdana"/>
        <w:noProof/>
        <w:color w:val="999999"/>
        <w:sz w:val="16"/>
      </w:rPr>
      <w:fldChar w:fldCharType="begin"/>
    </w:r>
    <w:r w:rsidRPr="00731609">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731609">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9A43F9">
      <w:rPr>
        <w:rFonts w:ascii="Verdana" w:hAnsi="Verdana"/>
        <w:noProof/>
        <w:color w:val="999999"/>
        <w:sz w:val="16"/>
        <w:lang w:val="fr-CH"/>
      </w:rPr>
      <w:t>Garantievertrag (Deckung eines Schadenrisikos)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EB014FD"/>
    <w:multiLevelType w:val="singleLevel"/>
    <w:tmpl w:val="D27806EA"/>
    <w:lvl w:ilvl="0">
      <w:start w:val="1"/>
      <w:numFmt w:val="decimal"/>
      <w:lvlText w:val="%1."/>
      <w:lvlJc w:val="left"/>
      <w:pPr>
        <w:tabs>
          <w:tab w:val="num" w:pos="360"/>
        </w:tabs>
        <w:ind w:left="360" w:hanging="360"/>
      </w:pPr>
      <w:rPr>
        <w:rFonts w:hint="default"/>
      </w:rPr>
    </w:lvl>
  </w:abstractNum>
  <w:abstractNum w:abstractNumId="2">
    <w:nsid w:val="3EB15064"/>
    <w:multiLevelType w:val="singleLevel"/>
    <w:tmpl w:val="960496AA"/>
    <w:lvl w:ilvl="0">
      <w:start w:val="1"/>
      <w:numFmt w:val="decimal"/>
      <w:lvlText w:val="%1."/>
      <w:lvlJc w:val="left"/>
      <w:pPr>
        <w:tabs>
          <w:tab w:val="num" w:pos="360"/>
        </w:tabs>
        <w:ind w:left="360" w:hanging="360"/>
      </w:pPr>
      <w:rPr>
        <w:rFonts w:hint="default"/>
      </w:rPr>
    </w:lvl>
  </w:abstractNum>
  <w:abstractNum w:abstractNumId="3">
    <w:nsid w:val="3ED11793"/>
    <w:multiLevelType w:val="singleLevel"/>
    <w:tmpl w:val="1DAA70EC"/>
    <w:lvl w:ilvl="0">
      <w:start w:val="1"/>
      <w:numFmt w:val="decimal"/>
      <w:lvlText w:val="%1."/>
      <w:lvlJc w:val="left"/>
      <w:pPr>
        <w:tabs>
          <w:tab w:val="num" w:pos="360"/>
        </w:tabs>
        <w:ind w:left="360" w:hanging="360"/>
      </w:pPr>
      <w:rPr>
        <w:rFonts w:hint="default"/>
      </w:rPr>
    </w:lvl>
  </w:abstractNum>
  <w:abstractNum w:abstractNumId="4">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5">
    <w:nsid w:val="3F962044"/>
    <w:multiLevelType w:val="singleLevel"/>
    <w:tmpl w:val="2578C630"/>
    <w:lvl w:ilvl="0">
      <w:start w:val="1"/>
      <w:numFmt w:val="decimal"/>
      <w:lvlText w:val="%1."/>
      <w:lvlJc w:val="left"/>
      <w:pPr>
        <w:tabs>
          <w:tab w:val="num" w:pos="360"/>
        </w:tabs>
        <w:ind w:left="360" w:hanging="360"/>
      </w:pPr>
      <w:rPr>
        <w:rFonts w:hint="default"/>
      </w:rPr>
    </w:lvl>
  </w:abstractNum>
  <w:abstractNum w:abstractNumId="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nsid w:val="507135C4"/>
    <w:multiLevelType w:val="singleLevel"/>
    <w:tmpl w:val="9C6EAB9C"/>
    <w:lvl w:ilvl="0">
      <w:start w:val="1"/>
      <w:numFmt w:val="decimal"/>
      <w:lvlText w:val="%1."/>
      <w:lvlJc w:val="left"/>
      <w:pPr>
        <w:tabs>
          <w:tab w:val="num" w:pos="360"/>
        </w:tabs>
        <w:ind w:left="360" w:hanging="360"/>
      </w:pPr>
      <w:rPr>
        <w:rFonts w:hint="default"/>
      </w:rPr>
    </w:lvl>
  </w:abstractNum>
  <w:abstractNum w:abstractNumId="8">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8"/>
  </w:num>
  <w:num w:numId="2">
    <w:abstractNumId w:val="6"/>
  </w:num>
  <w:num w:numId="3">
    <w:abstractNumId w:val="0"/>
  </w:num>
  <w:num w:numId="4">
    <w:abstractNumId w:val="4"/>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1"/>
  </w:num>
  <w:num w:numId="9">
    <w:abstractNumId w:val="8"/>
  </w:num>
  <w:num w:numId="10">
    <w:abstractNumId w:val="8"/>
  </w:num>
  <w:num w:numId="11">
    <w:abstractNumId w:val="2"/>
  </w:num>
  <w:num w:numId="12">
    <w:abstractNumId w:val="8"/>
    <w:lvlOverride w:ilvl="0">
      <w:startOverride w:val="1"/>
    </w:lvlOverride>
  </w:num>
  <w:num w:numId="13">
    <w:abstractNumId w:val="8"/>
  </w:num>
  <w:num w:numId="14">
    <w:abstractNumId w:val="3"/>
  </w:num>
  <w:num w:numId="15">
    <w:abstractNumId w:val="8"/>
    <w:lvlOverride w:ilvl="0">
      <w:startOverride w:val="1"/>
    </w:lvlOverride>
  </w:num>
  <w:num w:numId="16">
    <w:abstractNumId w:val="8"/>
    <w:lvlOverride w:ilvl="0">
      <w:startOverride w:val="1"/>
    </w:lvlOverride>
  </w:num>
  <w:num w:numId="17">
    <w:abstractNumId w:val="8"/>
  </w:num>
  <w:num w:numId="18">
    <w:abstractNumId w:val="5"/>
  </w:num>
  <w:num w:numId="19">
    <w:abstractNumId w:val="8"/>
    <w:lvlOverride w:ilvl="0">
      <w:startOverride w:val="1"/>
    </w:lvlOverride>
  </w:num>
  <w:num w:numId="20">
    <w:abstractNumId w:val="7"/>
  </w:num>
  <w:num w:numId="21">
    <w:abstractNumId w:val="8"/>
    <w:lvlOverride w:ilvl="0">
      <w:startOverride w:val="1"/>
    </w:lvlOverride>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641AF7"/>
    <w:rsid w:val="006C66E5"/>
    <w:rsid w:val="00731609"/>
    <w:rsid w:val="007D1353"/>
    <w:rsid w:val="0084662F"/>
    <w:rsid w:val="0085719F"/>
    <w:rsid w:val="008C35ED"/>
    <w:rsid w:val="008F16FC"/>
    <w:rsid w:val="009A43F9"/>
    <w:rsid w:val="00A2656E"/>
    <w:rsid w:val="00BF7A9A"/>
    <w:rsid w:val="00CE5FB7"/>
    <w:rsid w:val="00D228A7"/>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9A43F9"/>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character" w:customStyle="1" w:styleId="Gesetz">
    <w:name w:val="Gesetz"/>
    <w:rsid w:val="009A43F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322</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