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3B6" w:rsidRPr="004E297B" w:rsidRDefault="006643B6" w:rsidP="004E297B">
      <w:pPr>
        <w:pStyle w:val="Titel1-Kapiteltitel"/>
      </w:pPr>
      <w:proofErr w:type="spellStart"/>
      <w:r w:rsidRPr="004E297B">
        <w:t>Konkubinatsvertrag</w:t>
      </w:r>
      <w:proofErr w:type="spellEnd"/>
      <w:r w:rsidRPr="004E297B">
        <w:t xml:space="preserve"> (Eigentumswohnung </w:t>
      </w:r>
      <w:r w:rsidR="004E297B" w:rsidRPr="004E297B">
        <w:br/>
      </w:r>
      <w:r w:rsidRPr="004E297B">
        <w:t>oder E</w:t>
      </w:r>
      <w:r w:rsidRPr="004E297B">
        <w:t>i</w:t>
      </w:r>
      <w:r w:rsidRPr="004E297B">
        <w:t>genheim,</w:t>
      </w:r>
      <w:r w:rsidR="004E297B" w:rsidRPr="004E297B">
        <w:t xml:space="preserve"> </w:t>
      </w:r>
      <w:r w:rsidRPr="004E297B">
        <w:t>beide erwerbstätig)</w:t>
      </w:r>
    </w:p>
    <w:p w:rsidR="006643B6" w:rsidRPr="004E297B" w:rsidRDefault="006643B6" w:rsidP="006643B6">
      <w:pPr>
        <w:pStyle w:val="Titel2"/>
      </w:pPr>
      <w:r w:rsidRPr="004E297B">
        <w:t>I.</w:t>
      </w:r>
      <w:r w:rsidRPr="004E297B">
        <w:tab/>
        <w:t>Vertragsparteien</w:t>
      </w:r>
    </w:p>
    <w:p w:rsidR="006643B6" w:rsidRPr="004E297B" w:rsidRDefault="006643B6" w:rsidP="004E297B">
      <w:pPr>
        <w:pStyle w:val="HaupttextEinz1"/>
        <w:tabs>
          <w:tab w:val="clear" w:pos="397"/>
        </w:tabs>
        <w:ind w:left="709" w:hanging="709"/>
        <w:rPr>
          <w:rStyle w:val="Hervorhebung"/>
          <w:rFonts w:ascii="Verdana" w:hAnsi="Verdana" w:cs="Arial"/>
          <w:lang w:val="de-CH"/>
        </w:rPr>
      </w:pPr>
      <w:r w:rsidRPr="004E297B">
        <w:rPr>
          <w:rStyle w:val="Hervorhebung"/>
          <w:rFonts w:ascii="Verdana" w:hAnsi="Verdana" w:cs="Arial"/>
          <w:lang w:val="de-CH"/>
        </w:rPr>
        <w:t>Frau Marlen Wyss, [Geburtsdatum], von [Bürgerort resp. bei Ausländern die Staatsangeh</w:t>
      </w:r>
      <w:r w:rsidRPr="004E297B">
        <w:rPr>
          <w:rStyle w:val="Hervorhebung"/>
          <w:rFonts w:ascii="Verdana" w:hAnsi="Verdana" w:cs="Arial"/>
          <w:lang w:val="de-CH"/>
        </w:rPr>
        <w:t>ö</w:t>
      </w:r>
      <w:r w:rsidRPr="004E297B">
        <w:rPr>
          <w:rStyle w:val="Hervorhebung"/>
          <w:rFonts w:ascii="Verdana" w:hAnsi="Verdana" w:cs="Arial"/>
          <w:lang w:val="de-CH"/>
        </w:rPr>
        <w:t xml:space="preserve">rigkeit], Verkäuferin, </w:t>
      </w:r>
      <w:proofErr w:type="spellStart"/>
      <w:r w:rsidRPr="004E297B">
        <w:rPr>
          <w:rStyle w:val="Hervorhebung"/>
          <w:rFonts w:ascii="Verdana" w:hAnsi="Verdana" w:cs="Arial"/>
          <w:lang w:val="de-CH"/>
        </w:rPr>
        <w:t>whft</w:t>
      </w:r>
      <w:proofErr w:type="spellEnd"/>
      <w:r w:rsidRPr="004E297B">
        <w:rPr>
          <w:rStyle w:val="Hervorhebung"/>
          <w:rFonts w:ascii="Verdana" w:hAnsi="Verdana" w:cs="Arial"/>
          <w:lang w:val="de-CH"/>
        </w:rPr>
        <w:t>. Dornachstrasse 120, 4053 Basel</w:t>
      </w:r>
    </w:p>
    <w:p w:rsidR="006643B6" w:rsidRPr="004E297B" w:rsidRDefault="006643B6" w:rsidP="004E297B">
      <w:pPr>
        <w:pStyle w:val="HaupttextEinz1"/>
        <w:tabs>
          <w:tab w:val="clear" w:pos="397"/>
        </w:tabs>
        <w:ind w:left="709" w:hanging="709"/>
        <w:rPr>
          <w:rStyle w:val="Hervorhebung"/>
          <w:rFonts w:ascii="Verdana" w:hAnsi="Verdana" w:cs="Arial"/>
          <w:lang w:val="de-CH"/>
        </w:rPr>
      </w:pPr>
      <w:r w:rsidRPr="004E297B">
        <w:rPr>
          <w:rStyle w:val="Hervorhebung"/>
          <w:rFonts w:ascii="Verdana" w:hAnsi="Verdana" w:cs="Arial"/>
          <w:lang w:val="de-CH"/>
        </w:rPr>
        <w:t>Herr Adrian Odermatt, [Geburtsdatum], von [Bürgerort resp. bei Ausländern die Staatsa</w:t>
      </w:r>
      <w:r w:rsidRPr="004E297B">
        <w:rPr>
          <w:rStyle w:val="Hervorhebung"/>
          <w:rFonts w:ascii="Verdana" w:hAnsi="Verdana" w:cs="Arial"/>
          <w:lang w:val="de-CH"/>
        </w:rPr>
        <w:t>n</w:t>
      </w:r>
      <w:r w:rsidRPr="004E297B">
        <w:rPr>
          <w:rStyle w:val="Hervorhebung"/>
          <w:rFonts w:ascii="Verdana" w:hAnsi="Verdana" w:cs="Arial"/>
          <w:lang w:val="de-CH"/>
        </w:rPr>
        <w:t xml:space="preserve">gehörigkeit], Vertreter, </w:t>
      </w:r>
      <w:proofErr w:type="spellStart"/>
      <w:r w:rsidRPr="004E297B">
        <w:rPr>
          <w:rStyle w:val="Hervorhebung"/>
          <w:rFonts w:ascii="Verdana" w:hAnsi="Verdana" w:cs="Arial"/>
          <w:lang w:val="de-CH"/>
        </w:rPr>
        <w:t>whft</w:t>
      </w:r>
      <w:proofErr w:type="spellEnd"/>
      <w:r w:rsidRPr="004E297B">
        <w:rPr>
          <w:rStyle w:val="Hervorhebung"/>
          <w:rFonts w:ascii="Verdana" w:hAnsi="Verdana" w:cs="Arial"/>
          <w:lang w:val="de-CH"/>
        </w:rPr>
        <w:t>. Dornachstrasse 120, 4053 Basel</w:t>
      </w:r>
    </w:p>
    <w:p w:rsidR="006643B6" w:rsidRPr="004E297B" w:rsidRDefault="006643B6" w:rsidP="006643B6">
      <w:pPr>
        <w:pStyle w:val="Titel2"/>
      </w:pPr>
      <w:r w:rsidRPr="004E297B">
        <w:t>II.</w:t>
      </w:r>
      <w:r w:rsidRPr="004E297B">
        <w:tab/>
        <w:t>Feststellungen</w:t>
      </w:r>
    </w:p>
    <w:p w:rsidR="006643B6" w:rsidRPr="004E297B" w:rsidRDefault="006643B6" w:rsidP="004E297B">
      <w:pPr>
        <w:pStyle w:val="HaupttextEinz1"/>
        <w:numPr>
          <w:ilvl w:val="0"/>
          <w:numId w:val="5"/>
        </w:numPr>
        <w:tabs>
          <w:tab w:val="clear" w:pos="397"/>
          <w:tab w:val="clear" w:pos="454"/>
        </w:tabs>
        <w:ind w:left="709" w:hanging="709"/>
        <w:rPr>
          <w:lang w:val="de-CH"/>
        </w:rPr>
      </w:pPr>
      <w:r w:rsidRPr="004E297B">
        <w:rPr>
          <w:lang w:val="de-CH"/>
        </w:rPr>
        <w:t>Wir haben uns im Jahr 20xx kennengelernt und wohnen seit dem 1. Dezember 20xx g</w:t>
      </w:r>
      <w:r w:rsidRPr="004E297B">
        <w:rPr>
          <w:lang w:val="de-CH"/>
        </w:rPr>
        <w:t>e</w:t>
      </w:r>
      <w:r w:rsidRPr="004E297B">
        <w:rPr>
          <w:lang w:val="de-CH"/>
        </w:rPr>
        <w:t xml:space="preserve">meinsam an der Dornachstrasse 120 in 4053 Basel. Wir beabsichtigten, unser </w:t>
      </w:r>
      <w:proofErr w:type="spellStart"/>
      <w:r w:rsidRPr="004E297B">
        <w:rPr>
          <w:lang w:val="de-CH"/>
        </w:rPr>
        <w:t>Konkubinat</w:t>
      </w:r>
      <w:r w:rsidRPr="004E297B">
        <w:rPr>
          <w:lang w:val="de-CH"/>
        </w:rPr>
        <w:t>s</w:t>
      </w:r>
      <w:r w:rsidRPr="004E297B">
        <w:rPr>
          <w:lang w:val="de-CH"/>
        </w:rPr>
        <w:t>verhäl</w:t>
      </w:r>
      <w:r w:rsidRPr="004E297B">
        <w:rPr>
          <w:lang w:val="de-CH"/>
        </w:rPr>
        <w:t>t</w:t>
      </w:r>
      <w:r w:rsidRPr="004E297B">
        <w:rPr>
          <w:lang w:val="de-CH"/>
        </w:rPr>
        <w:t>nis</w:t>
      </w:r>
      <w:proofErr w:type="spellEnd"/>
      <w:r w:rsidRPr="004E297B">
        <w:rPr>
          <w:lang w:val="de-CH"/>
        </w:rPr>
        <w:t xml:space="preserve"> für unbestimmte Zeit beizubehalten. </w:t>
      </w:r>
    </w:p>
    <w:p w:rsidR="006643B6" w:rsidRPr="004E297B" w:rsidRDefault="006643B6" w:rsidP="004E297B">
      <w:pPr>
        <w:pStyle w:val="HaupttextEinz1"/>
        <w:tabs>
          <w:tab w:val="clear" w:pos="397"/>
        </w:tabs>
        <w:ind w:left="709" w:hanging="709"/>
        <w:rPr>
          <w:lang w:val="de-CH"/>
        </w:rPr>
      </w:pPr>
      <w:r w:rsidRPr="004E297B">
        <w:rPr>
          <w:lang w:val="de-CH"/>
        </w:rPr>
        <w:t>Wir haben keine gemeinsamen Kinder. Aber Adrian Odermatt hat ein Kind, [Name, Vorn</w:t>
      </w:r>
      <w:r w:rsidRPr="004E297B">
        <w:rPr>
          <w:lang w:val="de-CH"/>
        </w:rPr>
        <w:t>a</w:t>
      </w:r>
      <w:r w:rsidRPr="004E297B">
        <w:rPr>
          <w:lang w:val="de-CH"/>
        </w:rPr>
        <w:t>me], [Geburtsdatum], aus einer früheren Ehe. Wir gehen beide einer vollzeitlichen unsel</w:t>
      </w:r>
      <w:r w:rsidRPr="004E297B">
        <w:rPr>
          <w:lang w:val="de-CH"/>
        </w:rPr>
        <w:t>b</w:t>
      </w:r>
      <w:r w:rsidRPr="004E297B">
        <w:rPr>
          <w:lang w:val="de-CH"/>
        </w:rPr>
        <w:t>ständigen Erwerbstätigkeit nach.</w:t>
      </w:r>
    </w:p>
    <w:p w:rsidR="006643B6" w:rsidRPr="004E297B" w:rsidRDefault="006643B6" w:rsidP="006643B6">
      <w:pPr>
        <w:pStyle w:val="Haupttext"/>
        <w:rPr>
          <w:b/>
          <w:i/>
          <w:lang w:val="de-CH"/>
        </w:rPr>
      </w:pPr>
      <w:r w:rsidRPr="004E297B">
        <w:rPr>
          <w:b/>
          <w:i/>
          <w:lang w:val="de-CH"/>
        </w:rPr>
        <w:t xml:space="preserve">Option (ein Partner übt eine Teilzeitarbeit aus): </w:t>
      </w:r>
    </w:p>
    <w:p w:rsidR="006643B6" w:rsidRPr="004E297B" w:rsidRDefault="006643B6" w:rsidP="004E297B">
      <w:pPr>
        <w:pStyle w:val="HaupttextEinz1"/>
        <w:tabs>
          <w:tab w:val="clear" w:pos="397"/>
        </w:tabs>
        <w:ind w:left="709" w:hanging="709"/>
        <w:rPr>
          <w:lang w:val="de-CH"/>
        </w:rPr>
      </w:pPr>
      <w:r w:rsidRPr="004E297B">
        <w:rPr>
          <w:lang w:val="de-CH"/>
        </w:rPr>
        <w:t>Adrian Odermatt geht einer Vollzeiterwerbstätigkeit nach und Marlen Wyss übt eine Tei</w:t>
      </w:r>
      <w:r w:rsidRPr="004E297B">
        <w:rPr>
          <w:lang w:val="de-CH"/>
        </w:rPr>
        <w:t>l</w:t>
      </w:r>
      <w:r w:rsidRPr="004E297B">
        <w:rPr>
          <w:lang w:val="de-CH"/>
        </w:rPr>
        <w:t xml:space="preserve">zeiterwerbstätigkeit von </w:t>
      </w:r>
      <w:r w:rsidRPr="004E297B">
        <w:rPr>
          <w:lang w:val="de-CH"/>
        </w:rPr>
        <w:fldChar w:fldCharType="begin">
          <w:ffData>
            <w:name w:val="Text12"/>
            <w:enabled/>
            <w:calcOnExit w:val="0"/>
            <w:textInput/>
          </w:ffData>
        </w:fldChar>
      </w:r>
      <w:r w:rsidRPr="004E297B">
        <w:rPr>
          <w:lang w:val="de-CH"/>
        </w:rPr>
        <w:instrText xml:space="preserve"> FORMTEXT </w:instrText>
      </w:r>
      <w:r w:rsidRPr="004E297B">
        <w:rPr>
          <w:lang w:val="de-CH"/>
        </w:rPr>
      </w:r>
      <w:r w:rsidRPr="004E297B">
        <w:rPr>
          <w:lang w:val="de-CH"/>
        </w:rPr>
        <w:fldChar w:fldCharType="separate"/>
      </w:r>
      <w:r w:rsidRPr="004E297B">
        <w:rPr>
          <w:lang w:val="de-CH"/>
        </w:rPr>
        <w:t> </w:t>
      </w:r>
      <w:r w:rsidRPr="004E297B">
        <w:rPr>
          <w:lang w:val="de-CH"/>
        </w:rPr>
        <w:t> </w:t>
      </w:r>
      <w:r w:rsidRPr="004E297B">
        <w:rPr>
          <w:lang w:val="de-CH"/>
        </w:rPr>
        <w:t> </w:t>
      </w:r>
      <w:r w:rsidRPr="004E297B">
        <w:rPr>
          <w:lang w:val="de-CH"/>
        </w:rPr>
        <w:t> </w:t>
      </w:r>
      <w:r w:rsidRPr="004E297B">
        <w:rPr>
          <w:lang w:val="de-CH"/>
        </w:rPr>
        <w:t> </w:t>
      </w:r>
      <w:r w:rsidRPr="004E297B">
        <w:rPr>
          <w:lang w:val="de-CH"/>
        </w:rPr>
        <w:fldChar w:fldCharType="end"/>
      </w:r>
      <w:r w:rsidRPr="004E297B">
        <w:rPr>
          <w:lang w:val="de-CH"/>
        </w:rPr>
        <w:t xml:space="preserve"> Prozent aus.</w:t>
      </w:r>
    </w:p>
    <w:p w:rsidR="006643B6" w:rsidRPr="004E297B" w:rsidRDefault="006643B6" w:rsidP="004E297B">
      <w:pPr>
        <w:pStyle w:val="HaupttextEinz1"/>
        <w:tabs>
          <w:tab w:val="clear" w:pos="397"/>
        </w:tabs>
        <w:ind w:left="709" w:hanging="709"/>
        <w:rPr>
          <w:lang w:val="de-CH"/>
        </w:rPr>
      </w:pPr>
      <w:r w:rsidRPr="004E297B">
        <w:rPr>
          <w:lang w:val="de-CH"/>
        </w:rPr>
        <w:t>Zwecks Regelung der vermögensrechtlichen Folgen des gemeinsamen Zusammenlebens sowie für den Fall einer Trennung treffen wir die nachfolgenden Vereinbarungen.</w:t>
      </w:r>
    </w:p>
    <w:p w:rsidR="006643B6" w:rsidRPr="004E297B" w:rsidRDefault="006643B6" w:rsidP="006643B6">
      <w:pPr>
        <w:pStyle w:val="Titel2"/>
      </w:pPr>
      <w:r w:rsidRPr="004E297B">
        <w:t>III.</w:t>
      </w:r>
      <w:r w:rsidRPr="004E297B">
        <w:tab/>
        <w:t>Vereinbarungen</w:t>
      </w:r>
    </w:p>
    <w:p w:rsidR="006643B6" w:rsidRPr="004E297B" w:rsidRDefault="006643B6" w:rsidP="006643B6">
      <w:pPr>
        <w:pStyle w:val="Titel3"/>
      </w:pPr>
      <w:r w:rsidRPr="004E297B">
        <w:t>a)</w:t>
      </w:r>
      <w:r w:rsidRPr="004E297B">
        <w:tab/>
        <w:t>Wohnen</w:t>
      </w:r>
    </w:p>
    <w:p w:rsidR="006643B6" w:rsidRPr="004E297B" w:rsidRDefault="006643B6" w:rsidP="004E297B">
      <w:pPr>
        <w:pStyle w:val="HaupttextEinz1"/>
        <w:numPr>
          <w:ilvl w:val="0"/>
          <w:numId w:val="6"/>
        </w:numPr>
        <w:tabs>
          <w:tab w:val="clear" w:pos="397"/>
          <w:tab w:val="clear" w:pos="454"/>
        </w:tabs>
        <w:ind w:left="709" w:hanging="709"/>
        <w:rPr>
          <w:lang w:val="de-CH"/>
        </w:rPr>
      </w:pPr>
      <w:r w:rsidRPr="004E297B">
        <w:rPr>
          <w:lang w:val="de-CH"/>
        </w:rPr>
        <w:t>Adrian Odermatt besitzt an der Dornachstrasse 120 in 4053 Basel (Grundstück Nr. xxx, Grundbuch Basel) eine Eigentumswohnung, die in seinem alleinigen Eigentum steht. Die Vertragsparteien werden künftig in der Eigentumswohnung von Adrian Odermatt leben und dort einen gemeinsamen Haushalt führten. Zu diesem Zweck räumt Adrian Odermatt seiner Partnerin das Recht auf jederzeitigen Zutritt zur Wohnung resp. ein obligatorisches Mitb</w:t>
      </w:r>
      <w:r w:rsidRPr="004E297B">
        <w:rPr>
          <w:lang w:val="de-CH"/>
        </w:rPr>
        <w:t>e</w:t>
      </w:r>
      <w:r w:rsidRPr="004E297B">
        <w:rPr>
          <w:lang w:val="de-CH"/>
        </w:rPr>
        <w:t>nutzungsrecht an seiner Wohnung ein.</w:t>
      </w:r>
    </w:p>
    <w:p w:rsidR="006643B6" w:rsidRPr="004E297B" w:rsidRDefault="006643B6" w:rsidP="006643B6">
      <w:pPr>
        <w:pStyle w:val="Haupttext"/>
        <w:rPr>
          <w:b/>
          <w:i/>
          <w:lang w:val="de-CH"/>
        </w:rPr>
      </w:pPr>
      <w:r w:rsidRPr="004E297B">
        <w:rPr>
          <w:b/>
          <w:i/>
          <w:lang w:val="de-CH"/>
        </w:rPr>
        <w:t>Option 1 (gemeinsame Eigentumswohnung):</w:t>
      </w:r>
    </w:p>
    <w:p w:rsidR="006643B6" w:rsidRPr="004E297B" w:rsidRDefault="006643B6" w:rsidP="004E297B">
      <w:pPr>
        <w:pStyle w:val="HaupttextEinz1"/>
        <w:tabs>
          <w:tab w:val="clear" w:pos="397"/>
        </w:tabs>
        <w:ind w:left="709" w:hanging="709"/>
        <w:rPr>
          <w:lang w:val="de-CH"/>
        </w:rPr>
      </w:pPr>
      <w:r w:rsidRPr="004E297B">
        <w:rPr>
          <w:lang w:val="de-CH"/>
        </w:rPr>
        <w:t>Die Vertragsparteien haben per 1. Dezember 20xx gemeinsam eine Wohnung an der Do</w:t>
      </w:r>
      <w:r w:rsidRPr="004E297B">
        <w:rPr>
          <w:lang w:val="de-CH"/>
        </w:rPr>
        <w:t>r</w:t>
      </w:r>
      <w:r w:rsidRPr="004E297B">
        <w:rPr>
          <w:lang w:val="de-CH"/>
        </w:rPr>
        <w:t>nachstrasse 120 in 4053 Basel (Grundstück Nr. xxx, Grundbuch Basel) erworben, welche im hälft</w:t>
      </w:r>
      <w:r w:rsidRPr="004E297B">
        <w:rPr>
          <w:lang w:val="de-CH"/>
        </w:rPr>
        <w:t>i</w:t>
      </w:r>
      <w:r w:rsidRPr="004E297B">
        <w:rPr>
          <w:lang w:val="de-CH"/>
        </w:rPr>
        <w:t>gen Miteigentum beider Parteien steht.</w:t>
      </w:r>
    </w:p>
    <w:p w:rsidR="006643B6" w:rsidRPr="004E297B" w:rsidRDefault="006643B6" w:rsidP="004E297B">
      <w:pPr>
        <w:pStyle w:val="HaupttextEinz1"/>
        <w:tabs>
          <w:tab w:val="clear" w:pos="397"/>
        </w:tabs>
        <w:ind w:left="709" w:hanging="709"/>
        <w:rPr>
          <w:lang w:val="de-CH"/>
        </w:rPr>
      </w:pPr>
      <w:r w:rsidRPr="004E297B">
        <w:rPr>
          <w:lang w:val="de-CH"/>
        </w:rPr>
        <w:t>Die Aufnahme Dritter in die Wohnung bedarf der Zustimmung beider Vertragsparteien.</w:t>
      </w:r>
    </w:p>
    <w:p w:rsidR="006643B6" w:rsidRPr="004E297B" w:rsidRDefault="006643B6" w:rsidP="004E297B">
      <w:pPr>
        <w:pStyle w:val="HaupttextEinz1"/>
        <w:tabs>
          <w:tab w:val="clear" w:pos="397"/>
        </w:tabs>
        <w:ind w:left="709" w:hanging="709"/>
        <w:rPr>
          <w:lang w:val="de-CH"/>
        </w:rPr>
      </w:pPr>
      <w:r w:rsidRPr="004E297B">
        <w:rPr>
          <w:lang w:val="de-CH"/>
        </w:rPr>
        <w:t>Die Vertragsparteien sind sich darin einig, dass die Aufnahme Dritter in die Wohnung der Z</w:t>
      </w:r>
      <w:r w:rsidRPr="004E297B">
        <w:rPr>
          <w:lang w:val="de-CH"/>
        </w:rPr>
        <w:t>u</w:t>
      </w:r>
      <w:r w:rsidRPr="004E297B">
        <w:rPr>
          <w:lang w:val="de-CH"/>
        </w:rPr>
        <w:t>stimmung beider Vertragsparteien bedarf.</w:t>
      </w:r>
    </w:p>
    <w:p w:rsidR="006643B6" w:rsidRPr="004E297B" w:rsidRDefault="006643B6" w:rsidP="006643B6">
      <w:pPr>
        <w:pStyle w:val="Titel3"/>
      </w:pPr>
      <w:r w:rsidRPr="004E297B">
        <w:lastRenderedPageBreak/>
        <w:t>b)</w:t>
      </w:r>
      <w:r w:rsidRPr="004E297B">
        <w:tab/>
        <w:t>Eigentumsverhältnisse</w:t>
      </w:r>
    </w:p>
    <w:p w:rsidR="006643B6" w:rsidRPr="004E297B" w:rsidRDefault="006643B6" w:rsidP="004E297B">
      <w:pPr>
        <w:pStyle w:val="HaupttextEinz1"/>
        <w:numPr>
          <w:ilvl w:val="0"/>
          <w:numId w:val="7"/>
        </w:numPr>
        <w:tabs>
          <w:tab w:val="clear" w:pos="397"/>
          <w:tab w:val="clear" w:pos="454"/>
        </w:tabs>
        <w:ind w:left="709" w:hanging="709"/>
        <w:rPr>
          <w:lang w:val="de-CH"/>
        </w:rPr>
      </w:pPr>
      <w:r w:rsidRPr="004E297B">
        <w:rPr>
          <w:lang w:val="de-CH"/>
        </w:rPr>
        <w:t>Über die Gegenstände, Fahrzeuge und Wertsachen haben die Parteien ein separates Inve</w:t>
      </w:r>
      <w:r w:rsidRPr="004E297B">
        <w:rPr>
          <w:lang w:val="de-CH"/>
        </w:rPr>
        <w:t>n</w:t>
      </w:r>
      <w:r w:rsidRPr="004E297B">
        <w:rPr>
          <w:lang w:val="de-CH"/>
        </w:rPr>
        <w:t xml:space="preserve">tar mit Angabe der Eigentumsverhältnisse erstellt, das laufend aktualisiert wird. </w:t>
      </w:r>
    </w:p>
    <w:p w:rsidR="006643B6" w:rsidRPr="004E297B" w:rsidRDefault="006643B6" w:rsidP="004E297B">
      <w:pPr>
        <w:pStyle w:val="HaupttextEinz1"/>
        <w:tabs>
          <w:tab w:val="clear" w:pos="397"/>
        </w:tabs>
        <w:ind w:left="709" w:hanging="709"/>
        <w:rPr>
          <w:lang w:val="de-CH"/>
        </w:rPr>
      </w:pPr>
      <w:r w:rsidRPr="004E297B">
        <w:rPr>
          <w:lang w:val="de-CH"/>
        </w:rPr>
        <w:t>Die Ersparnisse (Bankguthaben, Wertpapiere usw.) gehören jener Partei, auf deren Namen sie angelegt sind, soweit sie nicht im Inventar vorhanden sind.</w:t>
      </w:r>
    </w:p>
    <w:p w:rsidR="006643B6" w:rsidRPr="004E297B" w:rsidRDefault="006643B6" w:rsidP="004E297B">
      <w:pPr>
        <w:pStyle w:val="HaupttextEinz1"/>
        <w:tabs>
          <w:tab w:val="clear" w:pos="397"/>
        </w:tabs>
        <w:ind w:left="709" w:hanging="709"/>
        <w:rPr>
          <w:lang w:val="de-CH"/>
        </w:rPr>
      </w:pPr>
      <w:r w:rsidRPr="004E297B">
        <w:rPr>
          <w:lang w:val="de-CH"/>
        </w:rPr>
        <w:t>Dieses Inventar gilt als Bestandteil der vorliegenden Vereinbarung und wird von den Parte</w:t>
      </w:r>
      <w:r w:rsidRPr="004E297B">
        <w:rPr>
          <w:lang w:val="de-CH"/>
        </w:rPr>
        <w:t>i</w:t>
      </w:r>
      <w:r w:rsidRPr="004E297B">
        <w:rPr>
          <w:lang w:val="de-CH"/>
        </w:rPr>
        <w:t xml:space="preserve">en als richtig anerkannt. Wer behauptet, ein bestimmter Gegenstand oder Vermögenswert, der nicht in diesem Inventar aufgelistet ist und nicht auf den Namen eines </w:t>
      </w:r>
      <w:proofErr w:type="spellStart"/>
      <w:r w:rsidRPr="004E297B">
        <w:rPr>
          <w:lang w:val="de-CH"/>
        </w:rPr>
        <w:t>Konkubinat</w:t>
      </w:r>
      <w:r w:rsidRPr="004E297B">
        <w:rPr>
          <w:lang w:val="de-CH"/>
        </w:rPr>
        <w:t>s</w:t>
      </w:r>
      <w:r w:rsidRPr="004E297B">
        <w:rPr>
          <w:lang w:val="de-CH"/>
        </w:rPr>
        <w:t>partners</w:t>
      </w:r>
      <w:proofErr w:type="spellEnd"/>
      <w:r w:rsidRPr="004E297B">
        <w:rPr>
          <w:lang w:val="de-CH"/>
        </w:rPr>
        <w:t xml:space="preserve"> lautet, sei sein Eigentum, muss dies beweisen. Kann dieser Beweis nicht erbracht werden, wird Miteigentum beider Partner angenommen.</w:t>
      </w:r>
    </w:p>
    <w:p w:rsidR="006643B6" w:rsidRPr="004E297B" w:rsidRDefault="006643B6" w:rsidP="006643B6">
      <w:pPr>
        <w:pStyle w:val="Haupttext"/>
        <w:rPr>
          <w:b/>
          <w:i/>
          <w:lang w:val="de-CH"/>
        </w:rPr>
      </w:pPr>
      <w:r w:rsidRPr="004E297B">
        <w:rPr>
          <w:b/>
          <w:i/>
          <w:lang w:val="de-CH"/>
        </w:rPr>
        <w:t>Option anstelle des Inventars:</w:t>
      </w:r>
    </w:p>
    <w:p w:rsidR="006643B6" w:rsidRPr="004E297B" w:rsidRDefault="006643B6" w:rsidP="004E297B">
      <w:pPr>
        <w:pStyle w:val="HaupttextEinz1"/>
        <w:numPr>
          <w:ilvl w:val="0"/>
          <w:numId w:val="8"/>
        </w:numPr>
        <w:tabs>
          <w:tab w:val="clear" w:pos="397"/>
          <w:tab w:val="clear" w:pos="454"/>
        </w:tabs>
        <w:ind w:left="709" w:hanging="709"/>
        <w:rPr>
          <w:lang w:val="de-CH"/>
        </w:rPr>
      </w:pPr>
      <w:r w:rsidRPr="004E297B">
        <w:rPr>
          <w:lang w:val="de-CH"/>
        </w:rPr>
        <w:t>Die Parteien verzichten auf die Erstellung und Führung eines Inventars über bestehende und neu angeschaffte Vermögenswert. Die Parteien sind Eigentümer derjenigen Gege</w:t>
      </w:r>
      <w:r w:rsidRPr="004E297B">
        <w:rPr>
          <w:lang w:val="de-CH"/>
        </w:rPr>
        <w:t>n</w:t>
      </w:r>
      <w:r w:rsidRPr="004E297B">
        <w:rPr>
          <w:lang w:val="de-CH"/>
        </w:rPr>
        <w:t>stände und Vermögenswerte, in deren Besitz sie sich gegenwärtig befinden oder auf deren Namen sie la</w:t>
      </w:r>
      <w:r w:rsidRPr="004E297B">
        <w:rPr>
          <w:lang w:val="de-CH"/>
        </w:rPr>
        <w:t>u</w:t>
      </w:r>
      <w:r w:rsidRPr="004E297B">
        <w:rPr>
          <w:lang w:val="de-CH"/>
        </w:rPr>
        <w:t xml:space="preserve">ten. </w:t>
      </w:r>
    </w:p>
    <w:p w:rsidR="006643B6" w:rsidRPr="004E297B" w:rsidRDefault="006643B6" w:rsidP="004E297B">
      <w:pPr>
        <w:pStyle w:val="HaupttextEinz1"/>
        <w:tabs>
          <w:tab w:val="clear" w:pos="397"/>
        </w:tabs>
        <w:ind w:left="709" w:hanging="709"/>
        <w:rPr>
          <w:lang w:val="de-CH"/>
        </w:rPr>
      </w:pPr>
      <w:r w:rsidRPr="004E297B">
        <w:rPr>
          <w:lang w:val="de-CH"/>
        </w:rPr>
        <w:t>Wer behauptet, ein bestimmter Gegenstand oder Vermögenswert sei sein Eigentum, muss dies beweisen. Kann dieser Beweis nicht erbracht werden, wird Miteigentum beider Partner ang</w:t>
      </w:r>
      <w:r w:rsidRPr="004E297B">
        <w:rPr>
          <w:lang w:val="de-CH"/>
        </w:rPr>
        <w:t>e</w:t>
      </w:r>
      <w:r w:rsidRPr="004E297B">
        <w:rPr>
          <w:lang w:val="de-CH"/>
        </w:rPr>
        <w:t>nommen.</w:t>
      </w:r>
    </w:p>
    <w:p w:rsidR="006643B6" w:rsidRPr="004E297B" w:rsidRDefault="006643B6" w:rsidP="004E297B">
      <w:pPr>
        <w:pStyle w:val="HaupttextEinz1"/>
        <w:tabs>
          <w:tab w:val="clear" w:pos="397"/>
        </w:tabs>
        <w:ind w:left="709" w:hanging="709"/>
        <w:rPr>
          <w:lang w:val="de-CH"/>
        </w:rPr>
      </w:pPr>
      <w:r w:rsidRPr="004E297B">
        <w:rPr>
          <w:lang w:val="de-CH"/>
        </w:rPr>
        <w:t>[Allenfalls zur Klarstellung wichtige Gegenstände oder Vermögenswerte erwähnen]Das A</w:t>
      </w:r>
      <w:r w:rsidRPr="004E297B">
        <w:rPr>
          <w:lang w:val="de-CH"/>
        </w:rPr>
        <w:t>u</w:t>
      </w:r>
      <w:r w:rsidRPr="004E297B">
        <w:rPr>
          <w:lang w:val="de-CH"/>
        </w:rPr>
        <w:t xml:space="preserve">to, </w:t>
      </w:r>
      <w:r w:rsidRPr="004E297B">
        <w:rPr>
          <w:rStyle w:val="Hervorhebung"/>
          <w:rFonts w:ascii="Verdana" w:hAnsi="Verdana" w:cs="Arial"/>
          <w:i/>
          <w:lang w:val="de-CH"/>
        </w:rPr>
        <w:t>Marke Audi 80</w:t>
      </w:r>
      <w:r w:rsidRPr="004E297B">
        <w:rPr>
          <w:lang w:val="de-CH"/>
        </w:rPr>
        <w:t xml:space="preserve">, steht im Eigentum des </w:t>
      </w:r>
      <w:r w:rsidRPr="004E297B">
        <w:rPr>
          <w:rStyle w:val="Hervorhebung"/>
          <w:rFonts w:ascii="Verdana" w:hAnsi="Verdana" w:cs="Arial"/>
          <w:i/>
          <w:lang w:val="de-CH"/>
        </w:rPr>
        <w:t>Adrian Odermatt</w:t>
      </w:r>
      <w:r w:rsidRPr="004E297B">
        <w:rPr>
          <w:lang w:val="de-CH"/>
        </w:rPr>
        <w:t>.</w:t>
      </w:r>
    </w:p>
    <w:p w:rsidR="006643B6" w:rsidRPr="004E297B" w:rsidRDefault="006643B6" w:rsidP="004E297B">
      <w:pPr>
        <w:pStyle w:val="HaupttextEinz1"/>
        <w:tabs>
          <w:tab w:val="clear" w:pos="397"/>
        </w:tabs>
        <w:ind w:left="709" w:hanging="709"/>
        <w:rPr>
          <w:lang w:val="de-CH"/>
        </w:rPr>
      </w:pPr>
      <w:r w:rsidRPr="004E297B">
        <w:rPr>
          <w:lang w:val="de-CH"/>
        </w:rPr>
        <w:t>Neuanschaffungen sind im Zweifelsfalle Eigentum jener Partei, auf deren Namen die Rec</w:t>
      </w:r>
      <w:r w:rsidRPr="004E297B">
        <w:rPr>
          <w:lang w:val="de-CH"/>
        </w:rPr>
        <w:t>h</w:t>
      </w:r>
      <w:r w:rsidRPr="004E297B">
        <w:rPr>
          <w:lang w:val="de-CH"/>
        </w:rPr>
        <w:t>nung oder Quittung ausgestellt ist.</w:t>
      </w:r>
    </w:p>
    <w:p w:rsidR="006643B6" w:rsidRPr="004E297B" w:rsidRDefault="006643B6" w:rsidP="006643B6">
      <w:pPr>
        <w:pStyle w:val="Titel3"/>
      </w:pPr>
      <w:r w:rsidRPr="004E297B">
        <w:t>c)</w:t>
      </w:r>
      <w:r w:rsidRPr="004E297B">
        <w:tab/>
        <w:t>Kosten des Lebensunterhalts</w:t>
      </w:r>
    </w:p>
    <w:p w:rsidR="006643B6" w:rsidRPr="004E297B" w:rsidRDefault="006643B6" w:rsidP="004E297B">
      <w:pPr>
        <w:pStyle w:val="HaupttextEinz1"/>
        <w:numPr>
          <w:ilvl w:val="0"/>
          <w:numId w:val="9"/>
        </w:numPr>
        <w:tabs>
          <w:tab w:val="clear" w:pos="397"/>
          <w:tab w:val="clear" w:pos="454"/>
        </w:tabs>
        <w:ind w:left="709" w:hanging="709"/>
        <w:rPr>
          <w:lang w:val="de-CH"/>
        </w:rPr>
      </w:pPr>
      <w:r w:rsidRPr="004E297B">
        <w:rPr>
          <w:lang w:val="de-CH"/>
        </w:rPr>
        <w:t>Die Amortisationskosten der Wohnung trägt Adrian Odermatt allein. Auch die Auslagen betreffend Investitionen, Abgaben und alle anderen wertvermehrenden Auslagen für die E</w:t>
      </w:r>
      <w:r w:rsidRPr="004E297B">
        <w:rPr>
          <w:lang w:val="de-CH"/>
        </w:rPr>
        <w:t>i</w:t>
      </w:r>
      <w:r w:rsidRPr="004E297B">
        <w:rPr>
          <w:lang w:val="de-CH"/>
        </w:rPr>
        <w:t>ge</w:t>
      </w:r>
      <w:r w:rsidRPr="004E297B">
        <w:rPr>
          <w:lang w:val="de-CH"/>
        </w:rPr>
        <w:t>n</w:t>
      </w:r>
      <w:r w:rsidRPr="004E297B">
        <w:rPr>
          <w:lang w:val="de-CH"/>
        </w:rPr>
        <w:t>tumswohnung werden von ihm allein getragen.</w:t>
      </w:r>
    </w:p>
    <w:p w:rsidR="006643B6" w:rsidRPr="004E297B" w:rsidRDefault="006643B6" w:rsidP="004E297B">
      <w:pPr>
        <w:pStyle w:val="HaupttextEinz1"/>
        <w:tabs>
          <w:tab w:val="clear" w:pos="397"/>
        </w:tabs>
        <w:ind w:left="709" w:hanging="709"/>
        <w:rPr>
          <w:lang w:val="de-CH"/>
        </w:rPr>
      </w:pPr>
      <w:r w:rsidRPr="004E297B">
        <w:rPr>
          <w:lang w:val="de-CH"/>
        </w:rPr>
        <w:t>Für die Hypothekarkosten der Wohnung und die übrigen laufenden Kosten und Unterhalt</w:t>
      </w:r>
      <w:r w:rsidRPr="004E297B">
        <w:rPr>
          <w:lang w:val="de-CH"/>
        </w:rPr>
        <w:t>s</w:t>
      </w:r>
      <w:r w:rsidRPr="004E297B">
        <w:rPr>
          <w:lang w:val="de-CH"/>
        </w:rPr>
        <w:t>kosten der gemeinsamen Wohnung sowie für die Kosten des gemeinsamen Lebensunte</w:t>
      </w:r>
      <w:r w:rsidRPr="004E297B">
        <w:rPr>
          <w:lang w:val="de-CH"/>
        </w:rPr>
        <w:t>r</w:t>
      </w:r>
      <w:r w:rsidRPr="004E297B">
        <w:rPr>
          <w:lang w:val="de-CH"/>
        </w:rPr>
        <w:t>halts, gemeinsame Veranstaltungen, Reisen und Ferien kommen die Vertragsparteien  je nach Massg</w:t>
      </w:r>
      <w:r w:rsidRPr="004E297B">
        <w:rPr>
          <w:lang w:val="de-CH"/>
        </w:rPr>
        <w:t>a</w:t>
      </w:r>
      <w:r w:rsidRPr="004E297B">
        <w:rPr>
          <w:lang w:val="de-CH"/>
        </w:rPr>
        <w:t>be ihrer jeweiligen wirtschaftlichen Leistungsfähigkeit auf.</w:t>
      </w:r>
    </w:p>
    <w:p w:rsidR="006643B6" w:rsidRPr="004E297B" w:rsidRDefault="006643B6" w:rsidP="006643B6">
      <w:pPr>
        <w:pStyle w:val="Haupttext"/>
        <w:rPr>
          <w:b/>
          <w:i/>
          <w:lang w:val="de-CH"/>
        </w:rPr>
      </w:pPr>
      <w:r w:rsidRPr="004E297B">
        <w:rPr>
          <w:b/>
          <w:i/>
          <w:lang w:val="de-CH"/>
        </w:rPr>
        <w:t xml:space="preserve">Option 1 (zu gleichen Teilen anstelle </w:t>
      </w:r>
      <w:proofErr w:type="gramStart"/>
      <w:r w:rsidRPr="004E297B">
        <w:rPr>
          <w:b/>
          <w:i/>
          <w:lang w:val="de-CH"/>
        </w:rPr>
        <w:t>wirtschaftliche</w:t>
      </w:r>
      <w:proofErr w:type="gramEnd"/>
      <w:r w:rsidRPr="004E297B">
        <w:rPr>
          <w:b/>
          <w:i/>
          <w:lang w:val="de-CH"/>
        </w:rPr>
        <w:t xml:space="preserve"> Leistungsfähigkeit):</w:t>
      </w:r>
    </w:p>
    <w:p w:rsidR="006643B6" w:rsidRPr="004E297B" w:rsidRDefault="006643B6" w:rsidP="006643B6">
      <w:pPr>
        <w:pStyle w:val="Haupttext"/>
        <w:rPr>
          <w:lang w:val="de-CH"/>
        </w:rPr>
      </w:pPr>
      <w:r w:rsidRPr="004E297B">
        <w:rPr>
          <w:lang w:val="de-CH"/>
        </w:rPr>
        <w:t>Für die Hypothekarkosten der Wohnung und die übrigen laufenden Kosten und Unterhaltskosten der gemeinsamen Wohnung sowie für die Kosten des gemeinsamen Lebensunterhalts, gemeinsame Veranstaltungen, Reisen und Ferien kommen die Vertragsparteien gemeinsam und zu gleichen Teilen auf.</w:t>
      </w:r>
    </w:p>
    <w:p w:rsidR="006643B6" w:rsidRPr="004E297B" w:rsidRDefault="006643B6" w:rsidP="006643B6">
      <w:pPr>
        <w:pStyle w:val="Haupttext"/>
        <w:rPr>
          <w:b/>
          <w:i/>
          <w:lang w:val="de-CH"/>
        </w:rPr>
      </w:pPr>
      <w:r w:rsidRPr="004E297B">
        <w:rPr>
          <w:b/>
          <w:i/>
          <w:lang w:val="de-CH"/>
        </w:rPr>
        <w:t>Option 2 (gemeinsame Eigentumswohnung):</w:t>
      </w:r>
    </w:p>
    <w:p w:rsidR="006643B6" w:rsidRPr="004E297B" w:rsidRDefault="006643B6" w:rsidP="006643B6">
      <w:pPr>
        <w:pStyle w:val="Haupttext"/>
        <w:rPr>
          <w:lang w:val="de-CH"/>
        </w:rPr>
      </w:pPr>
      <w:r w:rsidRPr="004E297B">
        <w:rPr>
          <w:lang w:val="de-CH"/>
        </w:rPr>
        <w:t xml:space="preserve">Für sämtliche Kosten (Hypothekarkosten, Amortisationskosten, Investitionen etc.) und Abgaben der gemeinsamen Eigentumswohnung sowie für die Kosten des gemeinsamen Lebensunterhalts, </w:t>
      </w:r>
      <w:r w:rsidRPr="004E297B">
        <w:rPr>
          <w:lang w:val="de-CH"/>
        </w:rPr>
        <w:lastRenderedPageBreak/>
        <w:t>gemeinsame Veranstaltungen, Reisen und Ferien kommen die Vertragsparteien gemeinsam und zu gleichen Teilen auf.</w:t>
      </w:r>
    </w:p>
    <w:p w:rsidR="006643B6" w:rsidRPr="004E297B" w:rsidRDefault="006643B6" w:rsidP="006643B6">
      <w:pPr>
        <w:pStyle w:val="Haupttext"/>
        <w:rPr>
          <w:b/>
          <w:i/>
          <w:lang w:val="de-CH"/>
        </w:rPr>
      </w:pPr>
      <w:r w:rsidRPr="004E297B">
        <w:rPr>
          <w:b/>
          <w:i/>
          <w:lang w:val="de-CH"/>
        </w:rPr>
        <w:t>Zusatz 1 (Aufzählung, was zum gemeinsamen Lebensunterhalt gehört):</w:t>
      </w:r>
    </w:p>
    <w:p w:rsidR="006643B6" w:rsidRPr="004E297B" w:rsidRDefault="006643B6" w:rsidP="004E297B">
      <w:pPr>
        <w:pStyle w:val="Haupttext"/>
        <w:spacing w:after="120"/>
        <w:rPr>
          <w:lang w:val="de-CH"/>
        </w:rPr>
      </w:pPr>
      <w:r w:rsidRPr="004E297B">
        <w:rPr>
          <w:lang w:val="de-CH"/>
        </w:rPr>
        <w:t>Unter den gemeinsamen Lebensunterhalt fallen die nachfolgenden Aufwendungen:</w:t>
      </w:r>
    </w:p>
    <w:p w:rsidR="006643B6" w:rsidRPr="004E297B" w:rsidRDefault="006643B6" w:rsidP="004E297B">
      <w:pPr>
        <w:pStyle w:val="HaupttextEinzWrfel"/>
        <w:tabs>
          <w:tab w:val="clear" w:pos="397"/>
          <w:tab w:val="num" w:pos="794"/>
        </w:tabs>
        <w:spacing w:after="120"/>
        <w:ind w:left="794"/>
        <w:rPr>
          <w:lang w:val="de-CH"/>
        </w:rPr>
      </w:pPr>
      <w:r w:rsidRPr="004E297B">
        <w:rPr>
          <w:lang w:val="de-CH"/>
        </w:rPr>
        <w:t>Hypothekarzinsen</w:t>
      </w:r>
    </w:p>
    <w:p w:rsidR="006643B6" w:rsidRPr="004E297B" w:rsidRDefault="006643B6" w:rsidP="004E297B">
      <w:pPr>
        <w:pStyle w:val="HaupttextEinzWrfel"/>
        <w:spacing w:after="120"/>
        <w:ind w:left="794"/>
        <w:rPr>
          <w:lang w:val="de-CH"/>
        </w:rPr>
      </w:pPr>
      <w:r w:rsidRPr="004E297B">
        <w:rPr>
          <w:lang w:val="de-CH"/>
        </w:rPr>
        <w:t>Wohnnebenkosten wie Elektrizität, Heizung, Wasser, Abfallgebühren etc.</w:t>
      </w:r>
    </w:p>
    <w:p w:rsidR="006643B6" w:rsidRPr="004E297B" w:rsidRDefault="006643B6" w:rsidP="004E297B">
      <w:pPr>
        <w:pStyle w:val="HaupttextEinzWrfel"/>
        <w:spacing w:after="120"/>
        <w:ind w:left="794"/>
        <w:rPr>
          <w:lang w:val="de-CH"/>
        </w:rPr>
      </w:pPr>
      <w:r w:rsidRPr="004E297B">
        <w:rPr>
          <w:lang w:val="de-CH"/>
        </w:rPr>
        <w:t xml:space="preserve">Radio- und TV-Anschüsse (inkl. </w:t>
      </w:r>
      <w:proofErr w:type="spellStart"/>
      <w:r w:rsidRPr="004E297B">
        <w:rPr>
          <w:lang w:val="de-CH"/>
        </w:rPr>
        <w:t>Billag</w:t>
      </w:r>
      <w:proofErr w:type="spellEnd"/>
      <w:r w:rsidRPr="004E297B">
        <w:rPr>
          <w:lang w:val="de-CH"/>
        </w:rPr>
        <w:t>)</w:t>
      </w:r>
    </w:p>
    <w:p w:rsidR="006643B6" w:rsidRPr="004E297B" w:rsidRDefault="006643B6" w:rsidP="004E297B">
      <w:pPr>
        <w:pStyle w:val="HaupttextEinzWrfel"/>
        <w:spacing w:after="120"/>
        <w:ind w:left="794"/>
        <w:rPr>
          <w:lang w:val="de-CH"/>
        </w:rPr>
      </w:pPr>
      <w:r w:rsidRPr="004E297B">
        <w:rPr>
          <w:lang w:val="de-CH"/>
        </w:rPr>
        <w:t>Kommunikationskosten</w:t>
      </w:r>
    </w:p>
    <w:p w:rsidR="006643B6" w:rsidRPr="004E297B" w:rsidRDefault="006643B6" w:rsidP="004E297B">
      <w:pPr>
        <w:pStyle w:val="HaupttextEinzWrfel"/>
        <w:spacing w:after="120"/>
        <w:ind w:left="794"/>
        <w:rPr>
          <w:lang w:val="de-CH"/>
        </w:rPr>
      </w:pPr>
      <w:r w:rsidRPr="004E297B">
        <w:rPr>
          <w:lang w:val="de-CH"/>
        </w:rPr>
        <w:t>Lebensmittel</w:t>
      </w:r>
    </w:p>
    <w:p w:rsidR="006643B6" w:rsidRPr="004E297B" w:rsidRDefault="006643B6" w:rsidP="004E297B">
      <w:pPr>
        <w:pStyle w:val="HaupttextEinzWrfel"/>
        <w:spacing w:after="120"/>
        <w:ind w:left="794"/>
        <w:rPr>
          <w:lang w:val="de-CH"/>
        </w:rPr>
      </w:pPr>
      <w:r w:rsidRPr="004E297B">
        <w:rPr>
          <w:lang w:val="de-CH"/>
        </w:rPr>
        <w:t>Reinigungsaufwendungen</w:t>
      </w:r>
    </w:p>
    <w:p w:rsidR="006643B6" w:rsidRPr="004E297B" w:rsidRDefault="006643B6" w:rsidP="004E297B">
      <w:pPr>
        <w:pStyle w:val="HaupttextEinzWrfel"/>
        <w:spacing w:after="120"/>
        <w:ind w:left="794"/>
        <w:rPr>
          <w:lang w:val="de-CH"/>
        </w:rPr>
      </w:pPr>
      <w:r w:rsidRPr="004E297B">
        <w:rPr>
          <w:lang w:val="de-CH"/>
        </w:rPr>
        <w:t>Aufwendungen für Tiere etc.</w:t>
      </w:r>
    </w:p>
    <w:p w:rsidR="006643B6" w:rsidRPr="004E297B" w:rsidRDefault="006643B6" w:rsidP="004E297B">
      <w:pPr>
        <w:pStyle w:val="HaupttextEinzWrfel"/>
        <w:spacing w:after="120"/>
        <w:ind w:left="794"/>
        <w:rPr>
          <w:lang w:val="de-CH"/>
        </w:rPr>
      </w:pPr>
      <w:r w:rsidRPr="004E297B">
        <w:rPr>
          <w:lang w:val="de-CH"/>
        </w:rPr>
        <w:fldChar w:fldCharType="begin">
          <w:ffData>
            <w:name w:val="Text12"/>
            <w:enabled/>
            <w:calcOnExit w:val="0"/>
            <w:textInput/>
          </w:ffData>
        </w:fldChar>
      </w:r>
      <w:r w:rsidRPr="004E297B">
        <w:rPr>
          <w:lang w:val="de-CH"/>
        </w:rPr>
        <w:instrText xml:space="preserve"> FORMTEXT </w:instrText>
      </w:r>
      <w:r w:rsidRPr="004E297B">
        <w:rPr>
          <w:lang w:val="de-CH"/>
        </w:rPr>
      </w:r>
      <w:r w:rsidRPr="004E297B">
        <w:rPr>
          <w:lang w:val="de-CH"/>
        </w:rPr>
        <w:fldChar w:fldCharType="separate"/>
      </w:r>
      <w:r w:rsidRPr="004E297B">
        <w:rPr>
          <w:lang w:val="de-CH"/>
        </w:rPr>
        <w:t> </w:t>
      </w:r>
      <w:r w:rsidRPr="004E297B">
        <w:rPr>
          <w:lang w:val="de-CH"/>
        </w:rPr>
        <w:t> </w:t>
      </w:r>
      <w:r w:rsidRPr="004E297B">
        <w:rPr>
          <w:lang w:val="de-CH"/>
        </w:rPr>
        <w:t> </w:t>
      </w:r>
      <w:r w:rsidRPr="004E297B">
        <w:rPr>
          <w:lang w:val="de-CH"/>
        </w:rPr>
        <w:t> </w:t>
      </w:r>
      <w:r w:rsidRPr="004E297B">
        <w:rPr>
          <w:lang w:val="de-CH"/>
        </w:rPr>
        <w:t> </w:t>
      </w:r>
      <w:r w:rsidRPr="004E297B">
        <w:rPr>
          <w:lang w:val="de-CH"/>
        </w:rPr>
        <w:fldChar w:fldCharType="end"/>
      </w:r>
    </w:p>
    <w:p w:rsidR="006643B6" w:rsidRPr="004E297B" w:rsidRDefault="006643B6" w:rsidP="004E297B">
      <w:pPr>
        <w:pStyle w:val="HaupttextEinzWrfel"/>
        <w:spacing w:after="120"/>
        <w:ind w:left="794"/>
        <w:rPr>
          <w:lang w:val="de-CH"/>
        </w:rPr>
      </w:pPr>
      <w:r w:rsidRPr="004E297B">
        <w:rPr>
          <w:lang w:val="de-CH"/>
        </w:rPr>
        <w:fldChar w:fldCharType="begin">
          <w:ffData>
            <w:name w:val="Text12"/>
            <w:enabled/>
            <w:calcOnExit w:val="0"/>
            <w:textInput/>
          </w:ffData>
        </w:fldChar>
      </w:r>
      <w:r w:rsidRPr="004E297B">
        <w:rPr>
          <w:lang w:val="de-CH"/>
        </w:rPr>
        <w:instrText xml:space="preserve"> FORMTEXT </w:instrText>
      </w:r>
      <w:r w:rsidRPr="004E297B">
        <w:rPr>
          <w:lang w:val="de-CH"/>
        </w:rPr>
      </w:r>
      <w:r w:rsidRPr="004E297B">
        <w:rPr>
          <w:lang w:val="de-CH"/>
        </w:rPr>
        <w:fldChar w:fldCharType="separate"/>
      </w:r>
      <w:r w:rsidRPr="004E297B">
        <w:rPr>
          <w:lang w:val="de-CH"/>
        </w:rPr>
        <w:t> </w:t>
      </w:r>
      <w:r w:rsidRPr="004E297B">
        <w:rPr>
          <w:lang w:val="de-CH"/>
        </w:rPr>
        <w:t> </w:t>
      </w:r>
      <w:r w:rsidRPr="004E297B">
        <w:rPr>
          <w:lang w:val="de-CH"/>
        </w:rPr>
        <w:t> </w:t>
      </w:r>
      <w:r w:rsidRPr="004E297B">
        <w:rPr>
          <w:lang w:val="de-CH"/>
        </w:rPr>
        <w:t> </w:t>
      </w:r>
      <w:r w:rsidRPr="004E297B">
        <w:rPr>
          <w:lang w:val="de-CH"/>
        </w:rPr>
        <w:t> </w:t>
      </w:r>
      <w:r w:rsidRPr="004E297B">
        <w:rPr>
          <w:lang w:val="de-CH"/>
        </w:rPr>
        <w:fldChar w:fldCharType="end"/>
      </w:r>
    </w:p>
    <w:p w:rsidR="006643B6" w:rsidRPr="004E297B" w:rsidRDefault="006643B6" w:rsidP="004E297B">
      <w:pPr>
        <w:pStyle w:val="HaupttextEinzWrfel"/>
        <w:spacing w:after="120"/>
        <w:ind w:left="794"/>
        <w:rPr>
          <w:lang w:val="de-CH"/>
        </w:rPr>
      </w:pPr>
      <w:r w:rsidRPr="004E297B">
        <w:rPr>
          <w:lang w:val="de-CH"/>
        </w:rPr>
        <w:fldChar w:fldCharType="begin">
          <w:ffData>
            <w:name w:val="Text12"/>
            <w:enabled/>
            <w:calcOnExit w:val="0"/>
            <w:textInput/>
          </w:ffData>
        </w:fldChar>
      </w:r>
      <w:r w:rsidRPr="004E297B">
        <w:rPr>
          <w:lang w:val="de-CH"/>
        </w:rPr>
        <w:instrText xml:space="preserve"> FORMTEXT </w:instrText>
      </w:r>
      <w:r w:rsidRPr="004E297B">
        <w:rPr>
          <w:lang w:val="de-CH"/>
        </w:rPr>
      </w:r>
      <w:r w:rsidRPr="004E297B">
        <w:rPr>
          <w:lang w:val="de-CH"/>
        </w:rPr>
        <w:fldChar w:fldCharType="separate"/>
      </w:r>
      <w:r w:rsidRPr="004E297B">
        <w:rPr>
          <w:lang w:val="de-CH"/>
        </w:rPr>
        <w:t> </w:t>
      </w:r>
      <w:r w:rsidRPr="004E297B">
        <w:rPr>
          <w:lang w:val="de-CH"/>
        </w:rPr>
        <w:t> </w:t>
      </w:r>
      <w:r w:rsidRPr="004E297B">
        <w:rPr>
          <w:lang w:val="de-CH"/>
        </w:rPr>
        <w:t> </w:t>
      </w:r>
      <w:r w:rsidRPr="004E297B">
        <w:rPr>
          <w:lang w:val="de-CH"/>
        </w:rPr>
        <w:t> </w:t>
      </w:r>
      <w:r w:rsidRPr="004E297B">
        <w:rPr>
          <w:lang w:val="de-CH"/>
        </w:rPr>
        <w:t> </w:t>
      </w:r>
      <w:r w:rsidRPr="004E297B">
        <w:rPr>
          <w:lang w:val="de-CH"/>
        </w:rPr>
        <w:fldChar w:fldCharType="end"/>
      </w:r>
    </w:p>
    <w:p w:rsidR="006643B6" w:rsidRPr="004E297B" w:rsidRDefault="006643B6" w:rsidP="004E297B">
      <w:pPr>
        <w:pStyle w:val="HaupttextEinzWrfel"/>
        <w:spacing w:after="120"/>
        <w:ind w:left="794"/>
        <w:rPr>
          <w:lang w:val="de-CH"/>
        </w:rPr>
      </w:pPr>
      <w:r w:rsidRPr="004E297B">
        <w:rPr>
          <w:lang w:val="de-CH"/>
        </w:rPr>
        <w:fldChar w:fldCharType="begin">
          <w:ffData>
            <w:name w:val="Text12"/>
            <w:enabled/>
            <w:calcOnExit w:val="0"/>
            <w:textInput/>
          </w:ffData>
        </w:fldChar>
      </w:r>
      <w:r w:rsidRPr="004E297B">
        <w:rPr>
          <w:lang w:val="de-CH"/>
        </w:rPr>
        <w:instrText xml:space="preserve"> FORMTEXT </w:instrText>
      </w:r>
      <w:r w:rsidRPr="004E297B">
        <w:rPr>
          <w:lang w:val="de-CH"/>
        </w:rPr>
      </w:r>
      <w:r w:rsidRPr="004E297B">
        <w:rPr>
          <w:lang w:val="de-CH"/>
        </w:rPr>
        <w:fldChar w:fldCharType="separate"/>
      </w:r>
      <w:r w:rsidRPr="004E297B">
        <w:rPr>
          <w:lang w:val="de-CH"/>
        </w:rPr>
        <w:t> </w:t>
      </w:r>
      <w:r w:rsidRPr="004E297B">
        <w:rPr>
          <w:lang w:val="de-CH"/>
        </w:rPr>
        <w:t> </w:t>
      </w:r>
      <w:r w:rsidRPr="004E297B">
        <w:rPr>
          <w:lang w:val="de-CH"/>
        </w:rPr>
        <w:t> </w:t>
      </w:r>
      <w:r w:rsidRPr="004E297B">
        <w:rPr>
          <w:lang w:val="de-CH"/>
        </w:rPr>
        <w:t> </w:t>
      </w:r>
      <w:r w:rsidRPr="004E297B">
        <w:rPr>
          <w:lang w:val="de-CH"/>
        </w:rPr>
        <w:t> </w:t>
      </w:r>
      <w:r w:rsidRPr="004E297B">
        <w:rPr>
          <w:lang w:val="de-CH"/>
        </w:rPr>
        <w:fldChar w:fldCharType="end"/>
      </w:r>
    </w:p>
    <w:p w:rsidR="006643B6" w:rsidRPr="004E297B" w:rsidRDefault="006643B6" w:rsidP="006643B6">
      <w:pPr>
        <w:pStyle w:val="HaupttextEinzWrfel"/>
        <w:ind w:left="794"/>
        <w:rPr>
          <w:lang w:val="de-CH"/>
        </w:rPr>
      </w:pPr>
      <w:r w:rsidRPr="004E297B">
        <w:rPr>
          <w:lang w:val="de-CH"/>
        </w:rPr>
        <w:fldChar w:fldCharType="begin">
          <w:ffData>
            <w:name w:val="Text12"/>
            <w:enabled/>
            <w:calcOnExit w:val="0"/>
            <w:textInput/>
          </w:ffData>
        </w:fldChar>
      </w:r>
      <w:r w:rsidRPr="004E297B">
        <w:rPr>
          <w:lang w:val="de-CH"/>
        </w:rPr>
        <w:instrText xml:space="preserve"> FORMTEXT </w:instrText>
      </w:r>
      <w:r w:rsidRPr="004E297B">
        <w:rPr>
          <w:lang w:val="de-CH"/>
        </w:rPr>
      </w:r>
      <w:r w:rsidRPr="004E297B">
        <w:rPr>
          <w:lang w:val="de-CH"/>
        </w:rPr>
        <w:fldChar w:fldCharType="separate"/>
      </w:r>
      <w:r w:rsidRPr="004E297B">
        <w:rPr>
          <w:lang w:val="de-CH"/>
        </w:rPr>
        <w:t> </w:t>
      </w:r>
      <w:r w:rsidRPr="004E297B">
        <w:rPr>
          <w:lang w:val="de-CH"/>
        </w:rPr>
        <w:t> </w:t>
      </w:r>
      <w:r w:rsidRPr="004E297B">
        <w:rPr>
          <w:lang w:val="de-CH"/>
        </w:rPr>
        <w:t> </w:t>
      </w:r>
      <w:r w:rsidRPr="004E297B">
        <w:rPr>
          <w:lang w:val="de-CH"/>
        </w:rPr>
        <w:t> </w:t>
      </w:r>
      <w:r w:rsidRPr="004E297B">
        <w:rPr>
          <w:lang w:val="de-CH"/>
        </w:rPr>
        <w:t> </w:t>
      </w:r>
      <w:r w:rsidRPr="004E297B">
        <w:rPr>
          <w:lang w:val="de-CH"/>
        </w:rPr>
        <w:fldChar w:fldCharType="end"/>
      </w:r>
    </w:p>
    <w:p w:rsidR="006643B6" w:rsidRPr="004E297B" w:rsidRDefault="006643B6" w:rsidP="006643B6">
      <w:pPr>
        <w:pStyle w:val="Haupttext"/>
        <w:rPr>
          <w:b/>
          <w:i/>
          <w:lang w:val="de-CH"/>
        </w:rPr>
      </w:pPr>
      <w:r w:rsidRPr="004E297B">
        <w:rPr>
          <w:b/>
          <w:i/>
          <w:lang w:val="de-CH"/>
        </w:rPr>
        <w:t>Zusatz 2 (Konto für Begleichung des gemeinsamen Lebensunterhalts):</w:t>
      </w:r>
    </w:p>
    <w:p w:rsidR="006643B6" w:rsidRPr="004E297B" w:rsidRDefault="006643B6" w:rsidP="006643B6">
      <w:pPr>
        <w:pStyle w:val="Haupttext"/>
        <w:rPr>
          <w:lang w:val="de-CH"/>
        </w:rPr>
      </w:pPr>
      <w:r w:rsidRPr="004E297B">
        <w:rPr>
          <w:lang w:val="de-CH"/>
        </w:rPr>
        <w:t xml:space="preserve">Zur Begleichung des gemeinsamen Lebensunterhalts eröffnen die Parteien ein gemeinsames Bank- oder Postcheckkonto. Jeweils im Voraus auf den Monatsersten, erstmals am 01.01.2013, zahlen Adrian Odermatt CHF </w:t>
      </w:r>
      <w:r w:rsidRPr="004E297B">
        <w:rPr>
          <w:lang w:val="de-CH"/>
        </w:rPr>
        <w:fldChar w:fldCharType="begin">
          <w:ffData>
            <w:name w:val="Text12"/>
            <w:enabled/>
            <w:calcOnExit w:val="0"/>
            <w:textInput/>
          </w:ffData>
        </w:fldChar>
      </w:r>
      <w:r w:rsidRPr="004E297B">
        <w:rPr>
          <w:lang w:val="de-CH"/>
        </w:rPr>
        <w:instrText xml:space="preserve"> FORMTEXT </w:instrText>
      </w:r>
      <w:r w:rsidRPr="004E297B">
        <w:rPr>
          <w:lang w:val="de-CH"/>
        </w:rPr>
      </w:r>
      <w:r w:rsidRPr="004E297B">
        <w:rPr>
          <w:lang w:val="de-CH"/>
        </w:rPr>
        <w:fldChar w:fldCharType="separate"/>
      </w:r>
      <w:r w:rsidRPr="004E297B">
        <w:rPr>
          <w:lang w:val="de-CH"/>
        </w:rPr>
        <w:t> </w:t>
      </w:r>
      <w:r w:rsidRPr="004E297B">
        <w:rPr>
          <w:lang w:val="de-CH"/>
        </w:rPr>
        <w:t> </w:t>
      </w:r>
      <w:r w:rsidRPr="004E297B">
        <w:rPr>
          <w:lang w:val="de-CH"/>
        </w:rPr>
        <w:t> </w:t>
      </w:r>
      <w:r w:rsidRPr="004E297B">
        <w:rPr>
          <w:lang w:val="de-CH"/>
        </w:rPr>
        <w:t> </w:t>
      </w:r>
      <w:r w:rsidRPr="004E297B">
        <w:rPr>
          <w:lang w:val="de-CH"/>
        </w:rPr>
        <w:t> </w:t>
      </w:r>
      <w:r w:rsidRPr="004E297B">
        <w:rPr>
          <w:lang w:val="de-CH"/>
        </w:rPr>
        <w:fldChar w:fldCharType="end"/>
      </w:r>
      <w:r w:rsidRPr="004E297B">
        <w:rPr>
          <w:lang w:val="de-CH"/>
        </w:rPr>
        <w:t xml:space="preserve"> und Marlen Wyss CHF </w:t>
      </w:r>
      <w:r w:rsidRPr="004E297B">
        <w:rPr>
          <w:lang w:val="de-CH"/>
        </w:rPr>
        <w:fldChar w:fldCharType="begin">
          <w:ffData>
            <w:name w:val="Text12"/>
            <w:enabled/>
            <w:calcOnExit w:val="0"/>
            <w:textInput/>
          </w:ffData>
        </w:fldChar>
      </w:r>
      <w:r w:rsidRPr="004E297B">
        <w:rPr>
          <w:lang w:val="de-CH"/>
        </w:rPr>
        <w:instrText xml:space="preserve"> FORMTEXT </w:instrText>
      </w:r>
      <w:r w:rsidRPr="004E297B">
        <w:rPr>
          <w:lang w:val="de-CH"/>
        </w:rPr>
      </w:r>
      <w:r w:rsidRPr="004E297B">
        <w:rPr>
          <w:lang w:val="de-CH"/>
        </w:rPr>
        <w:fldChar w:fldCharType="separate"/>
      </w:r>
      <w:r w:rsidRPr="004E297B">
        <w:rPr>
          <w:lang w:val="de-CH"/>
        </w:rPr>
        <w:t> </w:t>
      </w:r>
      <w:r w:rsidRPr="004E297B">
        <w:rPr>
          <w:lang w:val="de-CH"/>
        </w:rPr>
        <w:t> </w:t>
      </w:r>
      <w:r w:rsidRPr="004E297B">
        <w:rPr>
          <w:lang w:val="de-CH"/>
        </w:rPr>
        <w:t> </w:t>
      </w:r>
      <w:r w:rsidRPr="004E297B">
        <w:rPr>
          <w:lang w:val="de-CH"/>
        </w:rPr>
        <w:t> </w:t>
      </w:r>
      <w:r w:rsidRPr="004E297B">
        <w:rPr>
          <w:lang w:val="de-CH"/>
        </w:rPr>
        <w:t> </w:t>
      </w:r>
      <w:r w:rsidRPr="004E297B">
        <w:rPr>
          <w:lang w:val="de-CH"/>
        </w:rPr>
        <w:fldChar w:fldCharType="end"/>
      </w:r>
      <w:r w:rsidRPr="004E297B">
        <w:rPr>
          <w:lang w:val="de-CH"/>
        </w:rPr>
        <w:t xml:space="preserve"> auf das gemeinsame Bank- oder Pos</w:t>
      </w:r>
      <w:r w:rsidRPr="004E297B">
        <w:rPr>
          <w:lang w:val="de-CH"/>
        </w:rPr>
        <w:t>t</w:t>
      </w:r>
      <w:r w:rsidRPr="004E297B">
        <w:rPr>
          <w:lang w:val="de-CH"/>
        </w:rPr>
        <w:t>checkkonto ein. Quartalsweise, erstmals per 01.04.2013, wird der Saldo des Kontos festgestellt. Weist das Konto einen negativen Saldo auf, so wird dieser von den Vertragsparteien im Verhältni</w:t>
      </w:r>
      <w:r w:rsidRPr="004E297B">
        <w:rPr>
          <w:lang w:val="de-CH"/>
        </w:rPr>
        <w:t>s</w:t>
      </w:r>
      <w:r w:rsidRPr="004E297B">
        <w:rPr>
          <w:lang w:val="de-CH"/>
        </w:rPr>
        <w:t xml:space="preserve">se zu ihren jeweiligen Monatsbeiträgen ausgeglichen. </w:t>
      </w:r>
    </w:p>
    <w:p w:rsidR="006643B6" w:rsidRPr="004E297B" w:rsidRDefault="006643B6" w:rsidP="006643B6">
      <w:pPr>
        <w:pStyle w:val="Haupttext"/>
        <w:rPr>
          <w:lang w:val="de-CH"/>
        </w:rPr>
      </w:pPr>
      <w:r w:rsidRPr="004E297B">
        <w:rPr>
          <w:lang w:val="de-CH"/>
        </w:rPr>
        <w:t>Bei Auflösung des Konkubinates wird ein allfälliges Restguthaben auf dem gemeinsamen Bank- oder Postcheckkonto im Verhältnis der Monatsbeiträge geteilt und das Konto wird saldiert.</w:t>
      </w:r>
    </w:p>
    <w:p w:rsidR="006643B6" w:rsidRPr="004E297B" w:rsidRDefault="006643B6" w:rsidP="004E297B">
      <w:pPr>
        <w:pStyle w:val="HaupttextEinz1"/>
        <w:tabs>
          <w:tab w:val="clear" w:pos="397"/>
        </w:tabs>
        <w:ind w:left="709" w:hanging="709"/>
        <w:rPr>
          <w:lang w:val="de-CH"/>
        </w:rPr>
      </w:pPr>
      <w:r w:rsidRPr="004E297B">
        <w:rPr>
          <w:lang w:val="de-CH"/>
        </w:rPr>
        <w:t>Die Steuern, die Prämien der Privathaftpflicht-, Krankenkassen-, Motorfahrzeughaftpflicht-, Gebäude- und Lebensversicherung sowie die Auslagen für das jeweilige persönliche Fah</w:t>
      </w:r>
      <w:r w:rsidRPr="004E297B">
        <w:rPr>
          <w:lang w:val="de-CH"/>
        </w:rPr>
        <w:t>r</w:t>
      </w:r>
      <w:r w:rsidRPr="004E297B">
        <w:rPr>
          <w:lang w:val="de-CH"/>
        </w:rPr>
        <w:t>zeug zahlt jede Partei selbst, wie auch die Auslagen für persönliche Tätigkeiten, Gege</w:t>
      </w:r>
      <w:r w:rsidRPr="004E297B">
        <w:rPr>
          <w:lang w:val="de-CH"/>
        </w:rPr>
        <w:t>n</w:t>
      </w:r>
      <w:r w:rsidRPr="004E297B">
        <w:rPr>
          <w:lang w:val="de-CH"/>
        </w:rPr>
        <w:t>stände und Bedürfnisse (Kleider, Weiterbildung, Arbeitswegkosten, Zeitschriften, Bücher Hobbies etc.).</w:t>
      </w:r>
    </w:p>
    <w:p w:rsidR="006643B6" w:rsidRPr="004E297B" w:rsidRDefault="006643B6" w:rsidP="006643B6">
      <w:pPr>
        <w:pStyle w:val="Haupttext"/>
        <w:rPr>
          <w:b/>
          <w:i/>
          <w:lang w:val="de-CH"/>
        </w:rPr>
      </w:pPr>
      <w:r w:rsidRPr="004E297B">
        <w:rPr>
          <w:b/>
          <w:i/>
          <w:lang w:val="de-CH"/>
        </w:rPr>
        <w:t>Option 3 (anstelle der Festlegung der gemeinsamen Kosten, wird bestimmt, wer was bezahlt):</w:t>
      </w:r>
    </w:p>
    <w:p w:rsidR="006643B6" w:rsidRPr="004E297B" w:rsidRDefault="006643B6" w:rsidP="006643B6">
      <w:pPr>
        <w:pStyle w:val="Haupttext"/>
        <w:rPr>
          <w:lang w:val="de-CH"/>
        </w:rPr>
      </w:pPr>
      <w:r w:rsidRPr="004E297B">
        <w:rPr>
          <w:lang w:val="de-CH"/>
        </w:rPr>
        <w:t>Sämtliche im Zusammenhang mit der Eigentumswohnung anfallenden Kosten (Hypothekarzins, Amortisation, Investition, Abgaben) für die Eigentumswohnung, inklusive sämtlicher Wohnnebe</w:t>
      </w:r>
      <w:r w:rsidRPr="004E297B">
        <w:rPr>
          <w:lang w:val="de-CH"/>
        </w:rPr>
        <w:t>n</w:t>
      </w:r>
      <w:r w:rsidRPr="004E297B">
        <w:rPr>
          <w:lang w:val="de-CH"/>
        </w:rPr>
        <w:t xml:space="preserve">kosten, werden vollumfänglich aus dem Einkommen von </w:t>
      </w:r>
      <w:r w:rsidRPr="004E297B">
        <w:rPr>
          <w:rStyle w:val="Hervorhebung"/>
          <w:rFonts w:ascii="Verdana" w:hAnsi="Verdana" w:cs="Arial"/>
          <w:lang w:val="de-CH"/>
        </w:rPr>
        <w:t>Adrian Odermatt</w:t>
      </w:r>
      <w:r w:rsidRPr="004E297B">
        <w:rPr>
          <w:lang w:val="de-CH"/>
        </w:rPr>
        <w:t xml:space="preserve"> bezahlt.</w:t>
      </w:r>
    </w:p>
    <w:p w:rsidR="006643B6" w:rsidRPr="004E297B" w:rsidRDefault="006643B6" w:rsidP="006643B6">
      <w:pPr>
        <w:pStyle w:val="Haupttext"/>
        <w:rPr>
          <w:lang w:val="de-CH"/>
        </w:rPr>
      </w:pPr>
      <w:r w:rsidRPr="004E297B">
        <w:rPr>
          <w:rStyle w:val="Hervorhebung"/>
          <w:rFonts w:ascii="Verdana" w:hAnsi="Verdana" w:cs="Arial"/>
          <w:lang w:val="de-CH"/>
        </w:rPr>
        <w:t>Adrian Odermatt</w:t>
      </w:r>
      <w:r w:rsidRPr="004E297B">
        <w:rPr>
          <w:lang w:val="de-CH"/>
        </w:rPr>
        <w:t xml:space="preserve"> kommt für die Bezahlung sämtlicher Versicherungsprämien auf, ausgenommen die Krankenkassen- und Lebensversicherungsprämien seiner Partnerin.</w:t>
      </w:r>
    </w:p>
    <w:p w:rsidR="006643B6" w:rsidRPr="004E297B" w:rsidRDefault="006643B6" w:rsidP="006643B6">
      <w:pPr>
        <w:pStyle w:val="Haupttext"/>
        <w:rPr>
          <w:lang w:val="de-CH"/>
        </w:rPr>
      </w:pPr>
      <w:r w:rsidRPr="004E297B">
        <w:rPr>
          <w:lang w:val="de-CH"/>
        </w:rPr>
        <w:lastRenderedPageBreak/>
        <w:t>Marlen Wyss bezahlt mit Ihrem Einkommen die übrigen Kosten des gemeinsamen Lebensunte</w:t>
      </w:r>
      <w:r w:rsidRPr="004E297B">
        <w:rPr>
          <w:lang w:val="de-CH"/>
        </w:rPr>
        <w:t>r</w:t>
      </w:r>
      <w:r w:rsidRPr="004E297B">
        <w:rPr>
          <w:lang w:val="de-CH"/>
        </w:rPr>
        <w:t>halts.</w:t>
      </w:r>
    </w:p>
    <w:p w:rsidR="006643B6" w:rsidRPr="004E297B" w:rsidRDefault="006643B6" w:rsidP="006643B6">
      <w:pPr>
        <w:pStyle w:val="Titel3"/>
      </w:pPr>
      <w:r w:rsidRPr="004E297B">
        <w:t>d)</w:t>
      </w:r>
      <w:r w:rsidRPr="004E297B">
        <w:tab/>
        <w:t>Verwaltung Einkommen und Vermögen, Schulden, Vertretung</w:t>
      </w:r>
    </w:p>
    <w:p w:rsidR="006643B6" w:rsidRPr="004E297B" w:rsidRDefault="006643B6" w:rsidP="004E297B">
      <w:pPr>
        <w:pStyle w:val="HaupttextEinz1"/>
        <w:numPr>
          <w:ilvl w:val="0"/>
          <w:numId w:val="10"/>
        </w:numPr>
        <w:tabs>
          <w:tab w:val="clear" w:pos="397"/>
          <w:tab w:val="clear" w:pos="454"/>
        </w:tabs>
        <w:ind w:left="709" w:hanging="709"/>
        <w:rPr>
          <w:lang w:val="de-CH"/>
        </w:rPr>
      </w:pPr>
      <w:r w:rsidRPr="004E297B">
        <w:rPr>
          <w:lang w:val="de-CH"/>
        </w:rPr>
        <w:t>Jede Vertragspartei verwaltet und nutzt ihr Einkommen und Vermögen selbst. Ferner haftet jede Partei für Schulden allein mit ihrem gesamten Vermögen. Zurzeit existieren keine g</w:t>
      </w:r>
      <w:r w:rsidRPr="004E297B">
        <w:rPr>
          <w:lang w:val="de-CH"/>
        </w:rPr>
        <w:t>e</w:t>
      </w:r>
      <w:r w:rsidRPr="004E297B">
        <w:rPr>
          <w:lang w:val="de-CH"/>
        </w:rPr>
        <w:t>ge</w:t>
      </w:r>
      <w:r w:rsidRPr="004E297B">
        <w:rPr>
          <w:lang w:val="de-CH"/>
        </w:rPr>
        <w:t>n</w:t>
      </w:r>
      <w:r w:rsidRPr="004E297B">
        <w:rPr>
          <w:lang w:val="de-CH"/>
        </w:rPr>
        <w:t>seitigen Schulden.</w:t>
      </w:r>
    </w:p>
    <w:p w:rsidR="006643B6" w:rsidRPr="004E297B" w:rsidRDefault="006643B6" w:rsidP="004E297B">
      <w:pPr>
        <w:pStyle w:val="HaupttextEinz1"/>
        <w:tabs>
          <w:tab w:val="clear" w:pos="397"/>
        </w:tabs>
        <w:ind w:left="709" w:hanging="709"/>
        <w:rPr>
          <w:lang w:val="de-CH"/>
        </w:rPr>
      </w:pPr>
      <w:r w:rsidRPr="004E297B">
        <w:rPr>
          <w:lang w:val="de-CH"/>
        </w:rPr>
        <w:t>Hat eine Partei Zahlungen für Verpflichtungen der andern Partei geleistet oder Aufwendu</w:t>
      </w:r>
      <w:r w:rsidRPr="004E297B">
        <w:rPr>
          <w:lang w:val="de-CH"/>
        </w:rPr>
        <w:t>n</w:t>
      </w:r>
      <w:r w:rsidRPr="004E297B">
        <w:rPr>
          <w:lang w:val="de-CH"/>
        </w:rPr>
        <w:t>gen, für welche beide Parteien aufzukommen haben, allein übernommen, ist dies innert Monatsfrist seit Feststellung auszugleichen. Eine spätere Rückforderung oder Verrechnung ist nur möglich, wenn dies schriftlich festgehalten wurde.</w:t>
      </w:r>
    </w:p>
    <w:p w:rsidR="006643B6" w:rsidRPr="004E297B" w:rsidRDefault="006643B6" w:rsidP="004E297B">
      <w:pPr>
        <w:pStyle w:val="HaupttextEinz1"/>
        <w:tabs>
          <w:tab w:val="clear" w:pos="397"/>
        </w:tabs>
        <w:ind w:left="709" w:hanging="709"/>
        <w:rPr>
          <w:lang w:val="de-CH"/>
        </w:rPr>
      </w:pPr>
      <w:r w:rsidRPr="004E297B">
        <w:rPr>
          <w:lang w:val="de-CH"/>
        </w:rPr>
        <w:t xml:space="preserve">Beide Parteien sind berechtigt, Geschäfte zur angemessenen Deckung des gemeinsamen Lebensunterhalts auch mit Wirkung für und gegen den anderen </w:t>
      </w:r>
      <w:proofErr w:type="spellStart"/>
      <w:r w:rsidRPr="004E297B">
        <w:rPr>
          <w:lang w:val="de-CH"/>
        </w:rPr>
        <w:t>Konkubinatspartner</w:t>
      </w:r>
      <w:proofErr w:type="spellEnd"/>
      <w:r w:rsidRPr="004E297B">
        <w:rPr>
          <w:lang w:val="de-CH"/>
        </w:rPr>
        <w:t xml:space="preserve"> </w:t>
      </w:r>
      <w:r w:rsidR="0040441A">
        <w:rPr>
          <w:lang w:val="de-CH"/>
        </w:rPr>
        <w:t>–</w:t>
      </w:r>
      <w:r w:rsidRPr="004E297B">
        <w:rPr>
          <w:lang w:val="de-CH"/>
        </w:rPr>
        <w:t xml:space="preserve"> mit Ausnahme des Erwerbs von grösseren Gegenstände und Vermögenswerten </w:t>
      </w:r>
      <w:r w:rsidR="0040441A">
        <w:rPr>
          <w:lang w:val="de-CH"/>
        </w:rPr>
        <w:t>–</w:t>
      </w:r>
      <w:r w:rsidRPr="004E297B">
        <w:rPr>
          <w:lang w:val="de-CH"/>
        </w:rPr>
        <w:t xml:space="preserve"> einzugehen. Im Übr</w:t>
      </w:r>
      <w:r w:rsidRPr="004E297B">
        <w:rPr>
          <w:lang w:val="de-CH"/>
        </w:rPr>
        <w:t>i</w:t>
      </w:r>
      <w:r w:rsidRPr="004E297B">
        <w:rPr>
          <w:lang w:val="de-CH"/>
        </w:rPr>
        <w:t>gen kann keine der beiden Vertragsparteien gegenüber Dritten mit Wirkung für die andere Vertragspartei handeln, ausser es liegt eine besondere Vollmacht vor.</w:t>
      </w:r>
    </w:p>
    <w:p w:rsidR="006643B6" w:rsidRPr="004E297B" w:rsidRDefault="006643B6" w:rsidP="006643B6">
      <w:pPr>
        <w:pStyle w:val="Titel3"/>
      </w:pPr>
      <w:r w:rsidRPr="004E297B">
        <w:t>e)</w:t>
      </w:r>
      <w:r w:rsidRPr="004E297B">
        <w:tab/>
        <w:t>Führung des Haushaltes</w:t>
      </w:r>
    </w:p>
    <w:p w:rsidR="006643B6" w:rsidRPr="004E297B" w:rsidRDefault="006643B6" w:rsidP="006643B6">
      <w:pPr>
        <w:pStyle w:val="Haupttext"/>
        <w:rPr>
          <w:lang w:val="de-CH"/>
        </w:rPr>
      </w:pPr>
      <w:r w:rsidRPr="004E297B">
        <w:rPr>
          <w:lang w:val="de-CH"/>
        </w:rPr>
        <w:t>Die Führung des Haushaltes wird von beiden Parteien gemeinsam bestritten. Zur Hausarbeit sind also beide gleichermassen verpflichtet.</w:t>
      </w:r>
    </w:p>
    <w:p w:rsidR="006643B6" w:rsidRPr="004E297B" w:rsidRDefault="006643B6" w:rsidP="006643B6">
      <w:pPr>
        <w:pStyle w:val="Haupttext"/>
        <w:rPr>
          <w:b/>
          <w:i/>
          <w:lang w:val="de-CH"/>
        </w:rPr>
      </w:pPr>
      <w:r w:rsidRPr="004E297B">
        <w:rPr>
          <w:b/>
          <w:i/>
          <w:lang w:val="de-CH"/>
        </w:rPr>
        <w:t xml:space="preserve">Option (bei Teilzeitbeschäftigung und bei Nutzung des Zusatzes 2 unter </w:t>
      </w:r>
      <w:proofErr w:type="spellStart"/>
      <w:r w:rsidRPr="004E297B">
        <w:rPr>
          <w:b/>
          <w:i/>
          <w:lang w:val="de-CH"/>
        </w:rPr>
        <w:t>IIIc</w:t>
      </w:r>
      <w:proofErr w:type="spellEnd"/>
      <w:r w:rsidRPr="004E297B">
        <w:rPr>
          <w:b/>
          <w:i/>
          <w:lang w:val="de-CH"/>
        </w:rPr>
        <w:t xml:space="preserve"> «Kosten des Lebensunterhalts»):</w:t>
      </w:r>
    </w:p>
    <w:p w:rsidR="006643B6" w:rsidRPr="004E297B" w:rsidRDefault="006643B6" w:rsidP="006643B6">
      <w:pPr>
        <w:pStyle w:val="Haupttext"/>
        <w:rPr>
          <w:lang w:val="de-CH"/>
        </w:rPr>
      </w:pPr>
      <w:r w:rsidRPr="004E297B">
        <w:rPr>
          <w:lang w:val="de-CH"/>
        </w:rPr>
        <w:t>Die Führung des Haushaltes wird vorwiegend von [Name Partei] bestritten. Die Entschädigung von [andere Partei] an [Name Partei] ist in dessen Beitrag an den gemeinsamen Lebensunterhalt inb</w:t>
      </w:r>
      <w:r w:rsidRPr="004E297B">
        <w:rPr>
          <w:lang w:val="de-CH"/>
        </w:rPr>
        <w:t>e</w:t>
      </w:r>
      <w:r w:rsidRPr="004E297B">
        <w:rPr>
          <w:lang w:val="de-CH"/>
        </w:rPr>
        <w:t>griffen.</w:t>
      </w:r>
    </w:p>
    <w:p w:rsidR="006643B6" w:rsidRPr="004E297B" w:rsidRDefault="006643B6" w:rsidP="006643B6">
      <w:pPr>
        <w:pStyle w:val="Titel3"/>
      </w:pPr>
      <w:r w:rsidRPr="004E297B">
        <w:t>f)</w:t>
      </w:r>
      <w:r w:rsidRPr="004E297B">
        <w:tab/>
        <w:t>Altersvorsorge</w:t>
      </w:r>
    </w:p>
    <w:p w:rsidR="006643B6" w:rsidRPr="004E297B" w:rsidRDefault="006643B6" w:rsidP="004E297B">
      <w:pPr>
        <w:pStyle w:val="HaupttextEinz1"/>
        <w:numPr>
          <w:ilvl w:val="0"/>
          <w:numId w:val="11"/>
        </w:numPr>
        <w:tabs>
          <w:tab w:val="clear" w:pos="397"/>
          <w:tab w:val="clear" w:pos="454"/>
        </w:tabs>
        <w:ind w:left="709" w:hanging="709"/>
        <w:rPr>
          <w:lang w:val="de-CH"/>
        </w:rPr>
      </w:pPr>
      <w:r w:rsidRPr="004E297B">
        <w:rPr>
          <w:lang w:val="de-CH"/>
        </w:rPr>
        <w:t>Die Parteien sichern sich gegenseitig zu, den andern Partner erbrechtlich bestmöglich im Rahmen eines Testaments zu begünstigen. Die gesetzlichen Erben sind auf den Pflichtteil zu se</w:t>
      </w:r>
      <w:r w:rsidRPr="004E297B">
        <w:rPr>
          <w:lang w:val="de-CH"/>
        </w:rPr>
        <w:t>t</w:t>
      </w:r>
      <w:r w:rsidRPr="004E297B">
        <w:rPr>
          <w:lang w:val="de-CH"/>
        </w:rPr>
        <w:t>zen.</w:t>
      </w:r>
    </w:p>
    <w:p w:rsidR="006643B6" w:rsidRPr="004E297B" w:rsidRDefault="006643B6" w:rsidP="004E297B">
      <w:pPr>
        <w:pStyle w:val="HaupttextEinz1"/>
        <w:tabs>
          <w:tab w:val="clear" w:pos="397"/>
        </w:tabs>
        <w:ind w:left="709" w:hanging="709"/>
        <w:rPr>
          <w:lang w:val="de-CH"/>
        </w:rPr>
      </w:pPr>
      <w:r w:rsidRPr="004E297B">
        <w:rPr>
          <w:lang w:val="de-CH"/>
        </w:rPr>
        <w:t>Im Weiteren vereinbaren die Parteien, sich bei Risiko- und Lebensversicherungen gegense</w:t>
      </w:r>
      <w:r w:rsidRPr="004E297B">
        <w:rPr>
          <w:lang w:val="de-CH"/>
        </w:rPr>
        <w:t>i</w:t>
      </w:r>
      <w:r w:rsidRPr="004E297B">
        <w:rPr>
          <w:lang w:val="de-CH"/>
        </w:rPr>
        <w:t>tig als begünstigte Person einzusetzen.</w:t>
      </w:r>
    </w:p>
    <w:p w:rsidR="006643B6" w:rsidRPr="004E297B" w:rsidRDefault="006643B6" w:rsidP="006643B6">
      <w:pPr>
        <w:pStyle w:val="Titel3"/>
      </w:pPr>
      <w:r w:rsidRPr="004E297B">
        <w:t>g)</w:t>
      </w:r>
      <w:r w:rsidRPr="004E297B">
        <w:tab/>
        <w:t>Folgen bei Auflösung der Gemeinschaft</w:t>
      </w:r>
    </w:p>
    <w:p w:rsidR="006643B6" w:rsidRPr="004E297B" w:rsidRDefault="006643B6" w:rsidP="004E297B">
      <w:pPr>
        <w:pStyle w:val="HaupttextEinz1"/>
        <w:numPr>
          <w:ilvl w:val="0"/>
          <w:numId w:val="12"/>
        </w:numPr>
        <w:tabs>
          <w:tab w:val="clear" w:pos="397"/>
          <w:tab w:val="clear" w:pos="454"/>
        </w:tabs>
        <w:ind w:left="709" w:hanging="709"/>
        <w:rPr>
          <w:lang w:val="de-CH"/>
        </w:rPr>
      </w:pPr>
      <w:r w:rsidRPr="004E297B">
        <w:rPr>
          <w:lang w:val="de-CH"/>
        </w:rPr>
        <w:t xml:space="preserve">Wird das </w:t>
      </w:r>
      <w:proofErr w:type="spellStart"/>
      <w:r w:rsidRPr="004E297B">
        <w:rPr>
          <w:lang w:val="de-CH"/>
        </w:rPr>
        <w:t>Konkubinatsverhältnis</w:t>
      </w:r>
      <w:proofErr w:type="spellEnd"/>
      <w:r w:rsidRPr="004E297B">
        <w:rPr>
          <w:lang w:val="de-CH"/>
        </w:rPr>
        <w:t xml:space="preserve"> aufgelöst, so fällt der vorliegende Vertrag ab diesem Zei</w:t>
      </w:r>
      <w:r w:rsidRPr="004E297B">
        <w:rPr>
          <w:lang w:val="de-CH"/>
        </w:rPr>
        <w:t>t</w:t>
      </w:r>
      <w:r w:rsidRPr="004E297B">
        <w:rPr>
          <w:lang w:val="de-CH"/>
        </w:rPr>
        <w:t>punkt dahin. Jede Vertragspartei nimmt dann ihre eigenen Gegenstände und Vermögen</w:t>
      </w:r>
      <w:r w:rsidRPr="004E297B">
        <w:rPr>
          <w:lang w:val="de-CH"/>
        </w:rPr>
        <w:t>s</w:t>
      </w:r>
      <w:r w:rsidRPr="004E297B">
        <w:rPr>
          <w:lang w:val="de-CH"/>
        </w:rPr>
        <w:t>werte zurück. Gegenstände oder Vermögenswerte, die im Miteigentum stehen, sind mö</w:t>
      </w:r>
      <w:r w:rsidRPr="004E297B">
        <w:rPr>
          <w:lang w:val="de-CH"/>
        </w:rPr>
        <w:t>g</w:t>
      </w:r>
      <w:r w:rsidRPr="004E297B">
        <w:rPr>
          <w:lang w:val="de-CH"/>
        </w:rPr>
        <w:t>lichst gleichmässig und zweckmässig zu teilen. Gemeinsame Post- oder Bankkonten werden hälftig geteilt.</w:t>
      </w:r>
    </w:p>
    <w:p w:rsidR="006643B6" w:rsidRPr="004E297B" w:rsidRDefault="006643B6" w:rsidP="004E297B">
      <w:pPr>
        <w:pStyle w:val="HaupttextEinz1"/>
        <w:tabs>
          <w:tab w:val="clear" w:pos="397"/>
        </w:tabs>
        <w:ind w:left="709" w:hanging="709"/>
        <w:rPr>
          <w:lang w:val="de-CH"/>
        </w:rPr>
      </w:pPr>
      <w:r w:rsidRPr="004E297B">
        <w:rPr>
          <w:lang w:val="de-CH"/>
        </w:rPr>
        <w:t>Kein Partner kann seine Geschenke zurückfordern.</w:t>
      </w:r>
    </w:p>
    <w:p w:rsidR="006643B6" w:rsidRPr="004E297B" w:rsidRDefault="006643B6" w:rsidP="004E297B">
      <w:pPr>
        <w:pStyle w:val="HaupttextEinz1"/>
        <w:tabs>
          <w:tab w:val="clear" w:pos="397"/>
        </w:tabs>
        <w:ind w:left="709" w:hanging="709"/>
        <w:rPr>
          <w:lang w:val="de-CH"/>
        </w:rPr>
      </w:pPr>
      <w:r w:rsidRPr="004E297B">
        <w:rPr>
          <w:lang w:val="de-CH"/>
        </w:rPr>
        <w:t xml:space="preserve">Bei Auflösung des </w:t>
      </w:r>
      <w:proofErr w:type="spellStart"/>
      <w:r w:rsidRPr="004E297B">
        <w:rPr>
          <w:lang w:val="de-CH"/>
        </w:rPr>
        <w:t>Konkubinatsverhältnisses</w:t>
      </w:r>
      <w:proofErr w:type="spellEnd"/>
      <w:r w:rsidRPr="004E297B">
        <w:rPr>
          <w:lang w:val="de-CH"/>
        </w:rPr>
        <w:t xml:space="preserve"> besteht Einigkeit unter den Vertragsparteien, dass Marlen Wyss verpflichtet ist, aus der Wohnung auszuziehen. </w:t>
      </w:r>
      <w:r w:rsidRPr="004E297B">
        <w:rPr>
          <w:rStyle w:val="Hervorhebung"/>
          <w:rFonts w:ascii="Verdana" w:hAnsi="Verdana" w:cs="Arial"/>
          <w:lang w:val="de-CH"/>
        </w:rPr>
        <w:t xml:space="preserve">Marlen Wyss ist aber </w:t>
      </w:r>
      <w:r w:rsidRPr="004E297B">
        <w:rPr>
          <w:lang w:val="de-CH"/>
        </w:rPr>
        <w:t>b</w:t>
      </w:r>
      <w:r w:rsidRPr="004E297B">
        <w:rPr>
          <w:lang w:val="de-CH"/>
        </w:rPr>
        <w:t>e</w:t>
      </w:r>
      <w:r w:rsidRPr="004E297B">
        <w:rPr>
          <w:lang w:val="de-CH"/>
        </w:rPr>
        <w:lastRenderedPageBreak/>
        <w:t xml:space="preserve">rechtigt, bis nach Ablauf einer Kündigungsfrist von </w:t>
      </w:r>
      <w:r w:rsidRPr="004E297B">
        <w:rPr>
          <w:rStyle w:val="Hervorhebung"/>
          <w:rFonts w:ascii="Verdana" w:hAnsi="Verdana" w:cs="Arial"/>
          <w:lang w:val="de-CH"/>
        </w:rPr>
        <w:t>drei Monaten</w:t>
      </w:r>
      <w:r w:rsidRPr="004E297B">
        <w:rPr>
          <w:lang w:val="de-CH"/>
        </w:rPr>
        <w:t xml:space="preserve"> in der Wohnung zu ble</w:t>
      </w:r>
      <w:r w:rsidRPr="004E297B">
        <w:rPr>
          <w:lang w:val="de-CH"/>
        </w:rPr>
        <w:t>i</w:t>
      </w:r>
      <w:r w:rsidRPr="004E297B">
        <w:rPr>
          <w:lang w:val="de-CH"/>
        </w:rPr>
        <w:t xml:space="preserve">ben. Adrian </w:t>
      </w:r>
      <w:r w:rsidRPr="004E297B">
        <w:rPr>
          <w:lang w:val="de-CH"/>
        </w:rPr>
        <w:t>O</w:t>
      </w:r>
      <w:r w:rsidRPr="004E297B">
        <w:rPr>
          <w:lang w:val="de-CH"/>
        </w:rPr>
        <w:t>dermatt hat Marlen Wyss schriftlich zum Auszug aufzufordern.</w:t>
      </w:r>
    </w:p>
    <w:p w:rsidR="006643B6" w:rsidRPr="004E297B" w:rsidRDefault="004E297B" w:rsidP="004E297B">
      <w:pPr>
        <w:pStyle w:val="HaupttextEinz1"/>
        <w:numPr>
          <w:ilvl w:val="0"/>
          <w:numId w:val="0"/>
        </w:numPr>
        <w:tabs>
          <w:tab w:val="clear" w:pos="397"/>
        </w:tabs>
        <w:ind w:left="709" w:hanging="709"/>
        <w:rPr>
          <w:lang w:val="de-CH"/>
        </w:rPr>
      </w:pPr>
      <w:r w:rsidRPr="004E297B">
        <w:rPr>
          <w:lang w:val="de-CH"/>
        </w:rPr>
        <w:tab/>
      </w:r>
      <w:r w:rsidR="006643B6" w:rsidRPr="004E297B">
        <w:rPr>
          <w:lang w:val="de-CH"/>
        </w:rPr>
        <w:t xml:space="preserve">Falls </w:t>
      </w:r>
      <w:r w:rsidR="006643B6" w:rsidRPr="004E297B">
        <w:rPr>
          <w:rStyle w:val="Hervorhebung"/>
          <w:rFonts w:ascii="Verdana" w:hAnsi="Verdana" w:cs="Arial"/>
          <w:lang w:val="de-CH"/>
        </w:rPr>
        <w:t>Adrian Odermatt</w:t>
      </w:r>
      <w:r w:rsidR="006643B6" w:rsidRPr="004E297B">
        <w:rPr>
          <w:lang w:val="de-CH"/>
        </w:rPr>
        <w:t xml:space="preserve"> bei der Trennung der Parteien eine andere Wohnung bezieht, räumt er seiner Partnerin die Möglichkeit zur Übernahme des Eigentums über die bisherige Wo</w:t>
      </w:r>
      <w:r w:rsidR="006643B6" w:rsidRPr="004E297B">
        <w:rPr>
          <w:lang w:val="de-CH"/>
        </w:rPr>
        <w:t>h</w:t>
      </w:r>
      <w:r w:rsidR="006643B6" w:rsidRPr="004E297B">
        <w:rPr>
          <w:lang w:val="de-CH"/>
        </w:rPr>
        <w:t>nung ein.</w:t>
      </w:r>
    </w:p>
    <w:p w:rsidR="006643B6" w:rsidRPr="004E297B" w:rsidRDefault="006643B6" w:rsidP="006643B6">
      <w:pPr>
        <w:pStyle w:val="Haupttext"/>
        <w:rPr>
          <w:b/>
          <w:i/>
          <w:lang w:val="de-CH"/>
        </w:rPr>
      </w:pPr>
      <w:r w:rsidRPr="004E297B">
        <w:rPr>
          <w:b/>
          <w:i/>
          <w:lang w:val="de-CH"/>
        </w:rPr>
        <w:t>Option (gemeinsame Eigentumswohnung oder Haus):</w:t>
      </w:r>
    </w:p>
    <w:p w:rsidR="006643B6" w:rsidRPr="004E297B" w:rsidRDefault="006643B6" w:rsidP="006643B6">
      <w:pPr>
        <w:pStyle w:val="Haupttext"/>
        <w:rPr>
          <w:lang w:val="de-CH"/>
        </w:rPr>
      </w:pPr>
      <w:r w:rsidRPr="004E297B">
        <w:rPr>
          <w:lang w:val="de-CH"/>
        </w:rPr>
        <w:t xml:space="preserve">Im Fall einer etwaigen Auflösung des </w:t>
      </w:r>
      <w:proofErr w:type="spellStart"/>
      <w:r w:rsidRPr="004E297B">
        <w:rPr>
          <w:lang w:val="de-CH"/>
        </w:rPr>
        <w:t>Konkubinatsverhältnisses</w:t>
      </w:r>
      <w:proofErr w:type="spellEnd"/>
      <w:r w:rsidRPr="004E297B">
        <w:rPr>
          <w:lang w:val="de-CH"/>
        </w:rPr>
        <w:t xml:space="preserve"> kommt keinem der Vertragsparte</w:t>
      </w:r>
      <w:r w:rsidRPr="004E297B">
        <w:rPr>
          <w:lang w:val="de-CH"/>
        </w:rPr>
        <w:t>i</w:t>
      </w:r>
      <w:r w:rsidRPr="004E297B">
        <w:rPr>
          <w:lang w:val="de-CH"/>
        </w:rPr>
        <w:t>en ein vorrangiges Recht auf Verbleib bzw. Übernahme der Wohnung zu Alleineigentum zu. Können sich die Parteien nicht darüber einigen, wer die Wohnung zu Alleineigentum übernimmt oder ist keiner der Parteien in der Lage, die Wohnung alleine zu finanzieren, verpflichten sich beide Ve</w:t>
      </w:r>
      <w:r w:rsidRPr="004E297B">
        <w:rPr>
          <w:lang w:val="de-CH"/>
        </w:rPr>
        <w:t>r</w:t>
      </w:r>
      <w:r w:rsidRPr="004E297B">
        <w:rPr>
          <w:lang w:val="de-CH"/>
        </w:rPr>
        <w:t xml:space="preserve">tragsparteien, innert 3 Monaten seit der Auslösung des </w:t>
      </w:r>
      <w:proofErr w:type="spellStart"/>
      <w:r w:rsidRPr="004E297B">
        <w:rPr>
          <w:lang w:val="de-CH"/>
        </w:rPr>
        <w:t>Konkubinatsverhältnisses</w:t>
      </w:r>
      <w:proofErr w:type="spellEnd"/>
      <w:r w:rsidRPr="004E297B">
        <w:rPr>
          <w:lang w:val="de-CH"/>
        </w:rPr>
        <w:t xml:space="preserve"> aus der Wohnung auszuziehen, diese anschliessend zu verkaufen und den Verkaufserlös sowie sämtliche anfallenden Kosten und Abgaben hälftig zu teilen.</w:t>
      </w:r>
    </w:p>
    <w:p w:rsidR="006643B6" w:rsidRPr="004E297B" w:rsidRDefault="006643B6" w:rsidP="006643B6">
      <w:pPr>
        <w:pStyle w:val="Haupttext"/>
        <w:rPr>
          <w:lang w:val="de-CH"/>
        </w:rPr>
      </w:pPr>
      <w:r w:rsidRPr="004E297B">
        <w:rPr>
          <w:lang w:val="de-CH"/>
        </w:rPr>
        <w:t xml:space="preserve">Übernimmt eine Vertragspartei den hälftigen Miteigentumsanteil der anderen Partei, so soll dies zum </w:t>
      </w:r>
      <w:proofErr w:type="spellStart"/>
      <w:r w:rsidRPr="004E297B">
        <w:rPr>
          <w:lang w:val="de-CH"/>
        </w:rPr>
        <w:t>dannzumaligen</w:t>
      </w:r>
      <w:proofErr w:type="spellEnd"/>
      <w:r w:rsidRPr="004E297B">
        <w:rPr>
          <w:lang w:val="de-CH"/>
        </w:rPr>
        <w:t xml:space="preserve"> Verkehrswert erfolgen. Sind sich die Parteien darüber nicht einig, ist der Ve</w:t>
      </w:r>
      <w:r w:rsidRPr="004E297B">
        <w:rPr>
          <w:lang w:val="de-CH"/>
        </w:rPr>
        <w:t>r</w:t>
      </w:r>
      <w:r w:rsidRPr="004E297B">
        <w:rPr>
          <w:lang w:val="de-CH"/>
        </w:rPr>
        <w:t>kehrswert von einer neutralen Fachperson schätzen zu lassen. Beide Parteien müssen mit der Pe</w:t>
      </w:r>
      <w:r w:rsidRPr="004E297B">
        <w:rPr>
          <w:lang w:val="de-CH"/>
        </w:rPr>
        <w:t>r</w:t>
      </w:r>
      <w:r w:rsidRPr="004E297B">
        <w:rPr>
          <w:lang w:val="de-CH"/>
        </w:rPr>
        <w:t xml:space="preserve">son des Schätzers einverstanden sein. Die ausziehende Partei ist berechtigt, noch maximal drei Monate seit der Auslösung des </w:t>
      </w:r>
      <w:proofErr w:type="spellStart"/>
      <w:r w:rsidRPr="004E297B">
        <w:rPr>
          <w:lang w:val="de-CH"/>
        </w:rPr>
        <w:t>Konkubinatsverhältnisses</w:t>
      </w:r>
      <w:proofErr w:type="spellEnd"/>
      <w:r w:rsidRPr="004E297B">
        <w:rPr>
          <w:lang w:val="de-CH"/>
        </w:rPr>
        <w:t xml:space="preserve"> in der gemeinsamen Wohnung zu leben.</w:t>
      </w:r>
    </w:p>
    <w:p w:rsidR="006643B6" w:rsidRPr="004E297B" w:rsidRDefault="006643B6" w:rsidP="004E297B">
      <w:pPr>
        <w:pStyle w:val="HaupttextEinz1"/>
        <w:tabs>
          <w:tab w:val="clear" w:pos="397"/>
        </w:tabs>
        <w:ind w:left="709" w:hanging="709"/>
        <w:rPr>
          <w:lang w:val="de-CH"/>
        </w:rPr>
      </w:pPr>
      <w:r w:rsidRPr="004E297B">
        <w:rPr>
          <w:lang w:val="de-CH"/>
        </w:rPr>
        <w:t>Besteht bei der Trennung der Parteien aufgrund der vorliegenden Vereinbarung eine ins G</w:t>
      </w:r>
      <w:r w:rsidRPr="004E297B">
        <w:rPr>
          <w:lang w:val="de-CH"/>
        </w:rPr>
        <w:t>e</w:t>
      </w:r>
      <w:r w:rsidRPr="004E297B">
        <w:rPr>
          <w:lang w:val="de-CH"/>
        </w:rPr>
        <w:t>wicht fallende finanzielle Verpflichtung der einen Partei gegenüber der andern, ist diese u</w:t>
      </w:r>
      <w:r w:rsidRPr="004E297B">
        <w:rPr>
          <w:lang w:val="de-CH"/>
        </w:rPr>
        <w:t>m</w:t>
      </w:r>
      <w:r w:rsidRPr="004E297B">
        <w:rPr>
          <w:lang w:val="de-CH"/>
        </w:rPr>
        <w:t>gehend auszugleichen. Falls dies nicht möglich sein sollte, verpflichten sich die Parteien, eine schriftliche Vereinbarung über die Rückzahlung der Schuld abzuschliessen.</w:t>
      </w:r>
    </w:p>
    <w:p w:rsidR="006643B6" w:rsidRPr="004E297B" w:rsidRDefault="006643B6" w:rsidP="004E297B">
      <w:pPr>
        <w:pStyle w:val="HaupttextEinz1"/>
        <w:tabs>
          <w:tab w:val="clear" w:pos="397"/>
        </w:tabs>
        <w:ind w:left="709" w:hanging="709"/>
        <w:rPr>
          <w:lang w:val="de-CH"/>
        </w:rPr>
      </w:pPr>
      <w:r w:rsidRPr="004E297B">
        <w:rPr>
          <w:lang w:val="de-CH"/>
        </w:rPr>
        <w:t xml:space="preserve">Bei der Auflösung des </w:t>
      </w:r>
      <w:proofErr w:type="spellStart"/>
      <w:r w:rsidRPr="004E297B">
        <w:rPr>
          <w:lang w:val="de-CH"/>
        </w:rPr>
        <w:t>Konkubinatsverhältnisses</w:t>
      </w:r>
      <w:proofErr w:type="spellEnd"/>
      <w:r w:rsidRPr="004E297B">
        <w:rPr>
          <w:lang w:val="de-CH"/>
        </w:rPr>
        <w:t xml:space="preserve"> steht keiner Vertragspartei weitergehende als in diesem Vertrag geregelte Ansprüche zu.</w:t>
      </w:r>
    </w:p>
    <w:p w:rsidR="006643B6" w:rsidRPr="004E297B" w:rsidRDefault="006643B6" w:rsidP="006643B6">
      <w:pPr>
        <w:pStyle w:val="Titel3"/>
      </w:pPr>
      <w:r w:rsidRPr="004E297B">
        <w:t>h)</w:t>
      </w:r>
      <w:r w:rsidRPr="004E297B">
        <w:tab/>
        <w:t>Schlussbestimmungen</w:t>
      </w:r>
    </w:p>
    <w:p w:rsidR="006643B6" w:rsidRPr="004E297B" w:rsidRDefault="006643B6" w:rsidP="004E297B">
      <w:pPr>
        <w:pStyle w:val="HaupttextEinz1"/>
        <w:numPr>
          <w:ilvl w:val="0"/>
          <w:numId w:val="13"/>
        </w:numPr>
        <w:tabs>
          <w:tab w:val="clear" w:pos="397"/>
          <w:tab w:val="clear" w:pos="454"/>
        </w:tabs>
        <w:ind w:left="709" w:hanging="709"/>
        <w:rPr>
          <w:lang w:val="de-CH"/>
        </w:rPr>
      </w:pPr>
      <w:r w:rsidRPr="004E297B">
        <w:rPr>
          <w:lang w:val="de-CH"/>
        </w:rPr>
        <w:t>Diese Vereinbarung tritt sofort in Kraft und unterliegt schweizerischem Recht.</w:t>
      </w:r>
    </w:p>
    <w:p w:rsidR="006643B6" w:rsidRPr="004E297B" w:rsidRDefault="006643B6" w:rsidP="004E297B">
      <w:pPr>
        <w:pStyle w:val="HaupttextEinz1"/>
        <w:tabs>
          <w:tab w:val="clear" w:pos="397"/>
        </w:tabs>
        <w:ind w:left="709" w:hanging="709"/>
        <w:rPr>
          <w:lang w:val="de-CH"/>
        </w:rPr>
      </w:pPr>
      <w:r w:rsidRPr="004E297B">
        <w:rPr>
          <w:lang w:val="de-CH"/>
        </w:rPr>
        <w:t>Bei wesentlicher Änderung der gegenwärtigen Verhältnisse, insbesondere beim Verlust der Erwerbstätigkeit einer Partei oder im Falle der Erwartung eines gemeinsamen Kindes, ve</w:t>
      </w:r>
      <w:r w:rsidRPr="004E297B">
        <w:rPr>
          <w:lang w:val="de-CH"/>
        </w:rPr>
        <w:t>r</w:t>
      </w:r>
      <w:r w:rsidRPr="004E297B">
        <w:rPr>
          <w:lang w:val="de-CH"/>
        </w:rPr>
        <w:t xml:space="preserve">pflichten sich die Vertragsparteien, den vorliegenden Vertrag entsprechend anzupassen. </w:t>
      </w:r>
    </w:p>
    <w:p w:rsidR="006643B6" w:rsidRPr="004E297B" w:rsidRDefault="006643B6" w:rsidP="004E297B">
      <w:pPr>
        <w:pStyle w:val="HaupttextEinz1"/>
        <w:tabs>
          <w:tab w:val="clear" w:pos="397"/>
        </w:tabs>
        <w:ind w:left="709" w:hanging="709"/>
        <w:rPr>
          <w:lang w:val="de-CH"/>
        </w:rPr>
      </w:pPr>
      <w:r w:rsidRPr="004E297B">
        <w:rPr>
          <w:lang w:val="de-CH"/>
        </w:rPr>
        <w:t>Ist eine Partei für mehr als einen Monat ohne Einkommen oder ändert sich die Zusamme</w:t>
      </w:r>
      <w:r w:rsidRPr="004E297B">
        <w:rPr>
          <w:lang w:val="de-CH"/>
        </w:rPr>
        <w:t>n</w:t>
      </w:r>
      <w:r w:rsidRPr="004E297B">
        <w:rPr>
          <w:lang w:val="de-CH"/>
        </w:rPr>
        <w:t>setzung des gegenwärtigen Einkommens wesentlich, verpflichten sich die Parteien zur g</w:t>
      </w:r>
      <w:r w:rsidRPr="004E297B">
        <w:rPr>
          <w:lang w:val="de-CH"/>
        </w:rPr>
        <w:t>e</w:t>
      </w:r>
      <w:r w:rsidRPr="004E297B">
        <w:rPr>
          <w:lang w:val="de-CH"/>
        </w:rPr>
        <w:t>genseitigen Unterstützung und zu entsprechenden Mehrleistungen an die Lebensunterhalt</w:t>
      </w:r>
      <w:r w:rsidRPr="004E297B">
        <w:rPr>
          <w:lang w:val="de-CH"/>
        </w:rPr>
        <w:t>s</w:t>
      </w:r>
      <w:r w:rsidRPr="004E297B">
        <w:rPr>
          <w:lang w:val="de-CH"/>
        </w:rPr>
        <w:t>kosten s</w:t>
      </w:r>
      <w:r w:rsidRPr="004E297B">
        <w:rPr>
          <w:lang w:val="de-CH"/>
        </w:rPr>
        <w:t>o</w:t>
      </w:r>
      <w:r w:rsidRPr="004E297B">
        <w:rPr>
          <w:lang w:val="de-CH"/>
        </w:rPr>
        <w:t>wie zur Anpassung der vorliegenden Vereinbarung.</w:t>
      </w:r>
    </w:p>
    <w:p w:rsidR="006643B6" w:rsidRPr="004E297B" w:rsidRDefault="006643B6" w:rsidP="004E297B">
      <w:pPr>
        <w:pStyle w:val="HaupttextEinz1"/>
        <w:tabs>
          <w:tab w:val="clear" w:pos="397"/>
        </w:tabs>
        <w:ind w:left="709" w:hanging="709"/>
        <w:rPr>
          <w:lang w:val="de-CH"/>
        </w:rPr>
      </w:pPr>
      <w:r w:rsidRPr="004E297B">
        <w:rPr>
          <w:lang w:val="de-CH"/>
        </w:rPr>
        <w:t>Änderungen der vorliegenden Vereinbarung bedürfen der Schriftform.</w:t>
      </w:r>
    </w:p>
    <w:p w:rsidR="006643B6" w:rsidRPr="004E297B" w:rsidRDefault="006643B6" w:rsidP="004E297B">
      <w:pPr>
        <w:pStyle w:val="HaupttextEinz1"/>
        <w:tabs>
          <w:tab w:val="clear" w:pos="397"/>
        </w:tabs>
        <w:ind w:left="709" w:hanging="709"/>
        <w:rPr>
          <w:lang w:val="de-CH"/>
        </w:rPr>
      </w:pPr>
      <w:r w:rsidRPr="004E297B">
        <w:rPr>
          <w:lang w:val="de-CH"/>
        </w:rPr>
        <w:t xml:space="preserve">Sollte eine der Bestimmungen im vorliegenden </w:t>
      </w:r>
      <w:proofErr w:type="spellStart"/>
      <w:r w:rsidRPr="004E297B">
        <w:rPr>
          <w:lang w:val="de-CH"/>
        </w:rPr>
        <w:t>Konkubinatsvertrag</w:t>
      </w:r>
      <w:proofErr w:type="spellEnd"/>
      <w:r w:rsidRPr="004E297B">
        <w:rPr>
          <w:lang w:val="de-CH"/>
        </w:rPr>
        <w:t xml:space="preserve"> unwirksam oder nichtig sein oder werden, so werden die übrigen Bestimmungen des Vertrages nicht davon berührt und bleiben gleichwohl wirksam.</w:t>
      </w:r>
    </w:p>
    <w:p w:rsidR="006643B6" w:rsidRPr="004E297B" w:rsidRDefault="006643B6" w:rsidP="004E297B">
      <w:pPr>
        <w:pStyle w:val="HaupttextEinz1"/>
        <w:tabs>
          <w:tab w:val="clear" w:pos="397"/>
        </w:tabs>
        <w:ind w:left="709" w:hanging="709"/>
        <w:rPr>
          <w:lang w:val="de-CH"/>
        </w:rPr>
      </w:pPr>
      <w:r w:rsidRPr="004E297B">
        <w:rPr>
          <w:lang w:val="de-CH"/>
        </w:rPr>
        <w:t>Ausschliesslicher Gerichtsstand für Streitigkeiten aus dieser Vereinbarung ist in jedem Fall der letzte gemeinsame Wohnsitz der Parteien.</w:t>
      </w:r>
    </w:p>
    <w:p w:rsidR="006643B6" w:rsidRPr="004E297B" w:rsidRDefault="006643B6" w:rsidP="004E297B">
      <w:pPr>
        <w:pStyle w:val="HaupttextEinz1"/>
        <w:tabs>
          <w:tab w:val="clear" w:pos="397"/>
        </w:tabs>
        <w:ind w:left="709" w:hanging="709"/>
        <w:rPr>
          <w:lang w:val="de-CH"/>
        </w:rPr>
      </w:pPr>
      <w:r w:rsidRPr="004E297B">
        <w:rPr>
          <w:lang w:val="de-CH"/>
        </w:rPr>
        <w:lastRenderedPageBreak/>
        <w:t>Der vorliegende Vertrag wird in zweifacher Ausführung ausgehändigt; für jede Partei ein Exemplar.</w:t>
      </w:r>
    </w:p>
    <w:p w:rsidR="006643B6" w:rsidRPr="004E297B" w:rsidRDefault="006643B6" w:rsidP="006643B6">
      <w:pPr>
        <w:pStyle w:val="Liste"/>
        <w:spacing w:after="120"/>
        <w:rPr>
          <w:rFonts w:ascii="Verdana" w:hAnsi="Verdana" w:cs="Arial"/>
        </w:rPr>
      </w:pPr>
    </w:p>
    <w:p w:rsidR="0040441A" w:rsidRPr="00E714BC" w:rsidRDefault="0040441A" w:rsidP="0040441A">
      <w:pPr>
        <w:pStyle w:val="HaupttextEinz1"/>
        <w:numPr>
          <w:ilvl w:val="0"/>
          <w:numId w:val="0"/>
        </w:numPr>
        <w:tabs>
          <w:tab w:val="clear" w:pos="397"/>
        </w:tabs>
        <w:ind w:left="454" w:hanging="454"/>
        <w:rPr>
          <w:lang w:val="de-CH"/>
        </w:rPr>
      </w:pPr>
    </w:p>
    <w:p w:rsidR="0040441A" w:rsidRPr="00E714BC" w:rsidRDefault="0040441A" w:rsidP="0040441A">
      <w:pPr>
        <w:pStyle w:val="Haupttext"/>
        <w:tabs>
          <w:tab w:val="left" w:pos="4536"/>
          <w:tab w:val="left" w:pos="4882"/>
        </w:tabs>
        <w:jc w:val="left"/>
        <w:rPr>
          <w:lang w:val="de-CH"/>
        </w:rPr>
      </w:pPr>
      <w:r w:rsidRPr="00E714BC">
        <w:rPr>
          <w:lang w:val="de-CH"/>
        </w:rPr>
        <w:t>[Ort], Datum</w:t>
      </w:r>
      <w:r w:rsidRPr="00E714BC">
        <w:rPr>
          <w:lang w:val="de-CH"/>
        </w:rPr>
        <w:tab/>
        <w:t>[Ort], Datum</w:t>
      </w:r>
    </w:p>
    <w:p w:rsidR="0040441A" w:rsidRPr="00E714BC" w:rsidRDefault="0040441A" w:rsidP="0040441A">
      <w:pPr>
        <w:pStyle w:val="Haupttext"/>
        <w:tabs>
          <w:tab w:val="left" w:pos="4536"/>
          <w:tab w:val="left" w:pos="4882"/>
        </w:tabs>
        <w:jc w:val="left"/>
        <w:rPr>
          <w:lang w:val="de-CH"/>
        </w:rPr>
      </w:pPr>
      <w:r w:rsidRPr="00E714BC">
        <w:rPr>
          <w:lang w:val="de-CH"/>
        </w:rPr>
        <w:t>________________________________</w:t>
      </w:r>
      <w:r w:rsidRPr="00E714BC">
        <w:rPr>
          <w:lang w:val="de-CH"/>
        </w:rPr>
        <w:tab/>
        <w:t>________________________________</w:t>
      </w:r>
    </w:p>
    <w:p w:rsidR="0040441A" w:rsidRPr="00E714BC" w:rsidRDefault="0040441A" w:rsidP="0040441A">
      <w:pPr>
        <w:pStyle w:val="Haupttext"/>
        <w:tabs>
          <w:tab w:val="left" w:pos="4536"/>
          <w:tab w:val="left" w:pos="4882"/>
          <w:tab w:val="left" w:pos="6015"/>
        </w:tabs>
        <w:jc w:val="left"/>
        <w:rPr>
          <w:lang w:val="de-CH"/>
        </w:rPr>
      </w:pPr>
    </w:p>
    <w:p w:rsidR="0040441A" w:rsidRPr="00E714BC" w:rsidRDefault="0040441A" w:rsidP="0040441A">
      <w:pPr>
        <w:pStyle w:val="Haupttext"/>
        <w:tabs>
          <w:tab w:val="left" w:pos="4536"/>
          <w:tab w:val="left" w:pos="4882"/>
          <w:tab w:val="left" w:pos="6015"/>
        </w:tabs>
        <w:jc w:val="left"/>
        <w:rPr>
          <w:lang w:val="de-CH"/>
        </w:rPr>
      </w:pPr>
      <w:r w:rsidRPr="00E714BC">
        <w:rPr>
          <w:lang w:val="de-CH"/>
        </w:rPr>
        <w:t xml:space="preserve">Unterschrift </w:t>
      </w:r>
      <w:r w:rsidRPr="00E714BC">
        <w:rPr>
          <w:lang w:val="de-CH"/>
        </w:rPr>
        <w:tab/>
      </w:r>
      <w:proofErr w:type="spellStart"/>
      <w:r w:rsidRPr="00E714BC">
        <w:rPr>
          <w:lang w:val="de-CH"/>
        </w:rPr>
        <w:t>Unterschrift</w:t>
      </w:r>
      <w:proofErr w:type="spellEnd"/>
      <w:r w:rsidRPr="00E714BC">
        <w:rPr>
          <w:lang w:val="de-CH"/>
        </w:rPr>
        <w:t xml:space="preserve"> </w:t>
      </w:r>
      <w:r w:rsidRPr="00E714BC">
        <w:rPr>
          <w:lang w:val="de-CH"/>
        </w:rPr>
        <w:tab/>
      </w:r>
    </w:p>
    <w:p w:rsidR="00A2656E" w:rsidRPr="004E297B" w:rsidRDefault="0040441A" w:rsidP="0040441A">
      <w:pPr>
        <w:pStyle w:val="Haupttext"/>
        <w:tabs>
          <w:tab w:val="left" w:pos="4536"/>
          <w:tab w:val="left" w:pos="4882"/>
        </w:tabs>
        <w:jc w:val="left"/>
        <w:rPr>
          <w:lang w:val="de-CH"/>
        </w:rPr>
      </w:pPr>
      <w:r w:rsidRPr="00E714BC">
        <w:rPr>
          <w:lang w:val="de-CH"/>
        </w:rPr>
        <w:t>____________</w:t>
      </w:r>
      <w:bookmarkStart w:id="0" w:name="_GoBack"/>
      <w:bookmarkEnd w:id="0"/>
      <w:r w:rsidRPr="00E714BC">
        <w:rPr>
          <w:lang w:val="de-CH"/>
        </w:rPr>
        <w:t>____________________</w:t>
      </w:r>
      <w:r w:rsidRPr="00E714BC">
        <w:rPr>
          <w:lang w:val="de-CH"/>
        </w:rPr>
        <w:tab/>
        <w:t>________________________________</w:t>
      </w:r>
    </w:p>
    <w:sectPr w:rsidR="00A2656E" w:rsidRPr="004E297B"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4E297B"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7FD1770" wp14:editId="0378FEF4">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53D99342" wp14:editId="5CF322CB">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97B">
      <w:rPr>
        <w:rFonts w:ascii="Verdana" w:hAnsi="Verdana"/>
        <w:noProof/>
        <w:snapToGrid w:val="0"/>
        <w:color w:val="999999"/>
        <w:sz w:val="16"/>
        <w:lang w:val="en-GB"/>
      </w:rPr>
      <w:tab/>
    </w:r>
    <w:r w:rsidRPr="004E297B">
      <w:rPr>
        <w:rFonts w:ascii="Verdana" w:hAnsi="Verdana"/>
        <w:noProof/>
        <w:snapToGrid w:val="0"/>
        <w:color w:val="999999"/>
        <w:sz w:val="16"/>
        <w:lang w:val="en-GB"/>
      </w:rPr>
      <w:br/>
      <w:t xml:space="preserve">           WEKA Business Media AG | </w:t>
    </w:r>
    <w:hyperlink r:id="rId2" w:history="1">
      <w:r w:rsidR="00A2656E" w:rsidRPr="004E297B">
        <w:rPr>
          <w:rStyle w:val="Hyperlink"/>
          <w:rFonts w:ascii="Verdana" w:hAnsi="Verdana"/>
          <w:noProof/>
          <w:snapToGrid w:val="0"/>
          <w:sz w:val="16"/>
          <w:lang w:val="en-GB"/>
        </w:rPr>
        <w:t>www.weka.ch</w:t>
      </w:r>
    </w:hyperlink>
    <w:r w:rsidR="00A2656E" w:rsidRPr="004E297B">
      <w:rPr>
        <w:rFonts w:ascii="Verdana" w:hAnsi="Verdana"/>
        <w:noProof/>
        <w:snapToGrid w:val="0"/>
        <w:color w:val="999999"/>
        <w:sz w:val="16"/>
        <w:lang w:val="en-GB"/>
      </w:rPr>
      <w:t xml:space="preserve"> |</w:t>
    </w:r>
    <w:r w:rsidRPr="004E297B">
      <w:rPr>
        <w:rFonts w:ascii="Verdana" w:hAnsi="Verdana"/>
        <w:noProof/>
        <w:snapToGrid w:val="0"/>
        <w:color w:val="999999"/>
        <w:sz w:val="16"/>
        <w:lang w:val="en-GB"/>
      </w:rPr>
      <w:tab/>
    </w:r>
    <w:r>
      <w:rPr>
        <w:rFonts w:ascii="Verdana" w:hAnsi="Verdana"/>
        <w:noProof/>
        <w:color w:val="999999"/>
        <w:sz w:val="16"/>
      </w:rPr>
      <w:fldChar w:fldCharType="begin"/>
    </w:r>
    <w:r w:rsidRPr="004E297B">
      <w:rPr>
        <w:rFonts w:ascii="Verdana" w:hAnsi="Verdana"/>
        <w:noProof/>
        <w:color w:val="999999"/>
        <w:sz w:val="16"/>
        <w:lang w:val="en-GB"/>
      </w:rPr>
      <w:instrText xml:space="preserve"> PAGE </w:instrText>
    </w:r>
    <w:r>
      <w:rPr>
        <w:rFonts w:ascii="Verdana" w:hAnsi="Verdana"/>
        <w:noProof/>
        <w:color w:val="999999"/>
        <w:sz w:val="16"/>
      </w:rPr>
      <w:fldChar w:fldCharType="separate"/>
    </w:r>
    <w:r w:rsidR="0040441A">
      <w:rPr>
        <w:rFonts w:ascii="Verdana" w:hAnsi="Verdana"/>
        <w:noProof/>
        <w:color w:val="999999"/>
        <w:sz w:val="16"/>
        <w:lang w:val="en-GB"/>
      </w:rPr>
      <w:t>2</w:t>
    </w:r>
    <w:r>
      <w:rPr>
        <w:rFonts w:ascii="Verdana" w:hAnsi="Verdana"/>
        <w:noProof/>
        <w:color w:val="999999"/>
        <w:sz w:val="16"/>
      </w:rPr>
      <w:fldChar w:fldCharType="end"/>
    </w:r>
    <w:r w:rsidRPr="004E297B">
      <w:rPr>
        <w:rFonts w:ascii="Verdana" w:hAnsi="Verdana"/>
        <w:noProof/>
        <w:snapToGrid w:val="0"/>
        <w:color w:val="999999"/>
        <w:sz w:val="16"/>
        <w:lang w:val="en-GB"/>
      </w:rPr>
      <w:t>/</w:t>
    </w:r>
    <w:r>
      <w:rPr>
        <w:rFonts w:ascii="Verdana" w:hAnsi="Verdana"/>
        <w:noProof/>
        <w:color w:val="999999"/>
        <w:sz w:val="16"/>
      </w:rPr>
      <w:fldChar w:fldCharType="begin"/>
    </w:r>
    <w:r w:rsidRPr="004E297B">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40441A">
      <w:rPr>
        <w:rFonts w:ascii="Verdana" w:hAnsi="Verdana"/>
        <w:noProof/>
        <w:color w:val="999999"/>
        <w:sz w:val="16"/>
        <w:lang w:val="en-GB"/>
      </w:rPr>
      <w:t>6</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4E297B"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C15B80A" wp14:editId="18423A64">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4E297B">
      <w:rPr>
        <w:rFonts w:ascii="Verdana" w:hAnsi="Verdana"/>
        <w:noProof/>
        <w:color w:val="999999"/>
        <w:sz w:val="16"/>
      </w:rPr>
      <w:br/>
    </w:r>
    <w:r w:rsidR="006643B6" w:rsidRPr="004E297B">
      <w:rPr>
        <w:rFonts w:ascii="Verdana" w:hAnsi="Verdana"/>
        <w:noProof/>
        <w:color w:val="999999"/>
        <w:sz w:val="16"/>
      </w:rPr>
      <w:t>Konkubinatsvertrag (Eigentumswohnung oder Eigenheim, beide erwerbstätig)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3"/>
  </w:num>
  <w:num w:numId="2">
    <w:abstractNumId w:val="2"/>
  </w:num>
  <w:num w:numId="3">
    <w:abstractNumId w:val="0"/>
  </w:num>
  <w:num w:numId="4">
    <w:abstractNumId w:val="1"/>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441A"/>
    <w:rsid w:val="00406F76"/>
    <w:rsid w:val="004E297B"/>
    <w:rsid w:val="004F2E4A"/>
    <w:rsid w:val="00641AF7"/>
    <w:rsid w:val="006643B6"/>
    <w:rsid w:val="006C66E5"/>
    <w:rsid w:val="007D1353"/>
    <w:rsid w:val="0085719F"/>
    <w:rsid w:val="008C35ED"/>
    <w:rsid w:val="008F16FC"/>
    <w:rsid w:val="00A2656E"/>
    <w:rsid w:val="00BF7A9A"/>
    <w:rsid w:val="00CE5FB7"/>
    <w:rsid w:val="00D228A7"/>
    <w:rsid w:val="00D9014F"/>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4E297B"/>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character" w:styleId="Hervorhebung">
    <w:name w:val="Emphasis"/>
    <w:qFormat/>
    <w:rsid w:val="006643B6"/>
    <w:rPr>
      <w:rFonts w:ascii="Univers 45 Light" w:hAnsi="Univers 45 Light"/>
    </w:rPr>
  </w:style>
  <w:style w:type="paragraph" w:styleId="Liste">
    <w:name w:val="List"/>
    <w:basedOn w:val="Standard"/>
    <w:rsid w:val="006643B6"/>
    <w:pPr>
      <w:tabs>
        <w:tab w:val="left" w:pos="567"/>
      </w:tabs>
      <w:spacing w:before="60" w:after="60" w:line="240" w:lineRule="auto"/>
    </w:pPr>
    <w:rPr>
      <w:rFonts w:ascii="Times New Roman" w:eastAsia="Times New Roman" w:hAnsi="Times New Roman" w:cs="Times New Roman"/>
      <w:sz w:val="20"/>
      <w:szCs w:val="20"/>
      <w:lang w:eastAsia="de-DE"/>
    </w:rPr>
  </w:style>
  <w:style w:type="paragraph" w:styleId="Unterschrift">
    <w:name w:val="Signature"/>
    <w:basedOn w:val="Standard"/>
    <w:link w:val="UnterschriftZchn"/>
    <w:rsid w:val="006643B6"/>
    <w:pPr>
      <w:spacing w:after="0" w:line="240" w:lineRule="auto"/>
      <w:ind w:left="4252"/>
    </w:pPr>
    <w:rPr>
      <w:rFonts w:ascii="Times New Roman" w:eastAsia="Times New Roman" w:hAnsi="Times New Roman" w:cs="Times New Roman"/>
      <w:sz w:val="20"/>
      <w:szCs w:val="20"/>
      <w:lang w:eastAsia="de-DE"/>
    </w:rPr>
  </w:style>
  <w:style w:type="character" w:customStyle="1" w:styleId="UnterschriftZchn">
    <w:name w:val="Unterschrift Zchn"/>
    <w:basedOn w:val="Absatz-Standardschriftart"/>
    <w:link w:val="Unterschrift"/>
    <w:rsid w:val="006643B6"/>
    <w:rPr>
      <w:lang w:val="de-CH"/>
    </w:rPr>
  </w:style>
  <w:style w:type="paragraph" w:styleId="Textkrper-Zeileneinzug">
    <w:name w:val="Body Text Indent"/>
    <w:basedOn w:val="Standard"/>
    <w:link w:val="Textkrper-ZeileneinzugZchn"/>
    <w:rsid w:val="006643B6"/>
    <w:pPr>
      <w:spacing w:after="0" w:line="240" w:lineRule="auto"/>
      <w:ind w:left="1162"/>
    </w:pPr>
    <w:rPr>
      <w:rFonts w:ascii="Arial" w:eastAsia="Times New Roman" w:hAnsi="Arial" w:cs="Times New Roman"/>
      <w:sz w:val="20"/>
      <w:szCs w:val="20"/>
      <w:lang w:val="de-DE" w:eastAsia="de-DE"/>
    </w:rPr>
  </w:style>
  <w:style w:type="character" w:customStyle="1" w:styleId="Textkrper-ZeileneinzugZchn">
    <w:name w:val="Textkörper-Zeileneinzug Zchn"/>
    <w:basedOn w:val="Absatz-Standardschriftart"/>
    <w:link w:val="Textkrper-Zeileneinzug"/>
    <w:rsid w:val="006643B6"/>
    <w:rPr>
      <w:rFonts w:ascii="Arial" w:hAnsi="Arial"/>
    </w:rPr>
  </w:style>
  <w:style w:type="paragraph" w:customStyle="1" w:styleId="VertragZeileDatumUnterschrift">
    <w:name w:val="Vertrag Zeile Datum/Unterschrift"/>
    <w:basedOn w:val="VertragHaupttext"/>
    <w:rsid w:val="006643B6"/>
    <w:pPr>
      <w:tabs>
        <w:tab w:val="right" w:pos="4253"/>
        <w:tab w:val="left" w:pos="4536"/>
        <w:tab w:val="right" w:pos="9356"/>
      </w:tabs>
      <w:spacing w:before="12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4E297B"/>
    <w:pPr>
      <w:spacing w:after="240" w:line="240" w:lineRule="auto"/>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character" w:styleId="Hervorhebung">
    <w:name w:val="Emphasis"/>
    <w:qFormat/>
    <w:rsid w:val="006643B6"/>
    <w:rPr>
      <w:rFonts w:ascii="Univers 45 Light" w:hAnsi="Univers 45 Light"/>
    </w:rPr>
  </w:style>
  <w:style w:type="paragraph" w:styleId="Liste">
    <w:name w:val="List"/>
    <w:basedOn w:val="Standard"/>
    <w:rsid w:val="006643B6"/>
    <w:pPr>
      <w:tabs>
        <w:tab w:val="left" w:pos="567"/>
      </w:tabs>
      <w:spacing w:before="60" w:after="60" w:line="240" w:lineRule="auto"/>
    </w:pPr>
    <w:rPr>
      <w:rFonts w:ascii="Times New Roman" w:eastAsia="Times New Roman" w:hAnsi="Times New Roman" w:cs="Times New Roman"/>
      <w:sz w:val="20"/>
      <w:szCs w:val="20"/>
      <w:lang w:eastAsia="de-DE"/>
    </w:rPr>
  </w:style>
  <w:style w:type="paragraph" w:styleId="Unterschrift">
    <w:name w:val="Signature"/>
    <w:basedOn w:val="Standard"/>
    <w:link w:val="UnterschriftZchn"/>
    <w:rsid w:val="006643B6"/>
    <w:pPr>
      <w:spacing w:after="0" w:line="240" w:lineRule="auto"/>
      <w:ind w:left="4252"/>
    </w:pPr>
    <w:rPr>
      <w:rFonts w:ascii="Times New Roman" w:eastAsia="Times New Roman" w:hAnsi="Times New Roman" w:cs="Times New Roman"/>
      <w:sz w:val="20"/>
      <w:szCs w:val="20"/>
      <w:lang w:eastAsia="de-DE"/>
    </w:rPr>
  </w:style>
  <w:style w:type="character" w:customStyle="1" w:styleId="UnterschriftZchn">
    <w:name w:val="Unterschrift Zchn"/>
    <w:basedOn w:val="Absatz-Standardschriftart"/>
    <w:link w:val="Unterschrift"/>
    <w:rsid w:val="006643B6"/>
    <w:rPr>
      <w:lang w:val="de-CH"/>
    </w:rPr>
  </w:style>
  <w:style w:type="paragraph" w:styleId="Textkrper-Zeileneinzug">
    <w:name w:val="Body Text Indent"/>
    <w:basedOn w:val="Standard"/>
    <w:link w:val="Textkrper-ZeileneinzugZchn"/>
    <w:rsid w:val="006643B6"/>
    <w:pPr>
      <w:spacing w:after="0" w:line="240" w:lineRule="auto"/>
      <w:ind w:left="1162"/>
    </w:pPr>
    <w:rPr>
      <w:rFonts w:ascii="Arial" w:eastAsia="Times New Roman" w:hAnsi="Arial" w:cs="Times New Roman"/>
      <w:sz w:val="20"/>
      <w:szCs w:val="20"/>
      <w:lang w:val="de-DE" w:eastAsia="de-DE"/>
    </w:rPr>
  </w:style>
  <w:style w:type="character" w:customStyle="1" w:styleId="Textkrper-ZeileneinzugZchn">
    <w:name w:val="Textkörper-Zeileneinzug Zchn"/>
    <w:basedOn w:val="Absatz-Standardschriftart"/>
    <w:link w:val="Textkrper-Zeileneinzug"/>
    <w:rsid w:val="006643B6"/>
    <w:rPr>
      <w:rFonts w:ascii="Arial" w:hAnsi="Arial"/>
    </w:rPr>
  </w:style>
  <w:style w:type="paragraph" w:customStyle="1" w:styleId="VertragZeileDatumUnterschrift">
    <w:name w:val="Vertrag Zeile Datum/Unterschrift"/>
    <w:basedOn w:val="VertragHaupttext"/>
    <w:rsid w:val="006643B6"/>
    <w:pPr>
      <w:tabs>
        <w:tab w:val="right" w:pos="4253"/>
        <w:tab w:val="left" w:pos="4536"/>
        <w:tab w:val="right" w:pos="9356"/>
      </w:tabs>
      <w:spacing w:before="1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6</Pages>
  <Words>1643</Words>
  <Characters>11234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