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4DC" w:rsidRPr="005F3E42" w:rsidRDefault="00CD64DC" w:rsidP="00161BB1">
      <w:pPr>
        <w:pStyle w:val="Titel1-Vertrag"/>
        <w:rPr>
          <w:rFonts w:ascii="Verdana" w:hAnsi="Verdana" w:cs="Arial"/>
        </w:rPr>
      </w:pPr>
      <w:r w:rsidRPr="005F3E42">
        <w:rPr>
          <w:rFonts w:ascii="Verdana" w:hAnsi="Verdana" w:cs="Arial"/>
        </w:rPr>
        <w:t xml:space="preserve">Kooperationsvertrag </w:t>
      </w:r>
      <w:r w:rsidR="00161BB1">
        <w:rPr>
          <w:rFonts w:ascii="Verdana" w:hAnsi="Verdana" w:cs="Arial"/>
        </w:rPr>
        <w:t>Softwareentwicklung</w:t>
      </w:r>
      <w:bookmarkStart w:id="0" w:name="_GoBack"/>
      <w:bookmarkEnd w:id="0"/>
      <w:r w:rsidRPr="005F3E42">
        <w:rPr>
          <w:rFonts w:ascii="Verdana" w:hAnsi="Verdana" w:cs="Arial"/>
        </w:rPr>
        <w:t xml:space="preserve"> </w:t>
      </w:r>
      <w:r w:rsidR="00161BB1">
        <w:rPr>
          <w:rFonts w:ascii="Verdana" w:hAnsi="Verdana" w:cs="Arial"/>
        </w:rPr>
        <w:br/>
      </w:r>
      <w:r w:rsidRPr="005F3E42">
        <w:rPr>
          <w:rFonts w:ascii="Verdana" w:hAnsi="Verdana" w:cs="Arial"/>
        </w:rPr>
        <w:t xml:space="preserve">und </w:t>
      </w:r>
      <w:r w:rsidR="00161BB1">
        <w:rPr>
          <w:rFonts w:ascii="Verdana" w:hAnsi="Verdana" w:cs="Arial"/>
        </w:rPr>
        <w:t>-n</w:t>
      </w:r>
      <w:r w:rsidRPr="005F3E42">
        <w:rPr>
          <w:rFonts w:ascii="Verdana" w:hAnsi="Verdana" w:cs="Arial"/>
        </w:rPr>
        <w:t>utzung</w:t>
      </w:r>
    </w:p>
    <w:p w:rsidR="00CD64DC" w:rsidRPr="00860278" w:rsidRDefault="00CD64DC" w:rsidP="00CD64DC">
      <w:pPr>
        <w:pStyle w:val="LauftextWP"/>
        <w:tabs>
          <w:tab w:val="clear" w:pos="510"/>
          <w:tab w:val="left" w:pos="3686"/>
        </w:tabs>
        <w:spacing w:after="60" w:line="240" w:lineRule="auto"/>
        <w:rPr>
          <w:rFonts w:ascii="Verdana" w:hAnsi="Verdana" w:cs="Arial"/>
          <w:sz w:val="18"/>
          <w:szCs w:val="18"/>
        </w:rPr>
      </w:pPr>
      <w:r w:rsidRPr="00860278">
        <w:rPr>
          <w:rFonts w:ascii="Verdana" w:hAnsi="Verdana" w:cs="Arial"/>
          <w:sz w:val="18"/>
          <w:szCs w:val="18"/>
        </w:rPr>
        <w:t>Zwischen Entwicklungspartner</w:t>
      </w:r>
      <w:r w:rsidRPr="00860278">
        <w:rPr>
          <w:rFonts w:ascii="Verdana" w:hAnsi="Verdana" w:cs="Arial"/>
          <w:sz w:val="18"/>
          <w:szCs w:val="18"/>
        </w:rPr>
        <w:tab/>
        <w:t>ABC-AG</w:t>
      </w:r>
    </w:p>
    <w:p w:rsidR="00CD64DC" w:rsidRPr="00860278" w:rsidRDefault="00CD64DC" w:rsidP="00CD64DC">
      <w:pPr>
        <w:pStyle w:val="LauftextWP"/>
        <w:tabs>
          <w:tab w:val="clear" w:pos="510"/>
          <w:tab w:val="left" w:pos="3686"/>
        </w:tabs>
        <w:spacing w:after="60" w:line="240" w:lineRule="auto"/>
        <w:rPr>
          <w:rFonts w:ascii="Verdana" w:hAnsi="Verdana" w:cs="Arial"/>
          <w:sz w:val="18"/>
          <w:szCs w:val="18"/>
        </w:rPr>
      </w:pPr>
      <w:r w:rsidRPr="00860278">
        <w:rPr>
          <w:rFonts w:ascii="Verdana" w:hAnsi="Verdana" w:cs="Arial"/>
          <w:sz w:val="18"/>
          <w:szCs w:val="18"/>
        </w:rPr>
        <w:tab/>
        <w:t>[Adresse]</w:t>
      </w:r>
    </w:p>
    <w:p w:rsidR="00CD64DC" w:rsidRPr="00860278" w:rsidRDefault="00CD64DC" w:rsidP="00CD64DC">
      <w:pPr>
        <w:pStyle w:val="LauftextWP"/>
        <w:tabs>
          <w:tab w:val="clear" w:pos="510"/>
          <w:tab w:val="left" w:pos="3686"/>
        </w:tabs>
        <w:spacing w:line="240" w:lineRule="auto"/>
        <w:rPr>
          <w:rFonts w:ascii="Verdana" w:hAnsi="Verdana" w:cs="Arial"/>
          <w:sz w:val="18"/>
          <w:szCs w:val="18"/>
        </w:rPr>
      </w:pPr>
      <w:r w:rsidRPr="00860278">
        <w:rPr>
          <w:rFonts w:ascii="Verdana" w:hAnsi="Verdana" w:cs="Arial"/>
          <w:sz w:val="18"/>
          <w:szCs w:val="18"/>
        </w:rPr>
        <w:tab/>
        <w:t>[Ort]</w:t>
      </w:r>
    </w:p>
    <w:p w:rsidR="00CD64DC" w:rsidRPr="00860278" w:rsidRDefault="00CD64DC" w:rsidP="00CD64DC">
      <w:pPr>
        <w:pStyle w:val="LauftextWP"/>
        <w:tabs>
          <w:tab w:val="clear" w:pos="510"/>
          <w:tab w:val="left" w:pos="3686"/>
        </w:tabs>
        <w:spacing w:after="60" w:line="240" w:lineRule="auto"/>
        <w:rPr>
          <w:rFonts w:ascii="Verdana" w:hAnsi="Verdana" w:cs="Arial"/>
          <w:sz w:val="18"/>
          <w:szCs w:val="18"/>
        </w:rPr>
      </w:pPr>
      <w:r w:rsidRPr="00860278">
        <w:rPr>
          <w:rFonts w:ascii="Verdana" w:hAnsi="Verdana" w:cs="Arial"/>
          <w:sz w:val="18"/>
          <w:szCs w:val="18"/>
        </w:rPr>
        <w:t xml:space="preserve">und </w:t>
      </w:r>
      <w:r w:rsidR="00161BB1">
        <w:rPr>
          <w:rFonts w:ascii="Verdana" w:hAnsi="Verdana" w:cs="Arial"/>
          <w:sz w:val="18"/>
          <w:szCs w:val="18"/>
        </w:rPr>
        <w:t>Softwareentwickler</w:t>
      </w:r>
      <w:r w:rsidRPr="00860278">
        <w:rPr>
          <w:rFonts w:ascii="Verdana" w:hAnsi="Verdana" w:cs="Arial"/>
          <w:sz w:val="18"/>
          <w:szCs w:val="18"/>
        </w:rPr>
        <w:tab/>
        <w:t>XYZ-AG</w:t>
      </w:r>
    </w:p>
    <w:p w:rsidR="00CD64DC" w:rsidRPr="00860278" w:rsidRDefault="00CD64DC" w:rsidP="00CD64DC">
      <w:pPr>
        <w:pStyle w:val="LauftextWP"/>
        <w:tabs>
          <w:tab w:val="clear" w:pos="510"/>
          <w:tab w:val="left" w:pos="3686"/>
        </w:tabs>
        <w:spacing w:after="60" w:line="240" w:lineRule="auto"/>
        <w:rPr>
          <w:rFonts w:ascii="Verdana" w:hAnsi="Verdana" w:cs="Arial"/>
          <w:sz w:val="18"/>
          <w:szCs w:val="18"/>
        </w:rPr>
      </w:pPr>
      <w:r w:rsidRPr="00860278">
        <w:rPr>
          <w:rFonts w:ascii="Verdana" w:hAnsi="Verdana" w:cs="Arial"/>
          <w:sz w:val="18"/>
          <w:szCs w:val="18"/>
        </w:rPr>
        <w:tab/>
        <w:t>[Adresse]</w:t>
      </w:r>
    </w:p>
    <w:p w:rsidR="00CD64DC" w:rsidRPr="00860278" w:rsidRDefault="00CD64DC" w:rsidP="00CD64DC">
      <w:pPr>
        <w:pStyle w:val="LauftextWP"/>
        <w:tabs>
          <w:tab w:val="clear" w:pos="510"/>
          <w:tab w:val="left" w:pos="3686"/>
        </w:tabs>
        <w:spacing w:line="240" w:lineRule="auto"/>
        <w:rPr>
          <w:rFonts w:ascii="Verdana" w:hAnsi="Verdana" w:cs="Arial"/>
          <w:sz w:val="18"/>
          <w:szCs w:val="18"/>
        </w:rPr>
      </w:pPr>
      <w:r w:rsidRPr="00860278">
        <w:rPr>
          <w:rFonts w:ascii="Verdana" w:hAnsi="Verdana" w:cs="Arial"/>
          <w:sz w:val="18"/>
          <w:szCs w:val="18"/>
        </w:rPr>
        <w:tab/>
        <w:t>[Ort]</w:t>
      </w:r>
    </w:p>
    <w:p w:rsidR="00CD64DC" w:rsidRPr="005F3E42" w:rsidRDefault="00CD64DC" w:rsidP="00CD64DC">
      <w:pPr>
        <w:pStyle w:val="Titel3-RmEinzug15cm"/>
        <w:tabs>
          <w:tab w:val="left" w:pos="672"/>
        </w:tabs>
        <w:jc w:val="both"/>
        <w:outlineLvl w:val="0"/>
        <w:rPr>
          <w:rFonts w:ascii="Verdana" w:hAnsi="Verdana" w:cs="Arial"/>
          <w:sz w:val="20"/>
        </w:rPr>
      </w:pPr>
      <w:r w:rsidRPr="005F3E42">
        <w:rPr>
          <w:rFonts w:ascii="Verdana" w:hAnsi="Verdana" w:cs="Arial"/>
          <w:sz w:val="20"/>
        </w:rPr>
        <w:t>I.</w:t>
      </w:r>
      <w:r w:rsidRPr="005F3E42">
        <w:rPr>
          <w:rFonts w:ascii="Verdana" w:hAnsi="Verdana" w:cs="Arial"/>
          <w:sz w:val="20"/>
        </w:rPr>
        <w:tab/>
        <w:t>Vertragsgegenstand</w:t>
      </w:r>
    </w:p>
    <w:p w:rsidR="00CD64DC" w:rsidRPr="00860278" w:rsidRDefault="00CD64DC" w:rsidP="004317A0">
      <w:pPr>
        <w:numPr>
          <w:ilvl w:val="0"/>
          <w:numId w:val="6"/>
        </w:numPr>
        <w:spacing w:before="120" w:after="60"/>
        <w:jc w:val="both"/>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wird eine Software zum Dokumenten-Retrieval und zur Dok</w:t>
      </w:r>
      <w:r w:rsidRPr="00860278">
        <w:rPr>
          <w:rFonts w:ascii="Verdana" w:hAnsi="Verdana" w:cs="Arial"/>
          <w:sz w:val="18"/>
          <w:szCs w:val="18"/>
        </w:rPr>
        <w:t>u</w:t>
      </w:r>
      <w:r w:rsidRPr="00860278">
        <w:rPr>
          <w:rFonts w:ascii="Verdana" w:hAnsi="Verdana" w:cs="Arial"/>
          <w:sz w:val="18"/>
          <w:szCs w:val="18"/>
        </w:rPr>
        <w:t>mentenpräsentation inkl. nötiger Erstellungswerkzeuge zum Einsatz auf CD-ROM und im Internet/Intranet/Extranet entwickeln.</w:t>
      </w:r>
    </w:p>
    <w:p w:rsidR="00CD64DC" w:rsidRPr="00860278" w:rsidRDefault="00CD64DC" w:rsidP="004317A0">
      <w:pPr>
        <w:numPr>
          <w:ilvl w:val="0"/>
          <w:numId w:val="6"/>
        </w:numPr>
        <w:spacing w:before="120" w:after="60"/>
        <w:jc w:val="both"/>
        <w:rPr>
          <w:rFonts w:ascii="Verdana" w:hAnsi="Verdana" w:cs="Arial"/>
          <w:sz w:val="18"/>
          <w:szCs w:val="18"/>
        </w:rPr>
      </w:pPr>
      <w:r w:rsidRPr="00860278">
        <w:rPr>
          <w:rFonts w:ascii="Verdana" w:hAnsi="Verdana" w:cs="Arial"/>
          <w:sz w:val="18"/>
          <w:szCs w:val="18"/>
        </w:rPr>
        <w:t>Der Entwicklungspartner beteiligt sich an den Entwicklungskosten und an der Konze</w:t>
      </w:r>
      <w:r w:rsidRPr="00860278">
        <w:rPr>
          <w:rFonts w:ascii="Verdana" w:hAnsi="Verdana" w:cs="Arial"/>
          <w:sz w:val="18"/>
          <w:szCs w:val="18"/>
        </w:rPr>
        <w:t>p</w:t>
      </w:r>
      <w:r w:rsidRPr="00860278">
        <w:rPr>
          <w:rFonts w:ascii="Verdana" w:hAnsi="Verdana" w:cs="Arial"/>
          <w:sz w:val="18"/>
          <w:szCs w:val="18"/>
        </w:rPr>
        <w:t>tion und erhält das Nutzungsrecht an der Software zu Vorzugskonditionen.</w:t>
      </w:r>
    </w:p>
    <w:p w:rsidR="00CD64DC" w:rsidRPr="00860278" w:rsidRDefault="00CD64DC" w:rsidP="004317A0">
      <w:pPr>
        <w:numPr>
          <w:ilvl w:val="0"/>
          <w:numId w:val="6"/>
        </w:numPr>
        <w:spacing w:before="120" w:after="60"/>
        <w:jc w:val="both"/>
        <w:rPr>
          <w:rFonts w:ascii="Verdana" w:hAnsi="Verdana" w:cs="Arial"/>
          <w:sz w:val="18"/>
          <w:szCs w:val="18"/>
        </w:rPr>
      </w:pPr>
      <w:r w:rsidRPr="00860278">
        <w:rPr>
          <w:rFonts w:ascii="Verdana" w:hAnsi="Verdana" w:cs="Arial"/>
          <w:sz w:val="18"/>
          <w:szCs w:val="18"/>
        </w:rPr>
        <w:t>Zu diesem Zweck schliessen sich die Vertragsparteien zu einer einfachen Gesellschaft im Sinne von Art. 530 f</w:t>
      </w:r>
      <w:bookmarkStart w:id="1" w:name="_Hlt53551942"/>
      <w:r w:rsidRPr="00860278">
        <w:rPr>
          <w:rFonts w:ascii="Verdana" w:hAnsi="Verdana" w:cs="Arial"/>
          <w:sz w:val="18"/>
          <w:szCs w:val="18"/>
        </w:rPr>
        <w:t>f</w:t>
      </w:r>
      <w:bookmarkEnd w:id="1"/>
      <w:r w:rsidRPr="00860278">
        <w:rPr>
          <w:rFonts w:ascii="Verdana" w:hAnsi="Verdana" w:cs="Arial"/>
          <w:sz w:val="18"/>
          <w:szCs w:val="18"/>
        </w:rPr>
        <w:t>. des Schweizerischen Obligationenrechts zusammen.</w:t>
      </w:r>
    </w:p>
    <w:p w:rsidR="00CD64DC" w:rsidRPr="00860278" w:rsidRDefault="00CD64DC" w:rsidP="00CD64DC">
      <w:pPr>
        <w:pStyle w:val="LauftextVertrag"/>
        <w:spacing w:before="120" w:line="240" w:lineRule="auto"/>
        <w:ind w:left="709"/>
        <w:rPr>
          <w:rFonts w:ascii="Verdana" w:hAnsi="Verdana" w:cs="Arial"/>
          <w:i/>
          <w:color w:val="FF0000"/>
          <w:spacing w:val="0"/>
          <w:szCs w:val="18"/>
        </w:rPr>
      </w:pPr>
      <w:r w:rsidRPr="00860278">
        <w:rPr>
          <w:rFonts w:ascii="Verdana" w:hAnsi="Verdana" w:cs="Arial"/>
          <w:b/>
          <w:i/>
          <w:color w:val="FF0000"/>
          <w:spacing w:val="0"/>
          <w:szCs w:val="18"/>
        </w:rPr>
        <w:t>Bemerkungen:</w:t>
      </w:r>
    </w:p>
    <w:p w:rsidR="00CD64DC" w:rsidRPr="00860278" w:rsidRDefault="00CD64DC" w:rsidP="00CD64DC">
      <w:pPr>
        <w:pStyle w:val="LauftextVertrag"/>
        <w:spacing w:before="120" w:line="240" w:lineRule="auto"/>
        <w:ind w:left="709"/>
        <w:rPr>
          <w:rFonts w:ascii="Verdana" w:hAnsi="Verdana" w:cs="Arial"/>
          <w:color w:val="FF0000"/>
          <w:spacing w:val="0"/>
          <w:szCs w:val="18"/>
        </w:rPr>
      </w:pPr>
      <w:r w:rsidRPr="00860278">
        <w:rPr>
          <w:rFonts w:ascii="Verdana" w:hAnsi="Verdana" w:cs="Arial"/>
          <w:i/>
          <w:color w:val="FF0000"/>
          <w:spacing w:val="0"/>
          <w:szCs w:val="18"/>
        </w:rPr>
        <w:t xml:space="preserve">Da jeder Partner seine rechtliche und wirtschaftliche </w:t>
      </w:r>
      <w:r w:rsidR="00161BB1">
        <w:rPr>
          <w:rFonts w:ascii="Verdana" w:hAnsi="Verdana" w:cs="Arial"/>
          <w:i/>
          <w:color w:val="FF0000"/>
          <w:spacing w:val="0"/>
          <w:szCs w:val="18"/>
        </w:rPr>
        <w:t>Selbstständig</w:t>
      </w:r>
      <w:r w:rsidRPr="00860278">
        <w:rPr>
          <w:rFonts w:ascii="Verdana" w:hAnsi="Verdana" w:cs="Arial"/>
          <w:i/>
          <w:color w:val="FF0000"/>
          <w:spacing w:val="0"/>
          <w:szCs w:val="18"/>
        </w:rPr>
        <w:t>keit beibehalten möchte, die Zusammenarbeit insofern beschränkt ist, bietet sich als häufigste Rechtsform die einf</w:t>
      </w:r>
      <w:r w:rsidRPr="00860278">
        <w:rPr>
          <w:rFonts w:ascii="Verdana" w:hAnsi="Verdana" w:cs="Arial"/>
          <w:i/>
          <w:color w:val="FF0000"/>
          <w:spacing w:val="0"/>
          <w:szCs w:val="18"/>
        </w:rPr>
        <w:t>a</w:t>
      </w:r>
      <w:r w:rsidRPr="00860278">
        <w:rPr>
          <w:rFonts w:ascii="Verdana" w:hAnsi="Verdana" w:cs="Arial"/>
          <w:i/>
          <w:color w:val="FF0000"/>
          <w:spacing w:val="0"/>
          <w:szCs w:val="18"/>
        </w:rPr>
        <w:t>che Gesellschaft (Art. 530 ff. OR) an. Es können sowohl natürliche wie auch juristische Pe</w:t>
      </w:r>
      <w:r w:rsidRPr="00860278">
        <w:rPr>
          <w:rFonts w:ascii="Verdana" w:hAnsi="Verdana" w:cs="Arial"/>
          <w:i/>
          <w:color w:val="FF0000"/>
          <w:spacing w:val="0"/>
          <w:szCs w:val="18"/>
        </w:rPr>
        <w:t>r</w:t>
      </w:r>
      <w:r w:rsidRPr="00860278">
        <w:rPr>
          <w:rFonts w:ascii="Verdana" w:hAnsi="Verdana" w:cs="Arial"/>
          <w:i/>
          <w:color w:val="FF0000"/>
          <w:spacing w:val="0"/>
          <w:szCs w:val="18"/>
        </w:rPr>
        <w:t>sonen wie auch Gesellschaften ohne Rechtspersönlichkeit (Kollektivgesellschaften, einfache Gesellschaften) einfache Gesellschaften gründen.</w:t>
      </w:r>
    </w:p>
    <w:p w:rsidR="00CD64DC" w:rsidRPr="00860278" w:rsidRDefault="00CD64DC" w:rsidP="00CD64DC">
      <w:pPr>
        <w:pStyle w:val="LauftextVertrag"/>
        <w:spacing w:before="120" w:line="240" w:lineRule="auto"/>
        <w:ind w:left="709"/>
        <w:rPr>
          <w:rFonts w:ascii="Verdana" w:hAnsi="Verdana" w:cs="Arial"/>
          <w:i/>
          <w:color w:val="FF0000"/>
          <w:spacing w:val="0"/>
          <w:szCs w:val="18"/>
        </w:rPr>
      </w:pPr>
      <w:r w:rsidRPr="00860278">
        <w:rPr>
          <w:rFonts w:ascii="Verdana" w:hAnsi="Verdana" w:cs="Arial"/>
          <w:i/>
          <w:color w:val="FF0000"/>
          <w:spacing w:val="0"/>
          <w:szCs w:val="18"/>
        </w:rPr>
        <w:t>Die einfache Gesellschaft ist eine Personenverbindung ohne Rechtspersönlichkeit. Die einf</w:t>
      </w:r>
      <w:r w:rsidRPr="00860278">
        <w:rPr>
          <w:rFonts w:ascii="Verdana" w:hAnsi="Verdana" w:cs="Arial"/>
          <w:i/>
          <w:color w:val="FF0000"/>
          <w:spacing w:val="0"/>
          <w:szCs w:val="18"/>
        </w:rPr>
        <w:t>a</w:t>
      </w:r>
      <w:r w:rsidRPr="00860278">
        <w:rPr>
          <w:rFonts w:ascii="Verdana" w:hAnsi="Verdana" w:cs="Arial"/>
          <w:i/>
          <w:color w:val="FF0000"/>
          <w:spacing w:val="0"/>
          <w:szCs w:val="18"/>
        </w:rPr>
        <w:t xml:space="preserve">che Gesellschaft kann nicht ins Handelsregister eingetragen werden und hat weder Firma noch Sitz. Die gesetzliche Ordnung ist sehr dispositiv gehalten, was den Gesellschaftern ermöglicht, die für ihre Bedürfnisse erforderliche Regelung selbst zu treffen. </w:t>
      </w:r>
    </w:p>
    <w:p w:rsidR="00CD64DC" w:rsidRPr="00860278" w:rsidRDefault="00CD64DC" w:rsidP="00CD64DC">
      <w:pPr>
        <w:pStyle w:val="LauftextVertrag"/>
        <w:spacing w:before="120" w:line="240" w:lineRule="auto"/>
        <w:ind w:left="709"/>
        <w:rPr>
          <w:rFonts w:ascii="Verdana" w:hAnsi="Verdana" w:cs="Arial"/>
          <w:i/>
          <w:color w:val="FF0000"/>
          <w:spacing w:val="0"/>
          <w:szCs w:val="18"/>
        </w:rPr>
      </w:pPr>
      <w:r w:rsidRPr="00860278">
        <w:rPr>
          <w:rFonts w:ascii="Verdana" w:hAnsi="Verdana" w:cs="Arial"/>
          <w:i/>
          <w:color w:val="FF0000"/>
          <w:spacing w:val="0"/>
          <w:szCs w:val="18"/>
        </w:rPr>
        <w:t>Nicht erlaubt ist es den Gesellschaftern jedoch, ein nach kaufmännischer Art geführtes G</w:t>
      </w:r>
      <w:r w:rsidRPr="00860278">
        <w:rPr>
          <w:rFonts w:ascii="Verdana" w:hAnsi="Verdana" w:cs="Arial"/>
          <w:i/>
          <w:color w:val="FF0000"/>
          <w:spacing w:val="0"/>
          <w:szCs w:val="18"/>
        </w:rPr>
        <w:t>e</w:t>
      </w:r>
      <w:r w:rsidRPr="00860278">
        <w:rPr>
          <w:rFonts w:ascii="Verdana" w:hAnsi="Verdana" w:cs="Arial"/>
          <w:i/>
          <w:color w:val="FF0000"/>
          <w:spacing w:val="0"/>
          <w:szCs w:val="18"/>
        </w:rPr>
        <w:t xml:space="preserve">werbe zu betreiben. </w:t>
      </w:r>
    </w:p>
    <w:p w:rsidR="00CD64DC" w:rsidRPr="00860278" w:rsidRDefault="00CD64DC" w:rsidP="00CD64DC">
      <w:pPr>
        <w:pStyle w:val="LauftextVertrag"/>
        <w:spacing w:before="120" w:line="240" w:lineRule="auto"/>
        <w:ind w:left="709"/>
        <w:rPr>
          <w:rFonts w:ascii="Verdana" w:hAnsi="Verdana" w:cs="Arial"/>
          <w:i/>
          <w:color w:val="FF0000"/>
          <w:spacing w:val="0"/>
          <w:szCs w:val="18"/>
        </w:rPr>
      </w:pPr>
      <w:r w:rsidRPr="00860278">
        <w:rPr>
          <w:rFonts w:ascii="Verdana" w:hAnsi="Verdana" w:cs="Arial"/>
          <w:i/>
          <w:color w:val="FF0000"/>
          <w:spacing w:val="0"/>
          <w:szCs w:val="18"/>
        </w:rPr>
        <w:t>Der Gesellschaftsvertrag ist an keine Formvorschrift gebunden, trotzdem empfiehlt es sich</w:t>
      </w:r>
      <w:r w:rsidR="00161BB1">
        <w:rPr>
          <w:rFonts w:ascii="Verdana" w:hAnsi="Verdana" w:cs="Arial"/>
          <w:i/>
          <w:color w:val="FF0000"/>
          <w:spacing w:val="0"/>
          <w:szCs w:val="18"/>
        </w:rPr>
        <w:t>,</w:t>
      </w:r>
      <w:r w:rsidRPr="00860278">
        <w:rPr>
          <w:rFonts w:ascii="Verdana" w:hAnsi="Verdana" w:cs="Arial"/>
          <w:i/>
          <w:color w:val="FF0000"/>
          <w:spacing w:val="0"/>
          <w:szCs w:val="18"/>
        </w:rPr>
        <w:t xml:space="preserve"> vor allem bei einem wirtschaftlichen Zweck einen schriftlichen Gesellschaftsvertrag zu e</w:t>
      </w:r>
      <w:r w:rsidRPr="00860278">
        <w:rPr>
          <w:rFonts w:ascii="Verdana" w:hAnsi="Verdana" w:cs="Arial"/>
          <w:i/>
          <w:color w:val="FF0000"/>
          <w:spacing w:val="0"/>
          <w:szCs w:val="18"/>
        </w:rPr>
        <w:t>r</w:t>
      </w:r>
      <w:r w:rsidRPr="00860278">
        <w:rPr>
          <w:rFonts w:ascii="Verdana" w:hAnsi="Verdana" w:cs="Arial"/>
          <w:i/>
          <w:color w:val="FF0000"/>
          <w:spacing w:val="0"/>
          <w:szCs w:val="18"/>
        </w:rPr>
        <w:t>stellen.</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II.</w:t>
      </w:r>
      <w:r w:rsidRPr="005F3E42">
        <w:rPr>
          <w:rFonts w:ascii="Verdana" w:hAnsi="Verdana" w:cs="Arial"/>
          <w:sz w:val="20"/>
        </w:rPr>
        <w:tab/>
        <w:t xml:space="preserve">Aufgaben des </w:t>
      </w:r>
      <w:r w:rsidR="00161BB1">
        <w:rPr>
          <w:rFonts w:ascii="Verdana" w:hAnsi="Verdana" w:cs="Arial"/>
          <w:sz w:val="20"/>
        </w:rPr>
        <w:t>Softwareentwickler</w:t>
      </w:r>
      <w:r w:rsidRPr="005F3E42">
        <w:rPr>
          <w:rFonts w:ascii="Verdana" w:hAnsi="Verdana" w:cs="Arial"/>
          <w:sz w:val="20"/>
        </w:rPr>
        <w:t>s</w:t>
      </w:r>
    </w:p>
    <w:p w:rsidR="00CD64DC" w:rsidRPr="00860278" w:rsidRDefault="00CD64DC" w:rsidP="00CD64DC">
      <w:pPr>
        <w:pStyle w:val="LauftextVertrag"/>
        <w:spacing w:before="120" w:line="240" w:lineRule="auto"/>
        <w:ind w:left="709"/>
        <w:rPr>
          <w:rFonts w:ascii="Verdana" w:hAnsi="Verdana" w:cs="Arial"/>
          <w:b/>
          <w:i/>
          <w:color w:val="FF0000"/>
          <w:spacing w:val="0"/>
          <w:szCs w:val="18"/>
        </w:rPr>
      </w:pPr>
      <w:r w:rsidRPr="00860278">
        <w:rPr>
          <w:rFonts w:ascii="Verdana" w:hAnsi="Verdana" w:cs="Arial"/>
          <w:b/>
          <w:i/>
          <w:color w:val="FF0000"/>
          <w:spacing w:val="0"/>
          <w:szCs w:val="18"/>
        </w:rPr>
        <w:t>Bemerkung:</w:t>
      </w:r>
    </w:p>
    <w:p w:rsidR="00CD64DC" w:rsidRPr="00860278" w:rsidRDefault="00CD64DC" w:rsidP="00CD64DC">
      <w:pPr>
        <w:pStyle w:val="LauftextVertrag"/>
        <w:spacing w:before="120" w:line="240" w:lineRule="auto"/>
        <w:ind w:left="709"/>
        <w:rPr>
          <w:rFonts w:ascii="Verdana" w:hAnsi="Verdana" w:cs="Arial"/>
          <w:i/>
          <w:color w:val="FF0000"/>
          <w:spacing w:val="0"/>
          <w:szCs w:val="18"/>
        </w:rPr>
      </w:pPr>
      <w:r w:rsidRPr="00860278">
        <w:rPr>
          <w:rFonts w:ascii="Verdana" w:hAnsi="Verdana" w:cs="Arial"/>
          <w:i/>
          <w:color w:val="FF0000"/>
          <w:spacing w:val="0"/>
          <w:szCs w:val="18"/>
        </w:rPr>
        <w:t>„Jeder Gesellschafter hat einen Beitrag zu leisten, sei es in Geld, Sachen, Forderungen oder Arbeit“ [</w:t>
      </w:r>
      <w:r w:rsidR="00161BB1">
        <w:rPr>
          <w:rFonts w:ascii="Verdana" w:hAnsi="Verdana" w:cs="Arial"/>
          <w:i/>
          <w:color w:val="FF0000"/>
          <w:spacing w:val="0"/>
          <w:szCs w:val="18"/>
        </w:rPr>
        <w:t>Art.</w:t>
      </w:r>
      <w:r w:rsidRPr="00860278">
        <w:rPr>
          <w:rFonts w:ascii="Verdana" w:hAnsi="Verdana" w:cs="Arial"/>
          <w:i/>
          <w:color w:val="FF0000"/>
          <w:spacing w:val="0"/>
          <w:szCs w:val="18"/>
        </w:rPr>
        <w:t xml:space="preserve"> 531 Abs. 1</w:t>
      </w:r>
      <w:r w:rsidR="00161BB1">
        <w:rPr>
          <w:rFonts w:ascii="Verdana" w:hAnsi="Verdana" w:cs="Arial"/>
          <w:i/>
          <w:color w:val="FF0000"/>
          <w:spacing w:val="0"/>
          <w:szCs w:val="18"/>
        </w:rPr>
        <w:t xml:space="preserve"> OR</w:t>
      </w:r>
      <w:r w:rsidRPr="00860278">
        <w:rPr>
          <w:rFonts w:ascii="Verdana" w:hAnsi="Verdana" w:cs="Arial"/>
          <w:i/>
          <w:color w:val="FF0000"/>
          <w:spacing w:val="0"/>
          <w:szCs w:val="18"/>
        </w:rPr>
        <w:t>].</w:t>
      </w:r>
    </w:p>
    <w:p w:rsidR="00CD64DC" w:rsidRPr="00860278" w:rsidRDefault="00CD64DC" w:rsidP="004317A0">
      <w:pPr>
        <w:numPr>
          <w:ilvl w:val="0"/>
          <w:numId w:val="21"/>
        </w:numPr>
        <w:spacing w:before="120" w:after="60"/>
        <w:jc w:val="both"/>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wird die Software im Rahmen des in Anhang II und III spezif</w:t>
      </w:r>
      <w:r w:rsidRPr="00860278">
        <w:rPr>
          <w:rFonts w:ascii="Verdana" w:hAnsi="Verdana" w:cs="Arial"/>
          <w:sz w:val="18"/>
          <w:szCs w:val="18"/>
        </w:rPr>
        <w:t>i</w:t>
      </w:r>
      <w:r w:rsidRPr="00860278">
        <w:rPr>
          <w:rFonts w:ascii="Verdana" w:hAnsi="Verdana" w:cs="Arial"/>
          <w:sz w:val="18"/>
          <w:szCs w:val="18"/>
        </w:rPr>
        <w:t>zierten Funktionsumfangs gewissenhaft und sorgfältig unter Berücksichtigung neuester Erkenntnisse und unter Beachtung der vom Entwicklungspartner gemachten Vorschl</w:t>
      </w:r>
      <w:r w:rsidRPr="00860278">
        <w:rPr>
          <w:rFonts w:ascii="Verdana" w:hAnsi="Verdana" w:cs="Arial"/>
          <w:sz w:val="18"/>
          <w:szCs w:val="18"/>
        </w:rPr>
        <w:t>ä</w:t>
      </w:r>
      <w:r w:rsidRPr="00860278">
        <w:rPr>
          <w:rFonts w:ascii="Verdana" w:hAnsi="Verdana" w:cs="Arial"/>
          <w:sz w:val="18"/>
          <w:szCs w:val="18"/>
        </w:rPr>
        <w:t>ge ausarbeiten.</w:t>
      </w:r>
    </w:p>
    <w:p w:rsidR="00CD64DC" w:rsidRPr="00860278" w:rsidRDefault="00CD64DC" w:rsidP="004317A0">
      <w:pPr>
        <w:pStyle w:val="LauftextEinza"/>
        <w:numPr>
          <w:ilvl w:val="0"/>
          <w:numId w:val="21"/>
        </w:numPr>
        <w:spacing w:before="120" w:after="60" w:line="240" w:lineRule="auto"/>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wird die Gesamtarbeit in enger Verbindung mit dem Entwicklungspartner durchführen und jederzeit Auskunft über den Stand der Arbeiten erteilen.</w:t>
      </w:r>
    </w:p>
    <w:p w:rsidR="00CD64DC" w:rsidRPr="00860278" w:rsidRDefault="00CD64DC" w:rsidP="004317A0">
      <w:pPr>
        <w:pStyle w:val="LauftextEinza"/>
        <w:numPr>
          <w:ilvl w:val="0"/>
          <w:numId w:val="21"/>
        </w:numPr>
        <w:spacing w:before="120" w:after="60" w:line="240" w:lineRule="auto"/>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erstellt Programmdokumentationen, die sachverständigen Mitarbeitern des Entwicklungspartners innerhalb angemessener Zeit die Handhabung der Software, ein Verständnis des Aufbaus, der Arbeitsweise und der Ablauflogik der Software ermöglichen.</w:t>
      </w:r>
    </w:p>
    <w:p w:rsidR="00CD64DC" w:rsidRPr="00860278" w:rsidRDefault="00CD64DC" w:rsidP="004317A0">
      <w:pPr>
        <w:pStyle w:val="LauftextEinza"/>
        <w:numPr>
          <w:ilvl w:val="0"/>
          <w:numId w:val="21"/>
        </w:numPr>
        <w:spacing w:before="120" w:after="60" w:line="240" w:lineRule="auto"/>
        <w:rPr>
          <w:rFonts w:ascii="Verdana" w:hAnsi="Verdana" w:cs="Arial"/>
          <w:sz w:val="18"/>
          <w:szCs w:val="18"/>
        </w:rPr>
      </w:pPr>
      <w:r w:rsidRPr="00860278">
        <w:rPr>
          <w:rFonts w:ascii="Verdana" w:hAnsi="Verdana" w:cs="Arial"/>
          <w:sz w:val="18"/>
          <w:szCs w:val="18"/>
        </w:rPr>
        <w:lastRenderedPageBreak/>
        <w:t xml:space="preserve">Der </w:t>
      </w:r>
      <w:r w:rsidR="00161BB1">
        <w:rPr>
          <w:rFonts w:ascii="Verdana" w:hAnsi="Verdana" w:cs="Arial"/>
          <w:sz w:val="18"/>
          <w:szCs w:val="18"/>
        </w:rPr>
        <w:t>Softwareentwickler</w:t>
      </w:r>
      <w:r w:rsidRPr="00860278">
        <w:rPr>
          <w:rFonts w:ascii="Verdana" w:hAnsi="Verdana" w:cs="Arial"/>
          <w:sz w:val="18"/>
          <w:szCs w:val="18"/>
        </w:rPr>
        <w:t xml:space="preserve"> testet vor Ablieferung die Software in ausreichendem Mass, beseitigt Programmfehler, sodass die Software nicht mehr als die für die Software dieser Art unvermeidlichen Fehler aufweist.</w:t>
      </w:r>
    </w:p>
    <w:p w:rsidR="00CD64DC" w:rsidRPr="00860278" w:rsidRDefault="00CD64DC" w:rsidP="004317A0">
      <w:pPr>
        <w:pStyle w:val="LauftextEinza"/>
        <w:numPr>
          <w:ilvl w:val="0"/>
          <w:numId w:val="21"/>
        </w:numPr>
        <w:spacing w:before="120" w:after="0" w:line="240" w:lineRule="auto"/>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ist dazu verpflichtet, nach Massgabe des in Anhang II vereinbarten Zeitplans die Software einschliesslich der sonstigen von ihm zu erbringenden Dokumentationen zu erstellen.</w:t>
      </w:r>
    </w:p>
    <w:p w:rsidR="00CD64DC" w:rsidRPr="00860278" w:rsidRDefault="00CD64DC" w:rsidP="004317A0">
      <w:pPr>
        <w:pStyle w:val="LauftxtDopEinzaWP"/>
        <w:numPr>
          <w:ilvl w:val="0"/>
          <w:numId w:val="5"/>
        </w:numPr>
        <w:spacing w:after="0" w:line="240" w:lineRule="auto"/>
        <w:rPr>
          <w:rFonts w:ascii="Verdana" w:hAnsi="Verdana" w:cs="Arial"/>
          <w:sz w:val="18"/>
          <w:szCs w:val="18"/>
        </w:rPr>
      </w:pPr>
      <w:r w:rsidRPr="00860278">
        <w:rPr>
          <w:rFonts w:ascii="Verdana" w:hAnsi="Verdana" w:cs="Arial"/>
          <w:sz w:val="18"/>
          <w:szCs w:val="18"/>
        </w:rPr>
        <w:t xml:space="preserve">Da es sich um eine Neuentwicklung handelt, ist eine Überschreitung des Zeitplans bis zu maximal </w:t>
      </w:r>
      <w:r w:rsidR="00161BB1">
        <w:rPr>
          <w:rFonts w:ascii="Verdana" w:hAnsi="Verdana" w:cs="Arial"/>
          <w:sz w:val="18"/>
          <w:szCs w:val="18"/>
        </w:rPr>
        <w:t>acht</w:t>
      </w:r>
      <w:r w:rsidRPr="00860278">
        <w:rPr>
          <w:rFonts w:ascii="Verdana" w:hAnsi="Verdana" w:cs="Arial"/>
          <w:sz w:val="18"/>
          <w:szCs w:val="18"/>
        </w:rPr>
        <w:t xml:space="preserve"> Wochen zulässig. Der </w:t>
      </w:r>
      <w:r w:rsidR="00161BB1">
        <w:rPr>
          <w:rFonts w:ascii="Verdana" w:hAnsi="Verdana" w:cs="Arial"/>
          <w:sz w:val="18"/>
          <w:szCs w:val="18"/>
        </w:rPr>
        <w:t>Softwareentwickler</w:t>
      </w:r>
      <w:r w:rsidRPr="00860278">
        <w:rPr>
          <w:rFonts w:ascii="Verdana" w:hAnsi="Verdana" w:cs="Arial"/>
          <w:sz w:val="18"/>
          <w:szCs w:val="18"/>
        </w:rPr>
        <w:t xml:space="preserve"> wird Terminverzögerungen dem Entwicklungspartner rechtzeitig melden und auf Wunsch ausführlich begründen.</w:t>
      </w:r>
    </w:p>
    <w:p w:rsidR="00CD64DC" w:rsidRPr="00860278" w:rsidRDefault="00CD64DC" w:rsidP="004317A0">
      <w:pPr>
        <w:pStyle w:val="LauftxtDopEinzaWP"/>
        <w:numPr>
          <w:ilvl w:val="0"/>
          <w:numId w:val="5"/>
        </w:numPr>
        <w:spacing w:after="0" w:line="240" w:lineRule="auto"/>
        <w:rPr>
          <w:rFonts w:ascii="Verdana" w:hAnsi="Verdana" w:cs="Arial"/>
          <w:sz w:val="18"/>
          <w:szCs w:val="18"/>
        </w:rPr>
      </w:pPr>
      <w:r w:rsidRPr="00860278">
        <w:rPr>
          <w:rFonts w:ascii="Verdana" w:hAnsi="Verdana" w:cs="Arial"/>
          <w:sz w:val="18"/>
          <w:szCs w:val="18"/>
        </w:rPr>
        <w:t xml:space="preserve">Wird der Zeitplan um mehr als </w:t>
      </w:r>
      <w:r w:rsidR="00161BB1">
        <w:rPr>
          <w:rFonts w:ascii="Verdana" w:hAnsi="Verdana" w:cs="Arial"/>
          <w:sz w:val="18"/>
          <w:szCs w:val="18"/>
        </w:rPr>
        <w:t>acht</w:t>
      </w:r>
      <w:r w:rsidRPr="00860278">
        <w:rPr>
          <w:rFonts w:ascii="Verdana" w:hAnsi="Verdana" w:cs="Arial"/>
          <w:sz w:val="18"/>
          <w:szCs w:val="18"/>
        </w:rPr>
        <w:t xml:space="preserve"> Wochen überschritten, so hat der </w:t>
      </w:r>
      <w:r w:rsidR="00161BB1">
        <w:rPr>
          <w:rFonts w:ascii="Verdana" w:hAnsi="Verdana" w:cs="Arial"/>
          <w:sz w:val="18"/>
          <w:szCs w:val="18"/>
        </w:rPr>
        <w:t>Softwareentwickler</w:t>
      </w:r>
      <w:r w:rsidRPr="00860278">
        <w:rPr>
          <w:rFonts w:ascii="Verdana" w:hAnsi="Verdana" w:cs="Arial"/>
          <w:sz w:val="18"/>
          <w:szCs w:val="18"/>
        </w:rPr>
        <w:t xml:space="preserve"> pro Woche der darüber hinausgehenden Zeitüberschreitung Schadenersatz in Höhe von 5% des in 9. vereinbarten Entgelts bis maximal 100% der vom Entwicklungspartner bis dahin geleisteten Zahlungen zu erstatten.</w:t>
      </w:r>
    </w:p>
    <w:p w:rsidR="00CD64DC" w:rsidRPr="00860278" w:rsidRDefault="00CD64DC" w:rsidP="004317A0">
      <w:pPr>
        <w:pStyle w:val="LauftextEinza"/>
        <w:numPr>
          <w:ilvl w:val="0"/>
          <w:numId w:val="7"/>
        </w:numPr>
        <w:tabs>
          <w:tab w:val="clear" w:pos="510"/>
          <w:tab w:val="clear" w:pos="1134"/>
        </w:tabs>
        <w:spacing w:before="120" w:after="60" w:line="240" w:lineRule="auto"/>
        <w:rPr>
          <w:rFonts w:ascii="Verdana" w:hAnsi="Verdana" w:cs="Arial"/>
          <w:sz w:val="18"/>
          <w:szCs w:val="18"/>
        </w:rPr>
      </w:pPr>
      <w:r w:rsidRPr="00860278">
        <w:rPr>
          <w:rFonts w:ascii="Verdana" w:hAnsi="Verdana" w:cs="Arial"/>
          <w:sz w:val="18"/>
          <w:szCs w:val="18"/>
        </w:rPr>
        <w:t xml:space="preserve">Die Anhänge I, II und III sind Bestandteil dieses Vertrags. Der </w:t>
      </w:r>
      <w:r w:rsidR="00161BB1">
        <w:rPr>
          <w:rFonts w:ascii="Verdana" w:hAnsi="Verdana" w:cs="Arial"/>
          <w:sz w:val="18"/>
          <w:szCs w:val="18"/>
        </w:rPr>
        <w:t>Softwareentwickler</w:t>
      </w:r>
      <w:r w:rsidRPr="00860278">
        <w:rPr>
          <w:rFonts w:ascii="Verdana" w:hAnsi="Verdana" w:cs="Arial"/>
          <w:sz w:val="18"/>
          <w:szCs w:val="18"/>
        </w:rPr>
        <w:t xml:space="preserve"> hat sich an diese Pflichtenhefte zu halten, sofern im Laufe der </w:t>
      </w:r>
      <w:r w:rsidR="00161BB1">
        <w:rPr>
          <w:rFonts w:ascii="Verdana" w:hAnsi="Verdana" w:cs="Arial"/>
          <w:sz w:val="18"/>
          <w:szCs w:val="18"/>
        </w:rPr>
        <w:t>Softwareentwicklung</w:t>
      </w:r>
      <w:r w:rsidRPr="00860278">
        <w:rPr>
          <w:rFonts w:ascii="Verdana" w:hAnsi="Verdana" w:cs="Arial"/>
          <w:sz w:val="18"/>
          <w:szCs w:val="18"/>
        </w:rPr>
        <w:t xml:space="preserve"> nicht Erkenntnisse erarbeitet werden, die Änderungen notwendig machen. In diesem Falle können vom </w:t>
      </w:r>
      <w:r w:rsidR="00161BB1">
        <w:rPr>
          <w:rFonts w:ascii="Verdana" w:hAnsi="Verdana" w:cs="Arial"/>
          <w:sz w:val="18"/>
          <w:szCs w:val="18"/>
        </w:rPr>
        <w:t>Softwareentwickler</w:t>
      </w:r>
      <w:r w:rsidRPr="00860278">
        <w:rPr>
          <w:rFonts w:ascii="Verdana" w:hAnsi="Verdana" w:cs="Arial"/>
          <w:sz w:val="18"/>
          <w:szCs w:val="18"/>
        </w:rPr>
        <w:t xml:space="preserve"> Änderungen vorgenommen werden, die der </w:t>
      </w:r>
      <w:r w:rsidR="00161BB1">
        <w:rPr>
          <w:rFonts w:ascii="Verdana" w:hAnsi="Verdana" w:cs="Arial"/>
          <w:sz w:val="18"/>
          <w:szCs w:val="18"/>
        </w:rPr>
        <w:t>Softwareentwickler</w:t>
      </w:r>
      <w:r w:rsidRPr="00860278">
        <w:rPr>
          <w:rFonts w:ascii="Verdana" w:hAnsi="Verdana" w:cs="Arial"/>
          <w:sz w:val="18"/>
          <w:szCs w:val="18"/>
        </w:rPr>
        <w:t xml:space="preserve"> dem Entwicklungspartner rechtzeitig meldet und auf Wunsch ausführlich begründet. Die Änderungen dürfen nicht den vom Entwicklungspartner geforderten Funktionsumfang reduzieren; sie beziehen sich nur auf die Art und Weise der Implementierung.</w:t>
      </w:r>
    </w:p>
    <w:p w:rsidR="00CD64DC" w:rsidRPr="00860278" w:rsidRDefault="00CD64DC" w:rsidP="004317A0">
      <w:pPr>
        <w:pStyle w:val="LauftextEinza"/>
        <w:numPr>
          <w:ilvl w:val="0"/>
          <w:numId w:val="7"/>
        </w:numPr>
        <w:tabs>
          <w:tab w:val="clear" w:pos="510"/>
          <w:tab w:val="clear" w:pos="1134"/>
        </w:tabs>
        <w:spacing w:before="120" w:after="60" w:line="240" w:lineRule="auto"/>
        <w:rPr>
          <w:rFonts w:ascii="Verdana" w:hAnsi="Verdana" w:cs="Arial"/>
          <w:sz w:val="18"/>
          <w:szCs w:val="18"/>
        </w:rPr>
      </w:pPr>
      <w:r w:rsidRPr="00860278">
        <w:rPr>
          <w:rFonts w:ascii="Verdana" w:hAnsi="Verdana" w:cs="Arial"/>
          <w:sz w:val="18"/>
          <w:szCs w:val="18"/>
        </w:rPr>
        <w:t xml:space="preserve">Bei groben Verstössen des </w:t>
      </w:r>
      <w:r w:rsidR="00161BB1">
        <w:rPr>
          <w:rFonts w:ascii="Verdana" w:hAnsi="Verdana" w:cs="Arial"/>
          <w:sz w:val="18"/>
          <w:szCs w:val="18"/>
        </w:rPr>
        <w:t>Softwareentwickler</w:t>
      </w:r>
      <w:r w:rsidRPr="00860278">
        <w:rPr>
          <w:rFonts w:ascii="Verdana" w:hAnsi="Verdana" w:cs="Arial"/>
          <w:sz w:val="18"/>
          <w:szCs w:val="18"/>
        </w:rPr>
        <w:t>s gegen die Pflichten der vorangegangenen Ziffern 1–6 behält sich der Entwicklungspartner das Recht vor, die Annahme zu verweigern.</w:t>
      </w:r>
    </w:p>
    <w:p w:rsidR="00CD64DC" w:rsidRPr="00860278" w:rsidRDefault="00CD64DC" w:rsidP="004317A0">
      <w:pPr>
        <w:pStyle w:val="LauftextEinza"/>
        <w:numPr>
          <w:ilvl w:val="0"/>
          <w:numId w:val="7"/>
        </w:numPr>
        <w:tabs>
          <w:tab w:val="clear" w:pos="510"/>
          <w:tab w:val="clear" w:pos="1134"/>
        </w:tabs>
        <w:spacing w:before="120" w:after="60" w:line="240" w:lineRule="auto"/>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verpflichtet sich, jeden an den Entwicklungspartner übergebenen Datenträger auf Virenfreiheit zu überprüfen. Der verwendete Virenscanner muss dabei dem Stand der Technik entsprechen.</w:t>
      </w:r>
    </w:p>
    <w:p w:rsidR="00CD64DC" w:rsidRPr="00860278" w:rsidRDefault="00CD64DC" w:rsidP="004317A0">
      <w:pPr>
        <w:pStyle w:val="LauftextEinza"/>
        <w:numPr>
          <w:ilvl w:val="0"/>
          <w:numId w:val="7"/>
        </w:numPr>
        <w:tabs>
          <w:tab w:val="clear" w:pos="510"/>
          <w:tab w:val="clear" w:pos="1134"/>
        </w:tabs>
        <w:spacing w:before="120" w:after="0" w:line="240" w:lineRule="auto"/>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verpflichtet sich, dem Entwicklungspartner Einsicht in alle Quelltexte und Dokumentationen zu gewähren, an denen er selbst die entsprechenden Rechte besitzt.</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III.</w:t>
      </w:r>
      <w:r w:rsidRPr="005F3E42">
        <w:rPr>
          <w:rFonts w:ascii="Verdana" w:hAnsi="Verdana" w:cs="Arial"/>
          <w:sz w:val="20"/>
        </w:rPr>
        <w:tab/>
        <w:t>Aufgaben des Entwicklungspartners</w:t>
      </w:r>
    </w:p>
    <w:p w:rsidR="00CD64DC" w:rsidRPr="00860278" w:rsidRDefault="00CD64DC" w:rsidP="004317A0">
      <w:pPr>
        <w:numPr>
          <w:ilvl w:val="0"/>
          <w:numId w:val="8"/>
        </w:numPr>
        <w:spacing w:before="120" w:after="60"/>
        <w:jc w:val="both"/>
        <w:rPr>
          <w:rFonts w:ascii="Verdana" w:hAnsi="Verdana" w:cs="Arial"/>
          <w:sz w:val="18"/>
          <w:szCs w:val="18"/>
        </w:rPr>
      </w:pPr>
      <w:r w:rsidRPr="00860278">
        <w:rPr>
          <w:rFonts w:ascii="Verdana" w:hAnsi="Verdana" w:cs="Arial"/>
          <w:sz w:val="18"/>
          <w:szCs w:val="18"/>
        </w:rPr>
        <w:t xml:space="preserve">Der Entwicklungspartner verpflichtet sich, dem </w:t>
      </w:r>
      <w:r w:rsidR="00161BB1">
        <w:rPr>
          <w:rFonts w:ascii="Verdana" w:hAnsi="Verdana" w:cs="Arial"/>
          <w:sz w:val="18"/>
          <w:szCs w:val="18"/>
        </w:rPr>
        <w:t>Softwareentwickler</w:t>
      </w:r>
      <w:r w:rsidRPr="00860278">
        <w:rPr>
          <w:rFonts w:ascii="Verdana" w:hAnsi="Verdana" w:cs="Arial"/>
          <w:sz w:val="18"/>
          <w:szCs w:val="18"/>
        </w:rPr>
        <w:t xml:space="preserve"> sein Wissen über Anwenderverhalten sowie eigene und branchenübliche Geschäftsmodelle zur Vermar</w:t>
      </w:r>
      <w:r w:rsidRPr="00860278">
        <w:rPr>
          <w:rFonts w:ascii="Verdana" w:hAnsi="Verdana" w:cs="Arial"/>
          <w:sz w:val="18"/>
          <w:szCs w:val="18"/>
        </w:rPr>
        <w:t>k</w:t>
      </w:r>
      <w:r w:rsidRPr="00860278">
        <w:rPr>
          <w:rFonts w:ascii="Verdana" w:hAnsi="Verdana" w:cs="Arial"/>
          <w:sz w:val="18"/>
          <w:szCs w:val="18"/>
        </w:rPr>
        <w:t>tung von Online- und Offline-Inhalten für die branchengerechte Konzeption und We</w:t>
      </w:r>
      <w:r w:rsidRPr="00860278">
        <w:rPr>
          <w:rFonts w:ascii="Verdana" w:hAnsi="Verdana" w:cs="Arial"/>
          <w:sz w:val="18"/>
          <w:szCs w:val="18"/>
        </w:rPr>
        <w:t>i</w:t>
      </w:r>
      <w:r w:rsidRPr="00860278">
        <w:rPr>
          <w:rFonts w:ascii="Verdana" w:hAnsi="Verdana" w:cs="Arial"/>
          <w:sz w:val="18"/>
          <w:szCs w:val="18"/>
        </w:rPr>
        <w:t>terentwicklung der Software zur Verfügung zu stellen.</w:t>
      </w:r>
    </w:p>
    <w:p w:rsidR="00CD64DC" w:rsidRPr="00860278" w:rsidRDefault="00CD64DC" w:rsidP="004317A0">
      <w:pPr>
        <w:pStyle w:val="LauftextEinza"/>
        <w:numPr>
          <w:ilvl w:val="0"/>
          <w:numId w:val="8"/>
        </w:numPr>
        <w:spacing w:before="120" w:line="240" w:lineRule="auto"/>
        <w:rPr>
          <w:rFonts w:ascii="Verdana" w:hAnsi="Verdana" w:cs="Arial"/>
          <w:sz w:val="18"/>
          <w:szCs w:val="18"/>
        </w:rPr>
      </w:pPr>
      <w:r w:rsidRPr="00860278">
        <w:rPr>
          <w:rFonts w:ascii="Verdana" w:hAnsi="Verdana" w:cs="Arial"/>
          <w:sz w:val="18"/>
          <w:szCs w:val="18"/>
        </w:rPr>
        <w:t xml:space="preserve">Der Entwicklungspartner wird die Software nach jeder Lieferung gem. den in Anhang II vereinbarten Meilensteinen im Zeitraum von zwei Wochen ausführlich erproben und wird dem </w:t>
      </w:r>
      <w:r w:rsidR="00161BB1">
        <w:rPr>
          <w:rFonts w:ascii="Verdana" w:hAnsi="Verdana" w:cs="Arial"/>
          <w:sz w:val="18"/>
          <w:szCs w:val="18"/>
        </w:rPr>
        <w:t>Softwareentwickler</w:t>
      </w:r>
      <w:r w:rsidRPr="00860278">
        <w:rPr>
          <w:rFonts w:ascii="Verdana" w:hAnsi="Verdana" w:cs="Arial"/>
          <w:sz w:val="18"/>
          <w:szCs w:val="18"/>
        </w:rPr>
        <w:t xml:space="preserve"> anschliessend einen Testbericht übergeben, der dem Softwareentwickler erlaubt, eventuelle Probleme zu erkennen und nachzuvollziehen.</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IV.</w:t>
      </w:r>
      <w:r w:rsidRPr="005F3E42">
        <w:rPr>
          <w:rFonts w:ascii="Verdana" w:hAnsi="Verdana" w:cs="Arial"/>
          <w:sz w:val="20"/>
        </w:rPr>
        <w:tab/>
        <w:t xml:space="preserve">Verwertungsrechte des </w:t>
      </w:r>
      <w:r w:rsidR="00161BB1">
        <w:rPr>
          <w:rFonts w:ascii="Verdana" w:hAnsi="Verdana" w:cs="Arial"/>
          <w:sz w:val="20"/>
        </w:rPr>
        <w:t>Softwareentwickler</w:t>
      </w:r>
      <w:r w:rsidRPr="005F3E42">
        <w:rPr>
          <w:rFonts w:ascii="Verdana" w:hAnsi="Verdana" w:cs="Arial"/>
          <w:sz w:val="20"/>
        </w:rPr>
        <w:t>s</w:t>
      </w:r>
    </w:p>
    <w:p w:rsidR="00CD64DC" w:rsidRPr="00860278" w:rsidRDefault="00CD64DC" w:rsidP="004317A0">
      <w:pPr>
        <w:numPr>
          <w:ilvl w:val="0"/>
          <w:numId w:val="9"/>
        </w:numPr>
        <w:spacing w:before="120" w:after="60"/>
        <w:jc w:val="both"/>
        <w:rPr>
          <w:rFonts w:ascii="Verdana" w:hAnsi="Verdana" w:cs="Arial"/>
          <w:sz w:val="18"/>
          <w:szCs w:val="18"/>
        </w:rPr>
      </w:pPr>
      <w:r w:rsidRPr="00860278">
        <w:rPr>
          <w:rFonts w:ascii="Verdana" w:hAnsi="Verdana" w:cs="Arial"/>
          <w:sz w:val="18"/>
          <w:szCs w:val="18"/>
        </w:rPr>
        <w:t xml:space="preserve">Alle in der Person des </w:t>
      </w:r>
      <w:r w:rsidR="00161BB1">
        <w:rPr>
          <w:rFonts w:ascii="Verdana" w:hAnsi="Verdana" w:cs="Arial"/>
          <w:sz w:val="18"/>
          <w:szCs w:val="18"/>
        </w:rPr>
        <w:t>Softwareentwickler</w:t>
      </w:r>
      <w:r w:rsidRPr="00860278">
        <w:rPr>
          <w:rFonts w:ascii="Verdana" w:hAnsi="Verdana" w:cs="Arial"/>
          <w:sz w:val="18"/>
          <w:szCs w:val="18"/>
        </w:rPr>
        <w:t>s an der Software bestehenden Nutzung</w:t>
      </w:r>
      <w:r w:rsidRPr="00860278">
        <w:rPr>
          <w:rFonts w:ascii="Verdana" w:hAnsi="Verdana" w:cs="Arial"/>
          <w:sz w:val="18"/>
          <w:szCs w:val="18"/>
        </w:rPr>
        <w:t>s</w:t>
      </w:r>
      <w:r w:rsidRPr="00860278">
        <w:rPr>
          <w:rFonts w:ascii="Verdana" w:hAnsi="Verdana" w:cs="Arial"/>
          <w:sz w:val="18"/>
          <w:szCs w:val="18"/>
        </w:rPr>
        <w:t xml:space="preserve">rechte für alle bekannten Nutzungsarten sowie alle sonstigen Rechte und Ansprüche zur gewerbsmässigen Auswertung verbleiben beim </w:t>
      </w:r>
      <w:r w:rsidR="00161BB1">
        <w:rPr>
          <w:rFonts w:ascii="Verdana" w:hAnsi="Verdana" w:cs="Arial"/>
          <w:sz w:val="18"/>
          <w:szCs w:val="18"/>
        </w:rPr>
        <w:t>Softwareentwickler</w:t>
      </w:r>
      <w:r w:rsidRPr="00860278">
        <w:rPr>
          <w:rFonts w:ascii="Verdana" w:hAnsi="Verdana" w:cs="Arial"/>
          <w:sz w:val="18"/>
          <w:szCs w:val="18"/>
        </w:rPr>
        <w:t>.</w:t>
      </w:r>
    </w:p>
    <w:p w:rsidR="00CD64DC" w:rsidRPr="00860278" w:rsidRDefault="00CD64DC" w:rsidP="00CD64DC">
      <w:pPr>
        <w:pStyle w:val="LauftextEinza"/>
        <w:spacing w:before="120" w:after="0" w:line="240" w:lineRule="auto"/>
        <w:ind w:left="1134" w:firstLine="0"/>
        <w:rPr>
          <w:rFonts w:ascii="Verdana" w:hAnsi="Verdana" w:cs="Arial"/>
          <w:sz w:val="18"/>
          <w:szCs w:val="18"/>
        </w:rPr>
      </w:pPr>
      <w:r w:rsidRPr="00860278">
        <w:rPr>
          <w:rFonts w:ascii="Verdana" w:hAnsi="Verdana" w:cs="Arial"/>
          <w:sz w:val="18"/>
          <w:szCs w:val="18"/>
        </w:rPr>
        <w:t>Hierzu gehör</w:t>
      </w:r>
      <w:r w:rsidR="00161BB1">
        <w:rPr>
          <w:rFonts w:ascii="Verdana" w:hAnsi="Verdana" w:cs="Arial"/>
          <w:sz w:val="18"/>
          <w:szCs w:val="18"/>
        </w:rPr>
        <w:t>en</w:t>
      </w:r>
      <w:r w:rsidRPr="00860278">
        <w:rPr>
          <w:rFonts w:ascii="Verdana" w:hAnsi="Verdana" w:cs="Arial"/>
          <w:sz w:val="18"/>
          <w:szCs w:val="18"/>
        </w:rPr>
        <w:t xml:space="preserve"> insbesondere räumlich, inhaltlich und zeitlich unbeschränkt:</w:t>
      </w:r>
    </w:p>
    <w:p w:rsidR="00CD64DC" w:rsidRPr="00860278" w:rsidRDefault="00161BB1" w:rsidP="004317A0">
      <w:pPr>
        <w:pStyle w:val="LauftextEinzDopa"/>
        <w:numPr>
          <w:ilvl w:val="0"/>
          <w:numId w:val="10"/>
        </w:numPr>
        <w:tabs>
          <w:tab w:val="clear" w:pos="510"/>
          <w:tab w:val="left" w:pos="1588"/>
        </w:tabs>
        <w:spacing w:after="0" w:line="240" w:lineRule="auto"/>
        <w:rPr>
          <w:rFonts w:ascii="Verdana" w:hAnsi="Verdana" w:cs="Arial"/>
          <w:sz w:val="18"/>
          <w:szCs w:val="18"/>
        </w:rPr>
      </w:pPr>
      <w:r>
        <w:rPr>
          <w:rFonts w:ascii="Verdana" w:hAnsi="Verdana" w:cs="Arial"/>
          <w:sz w:val="18"/>
          <w:szCs w:val="18"/>
        </w:rPr>
        <w:t>d</w:t>
      </w:r>
      <w:r w:rsidR="00CD64DC" w:rsidRPr="00860278">
        <w:rPr>
          <w:rFonts w:ascii="Verdana" w:hAnsi="Verdana" w:cs="Arial"/>
          <w:sz w:val="18"/>
          <w:szCs w:val="18"/>
        </w:rPr>
        <w:t>as Recht zur Vervielfältigung und Verbreitung und sonstigen Nutzung der Software oder der nach ihr hergestellten Fassungen für andere Programmiersprachen, Betriebssysteme, einschliesslich der Bearbeitung und Beseitigung von Mängeln und Fehlern, der Fortentwicklung ohne und unter gleichzeitiger Veränderung der Funktionalität und Verwendung von Teilen oder der vollständigen Software im Rahmen der Entwicklung g</w:t>
      </w:r>
      <w:r>
        <w:rPr>
          <w:rFonts w:ascii="Verdana" w:hAnsi="Verdana" w:cs="Arial"/>
          <w:sz w:val="18"/>
          <w:szCs w:val="18"/>
        </w:rPr>
        <w:t>leicher oder ähnlicher Software</w:t>
      </w:r>
    </w:p>
    <w:p w:rsidR="00CD64DC" w:rsidRPr="00860278" w:rsidRDefault="00161BB1" w:rsidP="004317A0">
      <w:pPr>
        <w:pStyle w:val="LauftextEinzDopa"/>
        <w:numPr>
          <w:ilvl w:val="0"/>
          <w:numId w:val="10"/>
        </w:numPr>
        <w:tabs>
          <w:tab w:val="clear" w:pos="510"/>
          <w:tab w:val="left" w:pos="1588"/>
        </w:tabs>
        <w:spacing w:line="240" w:lineRule="auto"/>
        <w:rPr>
          <w:rFonts w:ascii="Verdana" w:hAnsi="Verdana" w:cs="Arial"/>
          <w:sz w:val="18"/>
          <w:szCs w:val="18"/>
        </w:rPr>
      </w:pPr>
      <w:r>
        <w:rPr>
          <w:rFonts w:ascii="Verdana" w:hAnsi="Verdana" w:cs="Arial"/>
          <w:sz w:val="18"/>
          <w:szCs w:val="18"/>
        </w:rPr>
        <w:lastRenderedPageBreak/>
        <w:t>d</w:t>
      </w:r>
      <w:r w:rsidR="00CD64DC" w:rsidRPr="00860278">
        <w:rPr>
          <w:rFonts w:ascii="Verdana" w:hAnsi="Verdana" w:cs="Arial"/>
          <w:sz w:val="18"/>
          <w:szCs w:val="18"/>
        </w:rPr>
        <w:t>as Recht zur Übersetzung, Übertragung oder Bearbeitung der Software oder der nach ihr hergestellten Fassungen in andere Sprachen sowie Rechte zur V</w:t>
      </w:r>
      <w:r>
        <w:rPr>
          <w:rFonts w:ascii="Verdana" w:hAnsi="Verdana" w:cs="Arial"/>
          <w:sz w:val="18"/>
          <w:szCs w:val="18"/>
        </w:rPr>
        <w:t>ervielfältigung und Verbreitung</w:t>
      </w:r>
    </w:p>
    <w:p w:rsidR="00CD64DC" w:rsidRPr="00860278" w:rsidRDefault="00CD64DC" w:rsidP="004317A0">
      <w:pPr>
        <w:pStyle w:val="LauftextEinza"/>
        <w:numPr>
          <w:ilvl w:val="0"/>
          <w:numId w:val="9"/>
        </w:numPr>
        <w:spacing w:before="120" w:after="60" w:line="240" w:lineRule="auto"/>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ist zur Auswertung der in Ziff</w:t>
      </w:r>
      <w:r w:rsidR="00161BB1">
        <w:rPr>
          <w:rFonts w:ascii="Verdana" w:hAnsi="Verdana" w:cs="Arial"/>
          <w:sz w:val="18"/>
          <w:szCs w:val="18"/>
        </w:rPr>
        <w:t>er</w:t>
      </w:r>
      <w:r w:rsidRPr="00860278">
        <w:rPr>
          <w:rFonts w:ascii="Verdana" w:hAnsi="Verdana" w:cs="Arial"/>
          <w:sz w:val="18"/>
          <w:szCs w:val="18"/>
        </w:rPr>
        <w:t> 1 genannten Rechte im eigenen Unternehmen oder durch Übertragung ausschliesslicher oder einfacher Nutzungsrechte oder Übertragung von Nebenrechten an fremde Unternehmen, auch durch Beauftragung von Verwertungsgesellschaften oder Agenturen, berechtigt.</w:t>
      </w:r>
    </w:p>
    <w:p w:rsidR="00CD64DC" w:rsidRPr="00860278" w:rsidRDefault="00CD64DC" w:rsidP="004317A0">
      <w:pPr>
        <w:pStyle w:val="LauftextEinza"/>
        <w:numPr>
          <w:ilvl w:val="0"/>
          <w:numId w:val="9"/>
        </w:numPr>
        <w:spacing w:before="120" w:after="60" w:line="240" w:lineRule="auto"/>
        <w:rPr>
          <w:rFonts w:ascii="Verdana" w:hAnsi="Verdana" w:cs="Arial"/>
          <w:sz w:val="18"/>
          <w:szCs w:val="18"/>
        </w:rPr>
      </w:pPr>
      <w:r w:rsidRPr="00860278">
        <w:rPr>
          <w:rFonts w:ascii="Verdana" w:hAnsi="Verdana" w:cs="Arial"/>
          <w:sz w:val="18"/>
          <w:szCs w:val="18"/>
        </w:rPr>
        <w:t xml:space="preserve">Datenträger der Software einschliesslich der weiteren Bestandteile der Software, einschliesslich der dazugehörigen Materialien bleiben Eigentum des </w:t>
      </w:r>
      <w:r w:rsidR="00161BB1">
        <w:rPr>
          <w:rFonts w:ascii="Verdana" w:hAnsi="Verdana" w:cs="Arial"/>
          <w:sz w:val="18"/>
          <w:szCs w:val="18"/>
        </w:rPr>
        <w:t>Softwareentwickler</w:t>
      </w:r>
      <w:r w:rsidRPr="00860278">
        <w:rPr>
          <w:rFonts w:ascii="Verdana" w:hAnsi="Verdana" w:cs="Arial"/>
          <w:sz w:val="18"/>
          <w:szCs w:val="18"/>
        </w:rPr>
        <w:t>s.</w:t>
      </w:r>
    </w:p>
    <w:p w:rsidR="00CD64DC" w:rsidRPr="00860278" w:rsidRDefault="00CD64DC" w:rsidP="004317A0">
      <w:pPr>
        <w:pStyle w:val="LauftextEinza"/>
        <w:numPr>
          <w:ilvl w:val="0"/>
          <w:numId w:val="9"/>
        </w:numPr>
        <w:spacing w:before="120" w:after="0" w:line="240" w:lineRule="auto"/>
        <w:rPr>
          <w:rFonts w:ascii="Verdana" w:hAnsi="Verdana" w:cs="Arial"/>
          <w:sz w:val="18"/>
          <w:szCs w:val="18"/>
        </w:rPr>
      </w:pPr>
      <w:r w:rsidRPr="00860278">
        <w:rPr>
          <w:rFonts w:ascii="Verdana" w:hAnsi="Verdana" w:cs="Arial"/>
          <w:sz w:val="18"/>
          <w:szCs w:val="18"/>
        </w:rPr>
        <w:t xml:space="preserve">In der Verfügungsmöglichkeit sowie in der Entscheidung über die Verwendung und Verwertung der Software unterliegt der </w:t>
      </w:r>
      <w:r w:rsidR="00161BB1">
        <w:rPr>
          <w:rFonts w:ascii="Verdana" w:hAnsi="Verdana" w:cs="Arial"/>
          <w:sz w:val="18"/>
          <w:szCs w:val="18"/>
        </w:rPr>
        <w:t>Softwareentwickler</w:t>
      </w:r>
      <w:r w:rsidRPr="00860278">
        <w:rPr>
          <w:rFonts w:ascii="Verdana" w:hAnsi="Verdana" w:cs="Arial"/>
          <w:sz w:val="18"/>
          <w:szCs w:val="18"/>
        </w:rPr>
        <w:t xml:space="preserve"> keinerlei Beschränkungen. Insbesondere kann der </w:t>
      </w:r>
      <w:r w:rsidR="00161BB1">
        <w:rPr>
          <w:rFonts w:ascii="Verdana" w:hAnsi="Verdana" w:cs="Arial"/>
          <w:sz w:val="18"/>
          <w:szCs w:val="18"/>
        </w:rPr>
        <w:t>Softwareentwickler</w:t>
      </w:r>
      <w:r w:rsidRPr="00860278">
        <w:rPr>
          <w:rFonts w:ascii="Verdana" w:hAnsi="Verdana" w:cs="Arial"/>
          <w:sz w:val="18"/>
          <w:szCs w:val="18"/>
        </w:rPr>
        <w:t xml:space="preserve"> die Software in jeder Form an Dritte veräussern.</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V.</w:t>
      </w:r>
      <w:r w:rsidRPr="005F3E42">
        <w:rPr>
          <w:rFonts w:ascii="Verdana" w:hAnsi="Verdana" w:cs="Arial"/>
          <w:sz w:val="20"/>
        </w:rPr>
        <w:tab/>
        <w:t>Verwertungsrechte des Entwicklungspartners</w:t>
      </w:r>
    </w:p>
    <w:p w:rsidR="00CD64DC" w:rsidRPr="00860278" w:rsidRDefault="00CD64DC" w:rsidP="004317A0">
      <w:pPr>
        <w:numPr>
          <w:ilvl w:val="0"/>
          <w:numId w:val="11"/>
        </w:numPr>
        <w:spacing w:before="120"/>
        <w:jc w:val="both"/>
        <w:rPr>
          <w:rFonts w:ascii="Verdana" w:hAnsi="Verdana" w:cs="Arial"/>
          <w:sz w:val="18"/>
          <w:szCs w:val="18"/>
        </w:rPr>
      </w:pPr>
      <w:r w:rsidRPr="00860278">
        <w:rPr>
          <w:rFonts w:ascii="Verdana" w:hAnsi="Verdana" w:cs="Arial"/>
          <w:sz w:val="18"/>
          <w:szCs w:val="18"/>
        </w:rPr>
        <w:t xml:space="preserve">Der Entwicklungspartner erhält zu den in </w:t>
      </w:r>
      <w:r w:rsidR="00161BB1">
        <w:rPr>
          <w:rFonts w:ascii="Verdana" w:hAnsi="Verdana" w:cs="Arial"/>
          <w:sz w:val="18"/>
          <w:szCs w:val="18"/>
        </w:rPr>
        <w:t>X</w:t>
      </w:r>
      <w:r w:rsidRPr="00860278">
        <w:rPr>
          <w:rFonts w:ascii="Verdana" w:hAnsi="Verdana" w:cs="Arial"/>
          <w:sz w:val="18"/>
          <w:szCs w:val="18"/>
        </w:rPr>
        <w:t>. genannten Bedingungen die folgenden Nutzungsrechte:</w:t>
      </w:r>
    </w:p>
    <w:p w:rsidR="00CD64DC" w:rsidRPr="00860278" w:rsidRDefault="00CD64DC" w:rsidP="004317A0">
      <w:pPr>
        <w:pStyle w:val="LauftextEinzDopa"/>
        <w:numPr>
          <w:ilvl w:val="0"/>
          <w:numId w:val="12"/>
        </w:numPr>
        <w:spacing w:after="0" w:line="240" w:lineRule="auto"/>
        <w:rPr>
          <w:rFonts w:ascii="Verdana" w:hAnsi="Verdana" w:cs="Arial"/>
          <w:sz w:val="18"/>
          <w:szCs w:val="18"/>
        </w:rPr>
      </w:pPr>
      <w:r w:rsidRPr="00860278">
        <w:rPr>
          <w:rFonts w:ascii="Verdana" w:hAnsi="Verdana" w:cs="Arial"/>
          <w:sz w:val="18"/>
          <w:szCs w:val="18"/>
        </w:rPr>
        <w:t>Nutzung der Software für beliebige Publikationen und in beliebigen Stückzahlen</w:t>
      </w:r>
    </w:p>
    <w:p w:rsidR="00CD64DC" w:rsidRPr="00860278" w:rsidRDefault="00CD64DC" w:rsidP="004317A0">
      <w:pPr>
        <w:pStyle w:val="LauftextEinzDopa"/>
        <w:numPr>
          <w:ilvl w:val="0"/>
          <w:numId w:val="12"/>
        </w:numPr>
        <w:spacing w:after="0" w:line="240" w:lineRule="auto"/>
        <w:rPr>
          <w:rFonts w:ascii="Verdana" w:hAnsi="Verdana" w:cs="Arial"/>
          <w:sz w:val="18"/>
          <w:szCs w:val="18"/>
        </w:rPr>
      </w:pPr>
      <w:r w:rsidRPr="00860278">
        <w:rPr>
          <w:rFonts w:ascii="Verdana" w:hAnsi="Verdana" w:cs="Arial"/>
          <w:sz w:val="18"/>
          <w:szCs w:val="18"/>
        </w:rPr>
        <w:t>Nutzung der Software auf allen Betriebssystemplattformen, die von der Software unterstützt werden.</w:t>
      </w:r>
    </w:p>
    <w:p w:rsidR="00CD64DC" w:rsidRPr="00860278" w:rsidRDefault="00CD64DC" w:rsidP="004317A0">
      <w:pPr>
        <w:pStyle w:val="LauftextEinzDopa"/>
        <w:numPr>
          <w:ilvl w:val="0"/>
          <w:numId w:val="12"/>
        </w:numPr>
        <w:spacing w:after="60" w:line="240" w:lineRule="auto"/>
        <w:rPr>
          <w:rFonts w:ascii="Verdana" w:hAnsi="Verdana" w:cs="Arial"/>
          <w:sz w:val="18"/>
          <w:szCs w:val="18"/>
        </w:rPr>
      </w:pPr>
      <w:r w:rsidRPr="00860278">
        <w:rPr>
          <w:rFonts w:ascii="Verdana" w:hAnsi="Verdana" w:cs="Arial"/>
          <w:sz w:val="18"/>
          <w:szCs w:val="18"/>
        </w:rPr>
        <w:t>Nutzung in allen Einsatzszenarien (CD-ROM, Internet- und Intranet-Angebote) und unabhän</w:t>
      </w:r>
      <w:r w:rsidR="00161BB1">
        <w:rPr>
          <w:rFonts w:ascii="Verdana" w:hAnsi="Verdana" w:cs="Arial"/>
          <w:sz w:val="18"/>
          <w:szCs w:val="18"/>
        </w:rPr>
        <w:t>gig von der Anzahl der Benutzer</w:t>
      </w:r>
    </w:p>
    <w:p w:rsidR="00CD64DC" w:rsidRPr="00860278" w:rsidRDefault="00CD64DC" w:rsidP="004317A0">
      <w:pPr>
        <w:numPr>
          <w:ilvl w:val="0"/>
          <w:numId w:val="11"/>
        </w:numPr>
        <w:spacing w:before="120"/>
        <w:jc w:val="both"/>
        <w:rPr>
          <w:rFonts w:ascii="Verdana" w:hAnsi="Verdana" w:cs="Arial"/>
          <w:sz w:val="18"/>
          <w:szCs w:val="18"/>
        </w:rPr>
      </w:pPr>
      <w:r w:rsidRPr="00860278">
        <w:rPr>
          <w:rFonts w:ascii="Verdana" w:hAnsi="Verdana" w:cs="Arial"/>
          <w:sz w:val="18"/>
          <w:szCs w:val="18"/>
        </w:rPr>
        <w:t>Die in Ziff</w:t>
      </w:r>
      <w:r w:rsidR="00161BB1">
        <w:rPr>
          <w:rFonts w:ascii="Verdana" w:hAnsi="Verdana" w:cs="Arial"/>
          <w:sz w:val="18"/>
          <w:szCs w:val="18"/>
        </w:rPr>
        <w:t>er</w:t>
      </w:r>
      <w:r w:rsidRPr="00860278">
        <w:rPr>
          <w:rFonts w:ascii="Verdana" w:hAnsi="Verdana" w:cs="Arial"/>
          <w:sz w:val="18"/>
          <w:szCs w:val="18"/>
        </w:rPr>
        <w:t> 1 genannten Nutzungsrechte des Entwicklungspartners bleiben auch nach Vertragsende für alle bis zu diesem Zeitpunkt ausgelieferten Produkte bestehen. Neue Produkte oder Updates bestehender Produkte dürfen nach Vertragsende jedoch nicht mehr erstellt werden. Die an Dritte verkauften Intranet-Lizenzen bleiben von dieser Regelung ausgenommen.</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VI.</w:t>
      </w:r>
      <w:r w:rsidRPr="005F3E42">
        <w:rPr>
          <w:rFonts w:ascii="Verdana" w:hAnsi="Verdana" w:cs="Arial"/>
          <w:sz w:val="20"/>
        </w:rPr>
        <w:tab/>
        <w:t>Urheberrecht</w:t>
      </w:r>
    </w:p>
    <w:p w:rsidR="00CD64DC" w:rsidRPr="00860278" w:rsidRDefault="00CD64DC" w:rsidP="00CD64DC">
      <w:pPr>
        <w:pStyle w:val="LauftextWP"/>
        <w:spacing w:after="0" w:line="240" w:lineRule="auto"/>
        <w:ind w:left="680"/>
        <w:rPr>
          <w:rFonts w:ascii="Verdana" w:hAnsi="Verdana" w:cs="Arial"/>
          <w:sz w:val="18"/>
          <w:szCs w:val="18"/>
        </w:rPr>
      </w:pPr>
      <w:r w:rsidRPr="00860278">
        <w:rPr>
          <w:rFonts w:ascii="Verdana" w:hAnsi="Verdana" w:cs="Arial"/>
          <w:sz w:val="18"/>
          <w:szCs w:val="18"/>
        </w:rPr>
        <w:t>Der Softwareentwickler verpflichtet sich, stets sorgfältig und gewissenhaft darauf zu achten, dass durch seine Tätigkeit weder Ansprüche und Rechte Dritter noch das Gesetz verletzt werden.</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VII.</w:t>
      </w:r>
      <w:r w:rsidRPr="005F3E42">
        <w:rPr>
          <w:rFonts w:ascii="Verdana" w:hAnsi="Verdana" w:cs="Arial"/>
          <w:sz w:val="20"/>
        </w:rPr>
        <w:tab/>
        <w:t>Abnahme der Software</w:t>
      </w:r>
    </w:p>
    <w:p w:rsidR="00CD64DC" w:rsidRPr="00860278" w:rsidRDefault="00CD64DC" w:rsidP="00CD64DC">
      <w:pPr>
        <w:pStyle w:val="LauftextWP"/>
        <w:spacing w:after="0" w:line="240" w:lineRule="auto"/>
        <w:ind w:left="680"/>
        <w:rPr>
          <w:rFonts w:ascii="Verdana" w:hAnsi="Verdana" w:cs="Arial"/>
          <w:sz w:val="18"/>
          <w:szCs w:val="18"/>
        </w:rPr>
      </w:pPr>
      <w:r w:rsidRPr="00860278">
        <w:rPr>
          <w:rFonts w:ascii="Verdana" w:hAnsi="Verdana" w:cs="Arial"/>
          <w:sz w:val="18"/>
          <w:szCs w:val="18"/>
        </w:rPr>
        <w:t>Nach Ablieferu</w:t>
      </w:r>
      <w:r w:rsidR="00161BB1">
        <w:rPr>
          <w:rFonts w:ascii="Verdana" w:hAnsi="Verdana" w:cs="Arial"/>
          <w:sz w:val="18"/>
          <w:szCs w:val="18"/>
        </w:rPr>
        <w:t>ng der Software oder eines Teil</w:t>
      </w:r>
      <w:r w:rsidRPr="00860278">
        <w:rPr>
          <w:rFonts w:ascii="Verdana" w:hAnsi="Verdana" w:cs="Arial"/>
          <w:sz w:val="18"/>
          <w:szCs w:val="18"/>
        </w:rPr>
        <w:t>s davon (Meilenstein) an den Entwicklung</w:t>
      </w:r>
      <w:r w:rsidRPr="00860278">
        <w:rPr>
          <w:rFonts w:ascii="Verdana" w:hAnsi="Verdana" w:cs="Arial"/>
          <w:sz w:val="18"/>
          <w:szCs w:val="18"/>
        </w:rPr>
        <w:t>s</w:t>
      </w:r>
      <w:r w:rsidRPr="00860278">
        <w:rPr>
          <w:rFonts w:ascii="Verdana" w:hAnsi="Verdana" w:cs="Arial"/>
          <w:sz w:val="18"/>
          <w:szCs w:val="18"/>
        </w:rPr>
        <w:t>partner wird vom Entwicklungspartner eine Funktionsprüfung innerhalb von maximal zwei Wochen durchgeführt. Stellt sich an</w:t>
      </w:r>
      <w:r w:rsidR="00161BB1">
        <w:rPr>
          <w:rFonts w:ascii="Verdana" w:hAnsi="Verdana" w:cs="Arial"/>
          <w:sz w:val="18"/>
          <w:szCs w:val="18"/>
        </w:rPr>
        <w:t>h</w:t>
      </w:r>
      <w:r w:rsidRPr="00860278">
        <w:rPr>
          <w:rFonts w:ascii="Verdana" w:hAnsi="Verdana" w:cs="Arial"/>
          <w:sz w:val="18"/>
          <w:szCs w:val="18"/>
        </w:rPr>
        <w:t>and dieser Funktionsprüfung heraus, dass die Software oder der gelieferte Teil den Spezifikationen in Anhang I und III entspricht, wird durch den Entwicklungspartner die Abnahme erklärt. Liegt dem Auftragnehmer drei Wochen nach A</w:t>
      </w:r>
      <w:r w:rsidRPr="00860278">
        <w:rPr>
          <w:rFonts w:ascii="Verdana" w:hAnsi="Verdana" w:cs="Arial"/>
          <w:sz w:val="18"/>
          <w:szCs w:val="18"/>
        </w:rPr>
        <w:t>b</w:t>
      </w:r>
      <w:r w:rsidRPr="00860278">
        <w:rPr>
          <w:rFonts w:ascii="Verdana" w:hAnsi="Verdana" w:cs="Arial"/>
          <w:sz w:val="18"/>
          <w:szCs w:val="18"/>
        </w:rPr>
        <w:t>ga</w:t>
      </w:r>
      <w:r w:rsidR="00161BB1">
        <w:rPr>
          <w:rFonts w:ascii="Verdana" w:hAnsi="Verdana" w:cs="Arial"/>
          <w:sz w:val="18"/>
          <w:szCs w:val="18"/>
        </w:rPr>
        <w:t>be der Software oder eines Teil</w:t>
      </w:r>
      <w:r w:rsidRPr="00860278">
        <w:rPr>
          <w:rFonts w:ascii="Verdana" w:hAnsi="Verdana" w:cs="Arial"/>
          <w:sz w:val="18"/>
          <w:szCs w:val="18"/>
        </w:rPr>
        <w:t>s davon keine Korrekturanforderung vor, so gilt die Sof</w:t>
      </w:r>
      <w:r w:rsidRPr="00860278">
        <w:rPr>
          <w:rFonts w:ascii="Verdana" w:hAnsi="Verdana" w:cs="Arial"/>
          <w:sz w:val="18"/>
          <w:szCs w:val="18"/>
        </w:rPr>
        <w:t>t</w:t>
      </w:r>
      <w:r w:rsidRPr="00860278">
        <w:rPr>
          <w:rFonts w:ascii="Verdana" w:hAnsi="Verdana" w:cs="Arial"/>
          <w:sz w:val="18"/>
          <w:szCs w:val="18"/>
        </w:rPr>
        <w:t>ware oder der gelieferte Teil davon als abgenommen.</w:t>
      </w:r>
    </w:p>
    <w:p w:rsidR="00CD64DC" w:rsidRPr="005F3E42" w:rsidRDefault="00161BB1" w:rsidP="00CD64DC">
      <w:pPr>
        <w:pStyle w:val="Titel3-RmEinzug15cm"/>
        <w:tabs>
          <w:tab w:val="left" w:pos="680"/>
        </w:tabs>
        <w:jc w:val="both"/>
        <w:outlineLvl w:val="0"/>
        <w:rPr>
          <w:rFonts w:ascii="Verdana" w:hAnsi="Verdana" w:cs="Arial"/>
          <w:sz w:val="20"/>
        </w:rPr>
      </w:pPr>
      <w:r>
        <w:rPr>
          <w:rFonts w:ascii="Verdana" w:hAnsi="Verdana" w:cs="Arial"/>
          <w:sz w:val="20"/>
        </w:rPr>
        <w:t>VIII</w:t>
      </w:r>
      <w:r w:rsidR="00CD64DC" w:rsidRPr="005F3E42">
        <w:rPr>
          <w:rFonts w:ascii="Verdana" w:hAnsi="Verdana" w:cs="Arial"/>
          <w:sz w:val="20"/>
        </w:rPr>
        <w:t>.</w:t>
      </w:r>
      <w:r w:rsidR="00CD64DC" w:rsidRPr="005F3E42">
        <w:rPr>
          <w:rFonts w:ascii="Verdana" w:hAnsi="Verdana" w:cs="Arial"/>
          <w:sz w:val="20"/>
        </w:rPr>
        <w:tab/>
        <w:t>Weitere Versionen</w:t>
      </w:r>
    </w:p>
    <w:p w:rsidR="00CD64DC" w:rsidRPr="00860278" w:rsidRDefault="00CD64DC" w:rsidP="004317A0">
      <w:pPr>
        <w:numPr>
          <w:ilvl w:val="0"/>
          <w:numId w:val="22"/>
        </w:numPr>
        <w:spacing w:before="120"/>
        <w:jc w:val="both"/>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hält die Software laufend auf dem neuesten Stand der Technik und liefert während der Vertragslaufzeit alle Updates der Standardversion kostenlos an den Entwicklungspartner.</w:t>
      </w:r>
    </w:p>
    <w:p w:rsidR="00CD64DC" w:rsidRPr="00860278" w:rsidRDefault="00CD64DC" w:rsidP="004317A0">
      <w:pPr>
        <w:numPr>
          <w:ilvl w:val="0"/>
          <w:numId w:val="22"/>
        </w:numPr>
        <w:spacing w:before="120"/>
        <w:jc w:val="both"/>
        <w:rPr>
          <w:rFonts w:ascii="Verdana" w:hAnsi="Verdana" w:cs="Arial"/>
          <w:sz w:val="18"/>
          <w:szCs w:val="18"/>
        </w:rPr>
      </w:pPr>
      <w:r w:rsidRPr="00860278">
        <w:rPr>
          <w:rFonts w:ascii="Verdana" w:hAnsi="Verdana" w:cs="Arial"/>
          <w:sz w:val="18"/>
          <w:szCs w:val="18"/>
        </w:rPr>
        <w:t xml:space="preserve">Beabsichtigt der Entwicklungspartner eine Weiterentwicklung oder eine neue Version der aktuellen Standardversion, dann teilt er dies dem </w:t>
      </w:r>
      <w:r w:rsidR="00161BB1">
        <w:rPr>
          <w:rFonts w:ascii="Verdana" w:hAnsi="Verdana" w:cs="Arial"/>
          <w:sz w:val="18"/>
          <w:szCs w:val="18"/>
        </w:rPr>
        <w:t>Softwareentwickler</w:t>
      </w:r>
      <w:r w:rsidRPr="00860278">
        <w:rPr>
          <w:rFonts w:ascii="Verdana" w:hAnsi="Verdana" w:cs="Arial"/>
          <w:sz w:val="18"/>
          <w:szCs w:val="18"/>
        </w:rPr>
        <w:t xml:space="preserve"> rechtzeitig mit. In diesem Fall ist der </w:t>
      </w:r>
      <w:r w:rsidR="00161BB1">
        <w:rPr>
          <w:rFonts w:ascii="Verdana" w:hAnsi="Verdana" w:cs="Arial"/>
          <w:sz w:val="18"/>
          <w:szCs w:val="18"/>
        </w:rPr>
        <w:t>Softwareentwickler</w:t>
      </w:r>
      <w:r w:rsidRPr="00860278">
        <w:rPr>
          <w:rFonts w:ascii="Verdana" w:hAnsi="Verdana" w:cs="Arial"/>
          <w:sz w:val="18"/>
          <w:szCs w:val="18"/>
        </w:rPr>
        <w:t xml:space="preserve"> verpflichtet, in angemessener Frist die Standardversion weiterzuentwickeln oder zu angemessenen Kosten eine oder mehrere kundenspezifische  Versionen der Software zu erstellen</w:t>
      </w:r>
      <w:r w:rsidR="00161BB1">
        <w:rPr>
          <w:rFonts w:ascii="Verdana" w:hAnsi="Verdana" w:cs="Arial"/>
          <w:sz w:val="18"/>
          <w:szCs w:val="18"/>
        </w:rPr>
        <w:t>,</w:t>
      </w:r>
      <w:r w:rsidRPr="00860278">
        <w:rPr>
          <w:rFonts w:ascii="Verdana" w:hAnsi="Verdana" w:cs="Arial"/>
          <w:sz w:val="18"/>
          <w:szCs w:val="18"/>
        </w:rPr>
        <w:t xml:space="preserve"> </w:t>
      </w:r>
      <w:r w:rsidR="00161BB1">
        <w:rPr>
          <w:rFonts w:ascii="Verdana" w:hAnsi="Verdana" w:cs="Arial"/>
          <w:sz w:val="18"/>
          <w:szCs w:val="18"/>
        </w:rPr>
        <w:t>u</w:t>
      </w:r>
      <w:r w:rsidRPr="00860278">
        <w:rPr>
          <w:rFonts w:ascii="Verdana" w:hAnsi="Verdana" w:cs="Arial"/>
          <w:sz w:val="18"/>
          <w:szCs w:val="18"/>
        </w:rPr>
        <w:t>nd dies nach den Besti</w:t>
      </w:r>
      <w:r w:rsidRPr="00860278">
        <w:rPr>
          <w:rFonts w:ascii="Verdana" w:hAnsi="Verdana" w:cs="Arial"/>
          <w:sz w:val="18"/>
          <w:szCs w:val="18"/>
        </w:rPr>
        <w:t>m</w:t>
      </w:r>
      <w:r w:rsidR="00161BB1">
        <w:rPr>
          <w:rFonts w:ascii="Verdana" w:hAnsi="Verdana" w:cs="Arial"/>
          <w:sz w:val="18"/>
          <w:szCs w:val="18"/>
        </w:rPr>
        <w:t>mungen dieses Vertrag</w:t>
      </w:r>
      <w:r w:rsidRPr="00860278">
        <w:rPr>
          <w:rFonts w:ascii="Verdana" w:hAnsi="Verdana" w:cs="Arial"/>
          <w:sz w:val="18"/>
          <w:szCs w:val="18"/>
        </w:rPr>
        <w:t>s unter gleichzeitiger Beseitigung aufgetretener Fehler und u</w:t>
      </w:r>
      <w:r w:rsidRPr="00860278">
        <w:rPr>
          <w:rFonts w:ascii="Verdana" w:hAnsi="Verdana" w:cs="Arial"/>
          <w:sz w:val="18"/>
          <w:szCs w:val="18"/>
        </w:rPr>
        <w:t>n</w:t>
      </w:r>
      <w:r w:rsidRPr="00860278">
        <w:rPr>
          <w:rFonts w:ascii="Verdana" w:hAnsi="Verdana" w:cs="Arial"/>
          <w:sz w:val="18"/>
          <w:szCs w:val="18"/>
        </w:rPr>
        <w:t>ter Beachtung wünschenswerter Erweiterungen und Verbesserungen seitens des En</w:t>
      </w:r>
      <w:r w:rsidRPr="00860278">
        <w:rPr>
          <w:rFonts w:ascii="Verdana" w:hAnsi="Verdana" w:cs="Arial"/>
          <w:sz w:val="18"/>
          <w:szCs w:val="18"/>
        </w:rPr>
        <w:t>t</w:t>
      </w:r>
      <w:r w:rsidRPr="00860278">
        <w:rPr>
          <w:rFonts w:ascii="Verdana" w:hAnsi="Verdana" w:cs="Arial"/>
          <w:sz w:val="18"/>
          <w:szCs w:val="18"/>
        </w:rPr>
        <w:lastRenderedPageBreak/>
        <w:t>wicklungspartners. Für die laufende Weiterentwicklung kundenspezifischer Versionen können zusätzliche Pflegekosten anfallen.</w:t>
      </w:r>
    </w:p>
    <w:p w:rsidR="00CD64DC" w:rsidRPr="005F3E42" w:rsidRDefault="00161BB1" w:rsidP="00CD64DC">
      <w:pPr>
        <w:pStyle w:val="Titel3-RmEinzug15cm"/>
        <w:tabs>
          <w:tab w:val="left" w:pos="680"/>
        </w:tabs>
        <w:jc w:val="both"/>
        <w:outlineLvl w:val="0"/>
        <w:rPr>
          <w:rFonts w:ascii="Verdana" w:hAnsi="Verdana" w:cs="Arial"/>
          <w:sz w:val="20"/>
        </w:rPr>
      </w:pPr>
      <w:r>
        <w:rPr>
          <w:rFonts w:ascii="Verdana" w:hAnsi="Verdana" w:cs="Arial"/>
          <w:sz w:val="20"/>
        </w:rPr>
        <w:t>IX</w:t>
      </w:r>
      <w:r w:rsidR="00CD64DC" w:rsidRPr="005F3E42">
        <w:rPr>
          <w:rFonts w:ascii="Verdana" w:hAnsi="Verdana" w:cs="Arial"/>
          <w:sz w:val="20"/>
        </w:rPr>
        <w:t>.</w:t>
      </w:r>
      <w:r w:rsidR="00CD64DC" w:rsidRPr="005F3E42">
        <w:rPr>
          <w:rFonts w:ascii="Verdana" w:hAnsi="Verdana" w:cs="Arial"/>
          <w:sz w:val="20"/>
        </w:rPr>
        <w:tab/>
        <w:t xml:space="preserve">Honorierung des </w:t>
      </w:r>
      <w:r>
        <w:rPr>
          <w:rFonts w:ascii="Verdana" w:hAnsi="Verdana" w:cs="Arial"/>
          <w:sz w:val="20"/>
        </w:rPr>
        <w:t>Softwareentwickler</w:t>
      </w:r>
      <w:r w:rsidR="00CD64DC" w:rsidRPr="005F3E42">
        <w:rPr>
          <w:rFonts w:ascii="Verdana" w:hAnsi="Verdana" w:cs="Arial"/>
          <w:sz w:val="20"/>
        </w:rPr>
        <w:t>s</w:t>
      </w:r>
    </w:p>
    <w:p w:rsidR="00CD64DC" w:rsidRPr="00860278" w:rsidRDefault="00CD64DC" w:rsidP="00CD64DC">
      <w:pPr>
        <w:pStyle w:val="LauftextWP"/>
        <w:spacing w:after="0" w:line="240" w:lineRule="auto"/>
        <w:ind w:left="680"/>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erhält für seine Entwicklungstätigkeit im Rahmen dieses Vertrags eine einmalige Gesamtvergütung von CHF [</w:t>
      </w:r>
      <w:r w:rsidRPr="00860278">
        <w:rPr>
          <w:rFonts w:ascii="Verdana" w:hAnsi="Verdana" w:cs="Arial"/>
          <w:sz w:val="18"/>
          <w:szCs w:val="18"/>
          <w:highlight w:val="yellow"/>
        </w:rPr>
        <w:t>Betrag</w:t>
      </w:r>
      <w:r w:rsidRPr="00860278">
        <w:rPr>
          <w:rFonts w:ascii="Verdana" w:hAnsi="Verdana" w:cs="Arial"/>
          <w:sz w:val="18"/>
          <w:szCs w:val="18"/>
        </w:rPr>
        <w:t>]. Das Honorar ist in Teilen gem. Anhang B nach Ablieferung und bei Abnahme</w:t>
      </w:r>
      <w:r w:rsidR="00161BB1">
        <w:rPr>
          <w:rFonts w:ascii="Verdana" w:hAnsi="Verdana" w:cs="Arial"/>
          <w:sz w:val="18"/>
          <w:szCs w:val="18"/>
        </w:rPr>
        <w:t xml:space="preserve"> jedes Teil</w:t>
      </w:r>
      <w:r w:rsidRPr="00860278">
        <w:rPr>
          <w:rFonts w:ascii="Verdana" w:hAnsi="Verdana" w:cs="Arial"/>
          <w:sz w:val="18"/>
          <w:szCs w:val="18"/>
        </w:rPr>
        <w:t>s (Meilenstein) der vertragsgemässen Sof</w:t>
      </w:r>
      <w:r w:rsidRPr="00860278">
        <w:rPr>
          <w:rFonts w:ascii="Verdana" w:hAnsi="Verdana" w:cs="Arial"/>
          <w:sz w:val="18"/>
          <w:szCs w:val="18"/>
        </w:rPr>
        <w:t>t</w:t>
      </w:r>
      <w:r w:rsidRPr="00860278">
        <w:rPr>
          <w:rFonts w:ascii="Verdana" w:hAnsi="Verdana" w:cs="Arial"/>
          <w:sz w:val="18"/>
          <w:szCs w:val="18"/>
        </w:rPr>
        <w:t>ware fällig.</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X.</w:t>
      </w:r>
      <w:r w:rsidRPr="005F3E42">
        <w:rPr>
          <w:rFonts w:ascii="Verdana" w:hAnsi="Verdana" w:cs="Arial"/>
          <w:sz w:val="20"/>
        </w:rPr>
        <w:tab/>
        <w:t>Einräumung besonderer Konditionen nach Abschluss der Entwicklung</w:t>
      </w:r>
    </w:p>
    <w:p w:rsidR="00CD64DC" w:rsidRPr="00860278" w:rsidRDefault="00CD64DC" w:rsidP="004317A0">
      <w:pPr>
        <w:numPr>
          <w:ilvl w:val="0"/>
          <w:numId w:val="13"/>
        </w:numPr>
        <w:spacing w:after="60"/>
        <w:jc w:val="both"/>
        <w:rPr>
          <w:rFonts w:ascii="Verdana" w:hAnsi="Verdana" w:cs="Arial"/>
          <w:sz w:val="18"/>
          <w:szCs w:val="18"/>
        </w:rPr>
      </w:pPr>
      <w:r w:rsidRPr="00860278">
        <w:rPr>
          <w:rFonts w:ascii="Verdana" w:hAnsi="Verdana" w:cs="Arial"/>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stellt dem Entwicklungspartner die Software während der En</w:t>
      </w:r>
      <w:r w:rsidRPr="00860278">
        <w:rPr>
          <w:rFonts w:ascii="Verdana" w:hAnsi="Verdana" w:cs="Arial"/>
          <w:sz w:val="18"/>
          <w:szCs w:val="18"/>
        </w:rPr>
        <w:t>t</w:t>
      </w:r>
      <w:r w:rsidRPr="00860278">
        <w:rPr>
          <w:rFonts w:ascii="Verdana" w:hAnsi="Verdana" w:cs="Arial"/>
          <w:sz w:val="18"/>
          <w:szCs w:val="18"/>
        </w:rPr>
        <w:t xml:space="preserve">wicklung sowie </w:t>
      </w:r>
      <w:r w:rsidR="00161BB1">
        <w:rPr>
          <w:rFonts w:ascii="Verdana" w:hAnsi="Verdana" w:cs="Arial"/>
          <w:sz w:val="18"/>
          <w:szCs w:val="18"/>
        </w:rPr>
        <w:t>zwei</w:t>
      </w:r>
      <w:r w:rsidRPr="00860278">
        <w:rPr>
          <w:rFonts w:ascii="Verdana" w:hAnsi="Verdana" w:cs="Arial"/>
          <w:sz w:val="18"/>
          <w:szCs w:val="18"/>
        </w:rPr>
        <w:t xml:space="preserve"> Jahre nach Fertigstellung des Funktionsumfangs gem. Anhang I und III kostenlos zur Nutzung zur Verfügung.</w:t>
      </w:r>
    </w:p>
    <w:p w:rsidR="00CD64DC" w:rsidRPr="00860278" w:rsidRDefault="00CD64DC" w:rsidP="004317A0">
      <w:pPr>
        <w:pStyle w:val="LauftextEinza"/>
        <w:numPr>
          <w:ilvl w:val="0"/>
          <w:numId w:val="13"/>
        </w:numPr>
        <w:spacing w:after="0" w:line="240" w:lineRule="auto"/>
        <w:rPr>
          <w:rFonts w:ascii="Verdana" w:hAnsi="Verdana" w:cs="Arial"/>
          <w:sz w:val="18"/>
          <w:szCs w:val="18"/>
        </w:rPr>
      </w:pPr>
      <w:r w:rsidRPr="00860278">
        <w:rPr>
          <w:rFonts w:ascii="Verdana" w:hAnsi="Verdana" w:cs="Arial"/>
          <w:sz w:val="18"/>
          <w:szCs w:val="18"/>
        </w:rPr>
        <w:t xml:space="preserve">Der Entwicklungspartner kann nach Ablauf der in </w:t>
      </w:r>
      <w:r w:rsidR="00161BB1">
        <w:rPr>
          <w:rFonts w:ascii="Verdana" w:hAnsi="Verdana" w:cs="Arial"/>
          <w:sz w:val="18"/>
          <w:szCs w:val="18"/>
        </w:rPr>
        <w:t>X</w:t>
      </w:r>
      <w:r w:rsidRPr="00860278">
        <w:rPr>
          <w:rFonts w:ascii="Verdana" w:hAnsi="Verdana" w:cs="Arial"/>
          <w:sz w:val="18"/>
          <w:szCs w:val="18"/>
        </w:rPr>
        <w:t>. Ziff</w:t>
      </w:r>
      <w:r w:rsidR="00161BB1">
        <w:rPr>
          <w:rFonts w:ascii="Verdana" w:hAnsi="Verdana" w:cs="Arial"/>
          <w:sz w:val="18"/>
          <w:szCs w:val="18"/>
        </w:rPr>
        <w:t>er</w:t>
      </w:r>
      <w:r w:rsidRPr="00860278">
        <w:rPr>
          <w:rFonts w:ascii="Verdana" w:hAnsi="Verdana" w:cs="Arial"/>
          <w:sz w:val="18"/>
          <w:szCs w:val="18"/>
        </w:rPr>
        <w:t xml:space="preserve">1 genannten Frist </w:t>
      </w:r>
      <w:r w:rsidRPr="00860278">
        <w:rPr>
          <w:rFonts w:ascii="Verdana" w:hAnsi="Verdana" w:cs="Arial"/>
          <w:sz w:val="18"/>
          <w:szCs w:val="18"/>
        </w:rPr>
        <w:br/>
        <w:t>(= Fertigstellung + 2 Jahre) die Software zu vergünstigten Bedingungen nutzen:</w:t>
      </w:r>
    </w:p>
    <w:p w:rsidR="00CD64DC" w:rsidRPr="00860278" w:rsidRDefault="00CD64DC" w:rsidP="004317A0">
      <w:pPr>
        <w:pStyle w:val="LauftextEinzDopa"/>
        <w:numPr>
          <w:ilvl w:val="0"/>
          <w:numId w:val="14"/>
        </w:numPr>
        <w:spacing w:after="0" w:line="240" w:lineRule="auto"/>
        <w:rPr>
          <w:rFonts w:ascii="Verdana" w:hAnsi="Verdana" w:cs="Arial"/>
          <w:sz w:val="18"/>
          <w:szCs w:val="18"/>
        </w:rPr>
      </w:pPr>
      <w:r w:rsidRPr="00860278">
        <w:rPr>
          <w:rFonts w:ascii="Verdana" w:hAnsi="Verdana" w:cs="Arial"/>
          <w:sz w:val="18"/>
          <w:szCs w:val="18"/>
        </w:rPr>
        <w:t>Es ist eine jährliche Nutzungsgebühr zu entrichten.</w:t>
      </w:r>
    </w:p>
    <w:p w:rsidR="00CD64DC" w:rsidRPr="00860278" w:rsidRDefault="00CD64DC" w:rsidP="004317A0">
      <w:pPr>
        <w:pStyle w:val="LauftextEinzDopa"/>
        <w:numPr>
          <w:ilvl w:val="0"/>
          <w:numId w:val="14"/>
        </w:numPr>
        <w:spacing w:after="0" w:line="240" w:lineRule="auto"/>
        <w:rPr>
          <w:rFonts w:ascii="Verdana" w:hAnsi="Verdana" w:cs="Arial"/>
          <w:sz w:val="18"/>
          <w:szCs w:val="18"/>
        </w:rPr>
      </w:pPr>
      <w:r w:rsidRPr="00860278">
        <w:rPr>
          <w:rFonts w:ascii="Verdana" w:hAnsi="Verdana" w:cs="Arial"/>
          <w:sz w:val="18"/>
          <w:szCs w:val="18"/>
        </w:rPr>
        <w:t xml:space="preserve">Der Entwicklungspartner erhält nach Ablauf der in </w:t>
      </w:r>
      <w:r w:rsidR="00161BB1">
        <w:rPr>
          <w:rFonts w:ascii="Verdana" w:hAnsi="Verdana" w:cs="Arial"/>
          <w:sz w:val="18"/>
          <w:szCs w:val="18"/>
        </w:rPr>
        <w:t>X</w:t>
      </w:r>
      <w:r w:rsidRPr="00860278">
        <w:rPr>
          <w:rFonts w:ascii="Verdana" w:hAnsi="Verdana" w:cs="Arial"/>
          <w:sz w:val="18"/>
          <w:szCs w:val="18"/>
        </w:rPr>
        <w:t>. Ziff</w:t>
      </w:r>
      <w:r w:rsidR="00161BB1">
        <w:rPr>
          <w:rFonts w:ascii="Verdana" w:hAnsi="Verdana" w:cs="Arial"/>
          <w:sz w:val="18"/>
          <w:szCs w:val="18"/>
        </w:rPr>
        <w:t xml:space="preserve">er </w:t>
      </w:r>
      <w:r w:rsidRPr="00860278">
        <w:rPr>
          <w:rFonts w:ascii="Verdana" w:hAnsi="Verdana" w:cs="Arial"/>
          <w:sz w:val="18"/>
          <w:szCs w:val="18"/>
        </w:rPr>
        <w:t>1 genannten Frist (= Fertigstellung + 2 Jahre) für drei weitere Jahre einen Rabatt von 50% auf die danach geltenden Listenpreise für die jährliche Nutzungsgebühr der Software.</w:t>
      </w:r>
    </w:p>
    <w:p w:rsidR="00CD64DC" w:rsidRPr="00860278" w:rsidRDefault="00CD64DC" w:rsidP="004317A0">
      <w:pPr>
        <w:pStyle w:val="LauftextEinzDopa"/>
        <w:numPr>
          <w:ilvl w:val="0"/>
          <w:numId w:val="14"/>
        </w:numPr>
        <w:spacing w:after="120" w:line="240" w:lineRule="auto"/>
        <w:rPr>
          <w:rFonts w:ascii="Verdana" w:hAnsi="Verdana" w:cs="Arial"/>
          <w:sz w:val="18"/>
          <w:szCs w:val="18"/>
        </w:rPr>
      </w:pPr>
      <w:r w:rsidRPr="00860278">
        <w:rPr>
          <w:rFonts w:ascii="Verdana" w:hAnsi="Verdana" w:cs="Arial"/>
          <w:sz w:val="18"/>
          <w:szCs w:val="18"/>
        </w:rPr>
        <w:t>Die jährliche Nutzungsgebühr für den Entwicklungspartner beträgt maximal CHF [Betrag].</w:t>
      </w:r>
    </w:p>
    <w:p w:rsidR="00CD64DC" w:rsidRPr="00860278" w:rsidRDefault="00CD64DC" w:rsidP="004317A0">
      <w:pPr>
        <w:pStyle w:val="LauftextEinza"/>
        <w:numPr>
          <w:ilvl w:val="0"/>
          <w:numId w:val="15"/>
        </w:numPr>
        <w:spacing w:after="120" w:line="240" w:lineRule="auto"/>
        <w:rPr>
          <w:rFonts w:ascii="Verdana" w:hAnsi="Verdana" w:cs="Arial"/>
          <w:sz w:val="18"/>
          <w:szCs w:val="18"/>
        </w:rPr>
      </w:pPr>
      <w:r w:rsidRPr="00860278">
        <w:rPr>
          <w:rFonts w:ascii="Verdana" w:hAnsi="Verdana" w:cs="Arial"/>
          <w:sz w:val="18"/>
          <w:szCs w:val="18"/>
        </w:rPr>
        <w:t xml:space="preserve">Erteilt der Entwicklungspartner während der in </w:t>
      </w:r>
      <w:r w:rsidR="00161BB1">
        <w:rPr>
          <w:rFonts w:ascii="Verdana" w:hAnsi="Verdana" w:cs="Arial"/>
          <w:sz w:val="18"/>
          <w:szCs w:val="18"/>
        </w:rPr>
        <w:t>X</w:t>
      </w:r>
      <w:r w:rsidRPr="00860278">
        <w:rPr>
          <w:rFonts w:ascii="Verdana" w:hAnsi="Verdana" w:cs="Arial"/>
          <w:sz w:val="18"/>
          <w:szCs w:val="18"/>
        </w:rPr>
        <w:t>. Ziff</w:t>
      </w:r>
      <w:r w:rsidR="00161BB1">
        <w:rPr>
          <w:rFonts w:ascii="Verdana" w:hAnsi="Verdana" w:cs="Arial"/>
          <w:sz w:val="18"/>
          <w:szCs w:val="18"/>
        </w:rPr>
        <w:t>er</w:t>
      </w:r>
      <w:r w:rsidRPr="00860278">
        <w:rPr>
          <w:rFonts w:ascii="Verdana" w:hAnsi="Verdana" w:cs="Arial"/>
          <w:sz w:val="18"/>
          <w:szCs w:val="18"/>
        </w:rPr>
        <w:t xml:space="preserve"> 2 genannten Frist (= Fertigstellung + 5 Jahre) weitere Entwicklungsaufträge zur Software, so werden </w:t>
      </w:r>
      <w:r w:rsidR="00161BB1">
        <w:rPr>
          <w:rFonts w:ascii="Verdana" w:hAnsi="Verdana" w:cs="Arial"/>
          <w:sz w:val="18"/>
          <w:szCs w:val="18"/>
        </w:rPr>
        <w:br/>
      </w:r>
      <w:r w:rsidRPr="00860278">
        <w:rPr>
          <w:rFonts w:ascii="Verdana" w:hAnsi="Verdana" w:cs="Arial"/>
          <w:sz w:val="18"/>
          <w:szCs w:val="18"/>
        </w:rPr>
        <w:t xml:space="preserve">50% des Kostenvolumens jedes Entwicklungsauftrags auf die Nutzungskosten aus </w:t>
      </w:r>
      <w:r w:rsidR="00161BB1">
        <w:rPr>
          <w:rFonts w:ascii="Verdana" w:hAnsi="Verdana" w:cs="Arial"/>
          <w:sz w:val="18"/>
          <w:szCs w:val="18"/>
        </w:rPr>
        <w:br/>
        <w:t>X</w:t>
      </w:r>
      <w:r w:rsidRPr="00860278">
        <w:rPr>
          <w:rFonts w:ascii="Verdana" w:hAnsi="Verdana" w:cs="Arial"/>
          <w:sz w:val="18"/>
          <w:szCs w:val="18"/>
        </w:rPr>
        <w:t>. Ziff</w:t>
      </w:r>
      <w:r w:rsidR="00161BB1">
        <w:rPr>
          <w:rFonts w:ascii="Verdana" w:hAnsi="Verdana" w:cs="Arial"/>
          <w:sz w:val="18"/>
          <w:szCs w:val="18"/>
        </w:rPr>
        <w:t>er</w:t>
      </w:r>
      <w:r w:rsidRPr="00860278">
        <w:rPr>
          <w:rFonts w:ascii="Verdana" w:hAnsi="Verdana" w:cs="Arial"/>
          <w:sz w:val="18"/>
          <w:szCs w:val="18"/>
        </w:rPr>
        <w:t xml:space="preserve"> 2 angerechnet. Dieses Guthaben wird erstmalig mit der Rechnungsstellung der ersten Nutzungsgebühr verrechnet, kann sich über die Jahre forttragen und verfällt frühestens nach der in </w:t>
      </w:r>
      <w:r w:rsidR="00161BB1">
        <w:rPr>
          <w:rFonts w:ascii="Verdana" w:hAnsi="Verdana" w:cs="Arial"/>
          <w:sz w:val="18"/>
          <w:szCs w:val="18"/>
        </w:rPr>
        <w:t>X</w:t>
      </w:r>
      <w:r w:rsidRPr="00860278">
        <w:rPr>
          <w:rFonts w:ascii="Verdana" w:hAnsi="Verdana" w:cs="Arial"/>
          <w:sz w:val="18"/>
          <w:szCs w:val="18"/>
        </w:rPr>
        <w:t>. Ziff</w:t>
      </w:r>
      <w:r w:rsidR="00161BB1">
        <w:rPr>
          <w:rFonts w:ascii="Verdana" w:hAnsi="Verdana" w:cs="Arial"/>
          <w:sz w:val="18"/>
          <w:szCs w:val="18"/>
        </w:rPr>
        <w:t>er</w:t>
      </w:r>
      <w:r w:rsidRPr="00860278">
        <w:rPr>
          <w:rFonts w:ascii="Verdana" w:hAnsi="Verdana" w:cs="Arial"/>
          <w:sz w:val="18"/>
          <w:szCs w:val="18"/>
        </w:rPr>
        <w:t xml:space="preserve"> 2 genannten Frist (= Fertigstellung + 5 Jahre).</w:t>
      </w:r>
    </w:p>
    <w:p w:rsidR="00CD64DC" w:rsidRPr="00860278" w:rsidRDefault="00CD64DC" w:rsidP="004317A0">
      <w:pPr>
        <w:pStyle w:val="LauftextEinza"/>
        <w:numPr>
          <w:ilvl w:val="0"/>
          <w:numId w:val="15"/>
        </w:numPr>
        <w:spacing w:after="0" w:line="240" w:lineRule="auto"/>
        <w:rPr>
          <w:rFonts w:ascii="Verdana" w:hAnsi="Verdana" w:cs="Arial"/>
          <w:sz w:val="18"/>
          <w:szCs w:val="18"/>
        </w:rPr>
      </w:pPr>
      <w:r w:rsidRPr="00860278">
        <w:rPr>
          <w:rFonts w:ascii="Verdana" w:hAnsi="Verdana" w:cs="Arial"/>
          <w:sz w:val="18"/>
          <w:szCs w:val="18"/>
        </w:rPr>
        <w:t xml:space="preserve">Wird die Laufzeitumgebung zum Betrieb von Intranet-Anwendungen vom Entwicklungspartner an Dritte weitergegeben, so ist je Server, auf dem diese Laufzeitumgebung eingesetzt wird, eine einmalige Gebühr von CHF [Betrag] an den </w:t>
      </w:r>
      <w:r w:rsidR="00161BB1">
        <w:rPr>
          <w:rFonts w:ascii="Verdana" w:hAnsi="Verdana" w:cs="Arial"/>
          <w:sz w:val="18"/>
          <w:szCs w:val="18"/>
        </w:rPr>
        <w:t>Softwareentwickler</w:t>
      </w:r>
      <w:r w:rsidRPr="00860278">
        <w:rPr>
          <w:rFonts w:ascii="Verdana" w:hAnsi="Verdana" w:cs="Arial"/>
          <w:sz w:val="18"/>
          <w:szCs w:val="18"/>
        </w:rPr>
        <w:t xml:space="preserve"> zu entrichten. Dieses Modell ist gedacht für die Vermarktung der Software an Grosskunden des Entwicklungspartners bzw. an Kunden mit mehrjährigen Abonnements. Für die Belieferung von Kleinunternehmen bzw. für Verkäufe ohne Abonnementbindung ist der Softwareentwickler bereit, über neue Lizenzbedingungen zu verhandeln, die einer effektiven Vermarktung nicht im Wege stehen.</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XI.</w:t>
      </w:r>
      <w:r w:rsidRPr="005F3E42">
        <w:rPr>
          <w:rFonts w:ascii="Verdana" w:hAnsi="Verdana" w:cs="Arial"/>
          <w:sz w:val="20"/>
        </w:rPr>
        <w:tab/>
        <w:t>Erwerb mehrerer Lizenzen (Gruppenlizenz, Rabattstaffel)</w:t>
      </w:r>
    </w:p>
    <w:p w:rsidR="00CD64DC" w:rsidRPr="00860278" w:rsidRDefault="00CD64DC" w:rsidP="004317A0">
      <w:pPr>
        <w:numPr>
          <w:ilvl w:val="0"/>
          <w:numId w:val="16"/>
        </w:numPr>
        <w:spacing w:before="120" w:after="60"/>
        <w:jc w:val="both"/>
        <w:rPr>
          <w:rFonts w:ascii="Verdana" w:hAnsi="Verdana" w:cs="Arial"/>
          <w:sz w:val="18"/>
          <w:szCs w:val="18"/>
        </w:rPr>
      </w:pPr>
      <w:r w:rsidRPr="00860278">
        <w:rPr>
          <w:rFonts w:ascii="Verdana" w:hAnsi="Verdana" w:cs="Arial"/>
          <w:sz w:val="18"/>
          <w:szCs w:val="18"/>
        </w:rPr>
        <w:t>Für den Erwerb von Lizenzen durch den Entwicklungspartner gilt folgende Rabattsta</w:t>
      </w:r>
      <w:r w:rsidRPr="00860278">
        <w:rPr>
          <w:rFonts w:ascii="Verdana" w:hAnsi="Verdana" w:cs="Arial"/>
          <w:sz w:val="18"/>
          <w:szCs w:val="18"/>
        </w:rPr>
        <w:t>f</w:t>
      </w:r>
      <w:r w:rsidRPr="00860278">
        <w:rPr>
          <w:rFonts w:ascii="Verdana" w:hAnsi="Verdana" w:cs="Arial"/>
          <w:sz w:val="18"/>
          <w:szCs w:val="18"/>
        </w:rPr>
        <w:t>fel:</w:t>
      </w:r>
    </w:p>
    <w:tbl>
      <w:tblPr>
        <w:tblW w:w="0" w:type="auto"/>
        <w:tblInd w:w="1204" w:type="dxa"/>
        <w:tblLayout w:type="fixed"/>
        <w:tblCellMar>
          <w:left w:w="70" w:type="dxa"/>
          <w:right w:w="70" w:type="dxa"/>
        </w:tblCellMar>
        <w:tblLook w:val="0000" w:firstRow="0" w:lastRow="0" w:firstColumn="0" w:lastColumn="0" w:noHBand="0" w:noVBand="0"/>
      </w:tblPr>
      <w:tblGrid>
        <w:gridCol w:w="2552"/>
        <w:gridCol w:w="992"/>
      </w:tblGrid>
      <w:tr w:rsidR="00CD64DC" w:rsidRPr="00860278" w:rsidTr="006908C0">
        <w:trPr>
          <w:cantSplit/>
        </w:trPr>
        <w:tc>
          <w:tcPr>
            <w:tcW w:w="2552" w:type="dxa"/>
          </w:tcPr>
          <w:p w:rsidR="00CD64DC" w:rsidRPr="00860278" w:rsidRDefault="00CD64DC" w:rsidP="006908C0">
            <w:pPr>
              <w:pStyle w:val="Tabellentext"/>
              <w:jc w:val="both"/>
              <w:rPr>
                <w:rFonts w:ascii="Verdana" w:hAnsi="Verdana" w:cs="Arial"/>
                <w:sz w:val="18"/>
                <w:szCs w:val="18"/>
              </w:rPr>
            </w:pPr>
            <w:r w:rsidRPr="00860278">
              <w:rPr>
                <w:rFonts w:ascii="Verdana" w:hAnsi="Verdana" w:cs="Arial"/>
                <w:sz w:val="18"/>
                <w:szCs w:val="18"/>
              </w:rPr>
              <w:t>Anzahl gültiger Lizenzen</w:t>
            </w:r>
          </w:p>
        </w:tc>
        <w:tc>
          <w:tcPr>
            <w:tcW w:w="992" w:type="dxa"/>
          </w:tcPr>
          <w:p w:rsidR="00CD64DC" w:rsidRPr="00860278" w:rsidRDefault="00CD64DC" w:rsidP="006908C0">
            <w:pPr>
              <w:pStyle w:val="Tabellentext"/>
              <w:jc w:val="both"/>
              <w:rPr>
                <w:rFonts w:ascii="Verdana" w:hAnsi="Verdana" w:cs="Arial"/>
                <w:sz w:val="18"/>
                <w:szCs w:val="18"/>
              </w:rPr>
            </w:pPr>
            <w:r w:rsidRPr="00860278">
              <w:rPr>
                <w:rFonts w:ascii="Verdana" w:hAnsi="Verdana" w:cs="Arial"/>
                <w:sz w:val="18"/>
                <w:szCs w:val="18"/>
              </w:rPr>
              <w:t>Rabatt</w:t>
            </w:r>
          </w:p>
        </w:tc>
      </w:tr>
      <w:tr w:rsidR="00CD64DC" w:rsidRPr="00860278" w:rsidTr="006908C0">
        <w:tc>
          <w:tcPr>
            <w:tcW w:w="2552" w:type="dxa"/>
          </w:tcPr>
          <w:p w:rsidR="00CD64DC" w:rsidRPr="00860278" w:rsidRDefault="00CD64DC" w:rsidP="006908C0">
            <w:pPr>
              <w:pStyle w:val="Tabellentext"/>
              <w:jc w:val="both"/>
              <w:rPr>
                <w:rFonts w:ascii="Verdana" w:hAnsi="Verdana" w:cs="Arial"/>
                <w:sz w:val="18"/>
                <w:szCs w:val="18"/>
              </w:rPr>
            </w:pPr>
            <w:r w:rsidRPr="00860278">
              <w:rPr>
                <w:rFonts w:ascii="Verdana" w:hAnsi="Verdana" w:cs="Arial"/>
                <w:sz w:val="18"/>
                <w:szCs w:val="18"/>
              </w:rPr>
              <w:t>1</w:t>
            </w:r>
          </w:p>
        </w:tc>
        <w:tc>
          <w:tcPr>
            <w:tcW w:w="992" w:type="dxa"/>
          </w:tcPr>
          <w:p w:rsidR="00CD64DC" w:rsidRPr="00860278" w:rsidRDefault="00CD64DC" w:rsidP="006908C0">
            <w:pPr>
              <w:pStyle w:val="Tabellentext"/>
              <w:tabs>
                <w:tab w:val="right" w:pos="624"/>
              </w:tabs>
              <w:jc w:val="both"/>
              <w:rPr>
                <w:rFonts w:ascii="Verdana" w:hAnsi="Verdana" w:cs="Arial"/>
                <w:sz w:val="18"/>
                <w:szCs w:val="18"/>
              </w:rPr>
            </w:pPr>
            <w:r w:rsidRPr="00860278">
              <w:rPr>
                <w:rFonts w:ascii="Verdana" w:hAnsi="Verdana" w:cs="Arial"/>
                <w:sz w:val="18"/>
                <w:szCs w:val="18"/>
              </w:rPr>
              <w:tab/>
              <w:t>0%</w:t>
            </w:r>
          </w:p>
        </w:tc>
      </w:tr>
      <w:tr w:rsidR="00CD64DC" w:rsidRPr="00860278" w:rsidTr="006908C0">
        <w:tc>
          <w:tcPr>
            <w:tcW w:w="2552" w:type="dxa"/>
          </w:tcPr>
          <w:p w:rsidR="00CD64DC" w:rsidRPr="00860278" w:rsidRDefault="00CD64DC" w:rsidP="006908C0">
            <w:pPr>
              <w:pStyle w:val="Tabellentext"/>
              <w:jc w:val="both"/>
              <w:rPr>
                <w:rFonts w:ascii="Verdana" w:hAnsi="Verdana" w:cs="Arial"/>
                <w:sz w:val="18"/>
                <w:szCs w:val="18"/>
              </w:rPr>
            </w:pPr>
            <w:r w:rsidRPr="00860278">
              <w:rPr>
                <w:rFonts w:ascii="Verdana" w:hAnsi="Verdana" w:cs="Arial"/>
                <w:sz w:val="18"/>
                <w:szCs w:val="18"/>
              </w:rPr>
              <w:t>2</w:t>
            </w:r>
          </w:p>
        </w:tc>
        <w:tc>
          <w:tcPr>
            <w:tcW w:w="992" w:type="dxa"/>
          </w:tcPr>
          <w:p w:rsidR="00CD64DC" w:rsidRPr="00860278" w:rsidRDefault="00CD64DC" w:rsidP="006908C0">
            <w:pPr>
              <w:pStyle w:val="Tabellentext"/>
              <w:tabs>
                <w:tab w:val="right" w:pos="624"/>
              </w:tabs>
              <w:jc w:val="both"/>
              <w:rPr>
                <w:rFonts w:ascii="Verdana" w:hAnsi="Verdana" w:cs="Arial"/>
                <w:sz w:val="18"/>
                <w:szCs w:val="18"/>
              </w:rPr>
            </w:pPr>
            <w:r w:rsidRPr="00860278">
              <w:rPr>
                <w:rFonts w:ascii="Verdana" w:hAnsi="Verdana" w:cs="Arial"/>
                <w:sz w:val="18"/>
                <w:szCs w:val="18"/>
              </w:rPr>
              <w:tab/>
              <w:t>20%</w:t>
            </w:r>
          </w:p>
        </w:tc>
      </w:tr>
      <w:tr w:rsidR="00CD64DC" w:rsidRPr="00860278" w:rsidTr="006908C0">
        <w:tc>
          <w:tcPr>
            <w:tcW w:w="2552" w:type="dxa"/>
          </w:tcPr>
          <w:p w:rsidR="00CD64DC" w:rsidRPr="00860278" w:rsidRDefault="00CD64DC" w:rsidP="006908C0">
            <w:pPr>
              <w:pStyle w:val="Tabellentext"/>
              <w:jc w:val="both"/>
              <w:rPr>
                <w:rFonts w:ascii="Verdana" w:hAnsi="Verdana" w:cs="Arial"/>
                <w:sz w:val="18"/>
                <w:szCs w:val="18"/>
              </w:rPr>
            </w:pPr>
            <w:r w:rsidRPr="00860278">
              <w:rPr>
                <w:rFonts w:ascii="Verdana" w:hAnsi="Verdana" w:cs="Arial"/>
                <w:sz w:val="18"/>
                <w:szCs w:val="18"/>
              </w:rPr>
              <w:t>3</w:t>
            </w:r>
          </w:p>
        </w:tc>
        <w:tc>
          <w:tcPr>
            <w:tcW w:w="992" w:type="dxa"/>
          </w:tcPr>
          <w:p w:rsidR="00CD64DC" w:rsidRPr="00860278" w:rsidRDefault="00CD64DC" w:rsidP="006908C0">
            <w:pPr>
              <w:pStyle w:val="Tabellentext"/>
              <w:tabs>
                <w:tab w:val="right" w:pos="624"/>
              </w:tabs>
              <w:jc w:val="both"/>
              <w:rPr>
                <w:rFonts w:ascii="Verdana" w:hAnsi="Verdana" w:cs="Arial"/>
                <w:sz w:val="18"/>
                <w:szCs w:val="18"/>
              </w:rPr>
            </w:pPr>
            <w:r w:rsidRPr="00860278">
              <w:rPr>
                <w:rFonts w:ascii="Verdana" w:hAnsi="Verdana" w:cs="Arial"/>
                <w:sz w:val="18"/>
                <w:szCs w:val="18"/>
              </w:rPr>
              <w:tab/>
              <w:t>40%</w:t>
            </w:r>
          </w:p>
        </w:tc>
      </w:tr>
      <w:tr w:rsidR="00CD64DC" w:rsidRPr="00860278" w:rsidTr="006908C0">
        <w:tc>
          <w:tcPr>
            <w:tcW w:w="2552" w:type="dxa"/>
          </w:tcPr>
          <w:p w:rsidR="00CD64DC" w:rsidRPr="00860278" w:rsidRDefault="00CD64DC" w:rsidP="006908C0">
            <w:pPr>
              <w:pStyle w:val="Tabellentext"/>
              <w:jc w:val="both"/>
              <w:rPr>
                <w:rFonts w:ascii="Verdana" w:hAnsi="Verdana" w:cs="Arial"/>
                <w:sz w:val="18"/>
                <w:szCs w:val="18"/>
              </w:rPr>
            </w:pPr>
            <w:r w:rsidRPr="00860278">
              <w:rPr>
                <w:rFonts w:ascii="Verdana" w:hAnsi="Verdana" w:cs="Arial"/>
                <w:sz w:val="18"/>
                <w:szCs w:val="18"/>
              </w:rPr>
              <w:t>4</w:t>
            </w:r>
          </w:p>
        </w:tc>
        <w:tc>
          <w:tcPr>
            <w:tcW w:w="992" w:type="dxa"/>
          </w:tcPr>
          <w:p w:rsidR="00CD64DC" w:rsidRPr="00860278" w:rsidRDefault="00CD64DC" w:rsidP="006908C0">
            <w:pPr>
              <w:pStyle w:val="Tabellentext"/>
              <w:tabs>
                <w:tab w:val="right" w:pos="624"/>
              </w:tabs>
              <w:jc w:val="both"/>
              <w:rPr>
                <w:rFonts w:ascii="Verdana" w:hAnsi="Verdana" w:cs="Arial"/>
                <w:sz w:val="18"/>
                <w:szCs w:val="18"/>
              </w:rPr>
            </w:pPr>
            <w:r w:rsidRPr="00860278">
              <w:rPr>
                <w:rFonts w:ascii="Verdana" w:hAnsi="Verdana" w:cs="Arial"/>
                <w:sz w:val="18"/>
                <w:szCs w:val="18"/>
              </w:rPr>
              <w:tab/>
              <w:t>60%</w:t>
            </w:r>
          </w:p>
        </w:tc>
      </w:tr>
      <w:tr w:rsidR="00CD64DC" w:rsidRPr="00860278" w:rsidTr="006908C0">
        <w:tc>
          <w:tcPr>
            <w:tcW w:w="2552" w:type="dxa"/>
          </w:tcPr>
          <w:p w:rsidR="00CD64DC" w:rsidRPr="00860278" w:rsidRDefault="00CD64DC" w:rsidP="006908C0">
            <w:pPr>
              <w:pStyle w:val="Tabellentext"/>
              <w:jc w:val="both"/>
              <w:rPr>
                <w:rFonts w:ascii="Verdana" w:hAnsi="Verdana" w:cs="Arial"/>
                <w:sz w:val="18"/>
                <w:szCs w:val="18"/>
              </w:rPr>
            </w:pPr>
            <w:r w:rsidRPr="00860278">
              <w:rPr>
                <w:rFonts w:ascii="Verdana" w:hAnsi="Verdana" w:cs="Arial"/>
                <w:sz w:val="18"/>
                <w:szCs w:val="18"/>
              </w:rPr>
              <w:t>5</w:t>
            </w:r>
          </w:p>
        </w:tc>
        <w:tc>
          <w:tcPr>
            <w:tcW w:w="992" w:type="dxa"/>
          </w:tcPr>
          <w:p w:rsidR="00CD64DC" w:rsidRPr="00860278" w:rsidRDefault="00CD64DC" w:rsidP="006908C0">
            <w:pPr>
              <w:pStyle w:val="Tabellentext"/>
              <w:tabs>
                <w:tab w:val="right" w:pos="624"/>
              </w:tabs>
              <w:jc w:val="both"/>
              <w:rPr>
                <w:rFonts w:ascii="Verdana" w:hAnsi="Verdana" w:cs="Arial"/>
                <w:sz w:val="18"/>
                <w:szCs w:val="18"/>
              </w:rPr>
            </w:pPr>
            <w:r w:rsidRPr="00860278">
              <w:rPr>
                <w:rFonts w:ascii="Verdana" w:hAnsi="Verdana" w:cs="Arial"/>
                <w:sz w:val="18"/>
                <w:szCs w:val="18"/>
              </w:rPr>
              <w:tab/>
              <w:t>80%</w:t>
            </w:r>
          </w:p>
        </w:tc>
      </w:tr>
      <w:tr w:rsidR="00CD64DC" w:rsidRPr="00860278" w:rsidTr="006908C0">
        <w:tc>
          <w:tcPr>
            <w:tcW w:w="2552" w:type="dxa"/>
          </w:tcPr>
          <w:p w:rsidR="00CD64DC" w:rsidRPr="00860278" w:rsidRDefault="00CD64DC" w:rsidP="006908C0">
            <w:pPr>
              <w:pStyle w:val="Tabellentext"/>
              <w:jc w:val="both"/>
              <w:rPr>
                <w:rFonts w:ascii="Verdana" w:hAnsi="Verdana" w:cs="Arial"/>
                <w:sz w:val="18"/>
                <w:szCs w:val="18"/>
              </w:rPr>
            </w:pPr>
            <w:r w:rsidRPr="00860278">
              <w:rPr>
                <w:rFonts w:ascii="Verdana" w:hAnsi="Verdana" w:cs="Arial"/>
                <w:sz w:val="18"/>
                <w:szCs w:val="18"/>
              </w:rPr>
              <w:t>mehr als 5</w:t>
            </w:r>
          </w:p>
        </w:tc>
        <w:tc>
          <w:tcPr>
            <w:tcW w:w="992" w:type="dxa"/>
          </w:tcPr>
          <w:p w:rsidR="00CD64DC" w:rsidRPr="00860278" w:rsidRDefault="00CD64DC" w:rsidP="006908C0">
            <w:pPr>
              <w:pStyle w:val="Tabellentext"/>
              <w:tabs>
                <w:tab w:val="right" w:pos="624"/>
              </w:tabs>
              <w:jc w:val="both"/>
              <w:rPr>
                <w:rFonts w:ascii="Verdana" w:hAnsi="Verdana" w:cs="Arial"/>
                <w:sz w:val="18"/>
                <w:szCs w:val="18"/>
              </w:rPr>
            </w:pPr>
            <w:r w:rsidRPr="00860278">
              <w:rPr>
                <w:rFonts w:ascii="Verdana" w:hAnsi="Verdana" w:cs="Arial"/>
                <w:sz w:val="18"/>
                <w:szCs w:val="18"/>
              </w:rPr>
              <w:tab/>
              <w:t>100%</w:t>
            </w:r>
          </w:p>
        </w:tc>
      </w:tr>
    </w:tbl>
    <w:p w:rsidR="00CD64DC" w:rsidRPr="00860278" w:rsidRDefault="00CD64DC" w:rsidP="00CD64DC">
      <w:pPr>
        <w:pStyle w:val="LauftextEinza"/>
        <w:spacing w:before="60" w:after="60" w:line="240" w:lineRule="auto"/>
        <w:ind w:left="1134" w:firstLine="0"/>
        <w:rPr>
          <w:rFonts w:ascii="Verdana" w:hAnsi="Verdana" w:cs="Arial"/>
          <w:sz w:val="18"/>
          <w:szCs w:val="18"/>
        </w:rPr>
      </w:pPr>
      <w:r w:rsidRPr="00860278">
        <w:rPr>
          <w:rFonts w:ascii="Verdana" w:hAnsi="Verdana" w:cs="Arial"/>
          <w:sz w:val="18"/>
          <w:szCs w:val="18"/>
        </w:rPr>
        <w:t>Als gültige Lizenz gilt jede ungekündigte Lizenz, die sich zum Zeitpunkt des Erwerbs einer weiteren Lizenz im Besitz des Entwicklungspartners befindet. Die Rabatte werden ab Vertragsunterzeichnung gewährt und gelten nicht rückwirkend.</w:t>
      </w:r>
    </w:p>
    <w:p w:rsidR="00CD64DC" w:rsidRPr="00860278" w:rsidRDefault="00CD64DC" w:rsidP="00CD64DC">
      <w:pPr>
        <w:pStyle w:val="LauftextEinza"/>
        <w:spacing w:after="60" w:line="240" w:lineRule="auto"/>
        <w:ind w:left="1134" w:firstLine="0"/>
        <w:rPr>
          <w:rFonts w:ascii="Verdana" w:hAnsi="Verdana" w:cs="Arial"/>
          <w:sz w:val="18"/>
          <w:szCs w:val="18"/>
        </w:rPr>
      </w:pPr>
      <w:r w:rsidRPr="00860278">
        <w:rPr>
          <w:rFonts w:ascii="Verdana" w:hAnsi="Verdana" w:cs="Arial"/>
          <w:sz w:val="18"/>
          <w:szCs w:val="18"/>
        </w:rPr>
        <w:t>Ausgenommen von der Rabattstaffel ist die Gebühr für die Weitergabe der Laufzeitumgebung  an Dritte (</w:t>
      </w:r>
      <w:r w:rsidR="00161BB1">
        <w:rPr>
          <w:rFonts w:ascii="Verdana" w:hAnsi="Verdana" w:cs="Arial"/>
          <w:sz w:val="18"/>
          <w:szCs w:val="18"/>
        </w:rPr>
        <w:t>X</w:t>
      </w:r>
      <w:r w:rsidRPr="00860278">
        <w:rPr>
          <w:rFonts w:ascii="Verdana" w:hAnsi="Verdana" w:cs="Arial"/>
          <w:sz w:val="18"/>
          <w:szCs w:val="18"/>
        </w:rPr>
        <w:t>. Ziff</w:t>
      </w:r>
      <w:r w:rsidR="00161BB1">
        <w:rPr>
          <w:rFonts w:ascii="Verdana" w:hAnsi="Verdana" w:cs="Arial"/>
          <w:sz w:val="18"/>
          <w:szCs w:val="18"/>
        </w:rPr>
        <w:t>er</w:t>
      </w:r>
      <w:r w:rsidRPr="00860278">
        <w:rPr>
          <w:rFonts w:ascii="Verdana" w:hAnsi="Verdana" w:cs="Arial"/>
          <w:sz w:val="18"/>
          <w:szCs w:val="18"/>
        </w:rPr>
        <w:t> 5) sowie Entwicklungsaufträge (</w:t>
      </w:r>
      <w:r w:rsidR="00161BB1">
        <w:rPr>
          <w:rFonts w:ascii="Verdana" w:hAnsi="Verdana" w:cs="Arial"/>
          <w:sz w:val="18"/>
          <w:szCs w:val="18"/>
        </w:rPr>
        <w:t>X</w:t>
      </w:r>
      <w:r w:rsidRPr="00860278">
        <w:rPr>
          <w:rFonts w:ascii="Verdana" w:hAnsi="Verdana" w:cs="Arial"/>
          <w:sz w:val="18"/>
          <w:szCs w:val="18"/>
        </w:rPr>
        <w:t>. Ziff</w:t>
      </w:r>
      <w:r w:rsidR="00161BB1">
        <w:rPr>
          <w:rFonts w:ascii="Verdana" w:hAnsi="Verdana" w:cs="Arial"/>
          <w:sz w:val="18"/>
          <w:szCs w:val="18"/>
        </w:rPr>
        <w:t>er</w:t>
      </w:r>
      <w:r w:rsidRPr="00860278">
        <w:rPr>
          <w:rFonts w:ascii="Verdana" w:hAnsi="Verdana" w:cs="Arial"/>
          <w:sz w:val="18"/>
          <w:szCs w:val="18"/>
        </w:rPr>
        <w:t> 3).</w:t>
      </w:r>
    </w:p>
    <w:p w:rsidR="00CD64DC" w:rsidRPr="00860278" w:rsidRDefault="00CD64DC" w:rsidP="004317A0">
      <w:pPr>
        <w:pStyle w:val="LauftextEinza"/>
        <w:numPr>
          <w:ilvl w:val="0"/>
          <w:numId w:val="16"/>
        </w:numPr>
        <w:spacing w:before="120" w:after="120" w:line="240" w:lineRule="auto"/>
        <w:rPr>
          <w:rFonts w:ascii="Verdana" w:hAnsi="Verdana" w:cs="Arial"/>
          <w:sz w:val="18"/>
          <w:szCs w:val="18"/>
        </w:rPr>
      </w:pPr>
      <w:r w:rsidRPr="00860278">
        <w:rPr>
          <w:rFonts w:ascii="Verdana" w:hAnsi="Verdana" w:cs="Arial"/>
          <w:sz w:val="18"/>
          <w:szCs w:val="18"/>
        </w:rPr>
        <w:lastRenderedPageBreak/>
        <w:t xml:space="preserve">Für den Erwerb von Lizenzen bis einschliesslich [Datum] gilt die Rabattstaffel für die Honorierung des </w:t>
      </w:r>
      <w:r w:rsidR="00161BB1">
        <w:rPr>
          <w:rFonts w:ascii="Verdana" w:hAnsi="Verdana" w:cs="Arial"/>
          <w:sz w:val="18"/>
          <w:szCs w:val="18"/>
        </w:rPr>
        <w:t>Softwareentwickler</w:t>
      </w:r>
      <w:r w:rsidRPr="00860278">
        <w:rPr>
          <w:rFonts w:ascii="Verdana" w:hAnsi="Verdana" w:cs="Arial"/>
          <w:sz w:val="18"/>
          <w:szCs w:val="18"/>
        </w:rPr>
        <w:t>s gem. 9. und für die Nutzungsgebühren gem</w:t>
      </w:r>
      <w:r w:rsidR="00161BB1">
        <w:rPr>
          <w:rFonts w:ascii="Verdana" w:hAnsi="Verdana" w:cs="Arial"/>
          <w:sz w:val="18"/>
          <w:szCs w:val="18"/>
        </w:rPr>
        <w:t>äss</w:t>
      </w:r>
      <w:r w:rsidRPr="00860278">
        <w:rPr>
          <w:rFonts w:ascii="Verdana" w:hAnsi="Verdana" w:cs="Arial"/>
          <w:sz w:val="18"/>
          <w:szCs w:val="18"/>
        </w:rPr>
        <w:t xml:space="preserve"> </w:t>
      </w:r>
      <w:r w:rsidR="00161BB1">
        <w:rPr>
          <w:rFonts w:ascii="Verdana" w:hAnsi="Verdana" w:cs="Arial"/>
          <w:sz w:val="18"/>
          <w:szCs w:val="18"/>
        </w:rPr>
        <w:t>IX</w:t>
      </w:r>
      <w:r w:rsidRPr="00860278">
        <w:rPr>
          <w:rFonts w:ascii="Verdana" w:hAnsi="Verdana" w:cs="Arial"/>
          <w:sz w:val="18"/>
          <w:szCs w:val="18"/>
        </w:rPr>
        <w:t>.</w:t>
      </w:r>
    </w:p>
    <w:p w:rsidR="00CD64DC" w:rsidRPr="00860278" w:rsidRDefault="00CD64DC" w:rsidP="00CD64DC">
      <w:pPr>
        <w:pStyle w:val="LauftextEinza"/>
        <w:spacing w:after="60" w:line="240" w:lineRule="auto"/>
        <w:ind w:left="1134" w:firstLine="0"/>
        <w:rPr>
          <w:rFonts w:ascii="Verdana" w:hAnsi="Verdana" w:cs="Arial"/>
          <w:sz w:val="18"/>
          <w:szCs w:val="18"/>
        </w:rPr>
      </w:pPr>
      <w:r w:rsidRPr="00860278">
        <w:rPr>
          <w:rFonts w:ascii="Verdana" w:hAnsi="Verdana" w:cs="Arial"/>
          <w:sz w:val="18"/>
          <w:szCs w:val="18"/>
        </w:rPr>
        <w:t xml:space="preserve">Für Lizenzen, die nach dem [Datum] erworben werden, wird die Rabattstaffel auf den dann jeweils gültigen Listenpreis (jährliche Nutzungsgebühr) angewendet. Die Honorierung des </w:t>
      </w:r>
      <w:r w:rsidR="00161BB1">
        <w:rPr>
          <w:rFonts w:ascii="Verdana" w:hAnsi="Verdana" w:cs="Arial"/>
          <w:sz w:val="18"/>
          <w:szCs w:val="18"/>
        </w:rPr>
        <w:t>Softwareentwickler</w:t>
      </w:r>
      <w:r w:rsidRPr="00860278">
        <w:rPr>
          <w:rFonts w:ascii="Verdana" w:hAnsi="Verdana" w:cs="Arial"/>
          <w:sz w:val="18"/>
          <w:szCs w:val="18"/>
        </w:rPr>
        <w:t>s gem. 9. und die Einräumung besonderer Konditionen nach Abschluss der Entwicklung gem</w:t>
      </w:r>
      <w:r w:rsidR="00161BB1">
        <w:rPr>
          <w:rFonts w:ascii="Verdana" w:hAnsi="Verdana" w:cs="Arial"/>
          <w:sz w:val="18"/>
          <w:szCs w:val="18"/>
        </w:rPr>
        <w:t>äss</w:t>
      </w:r>
      <w:r w:rsidRPr="00860278">
        <w:rPr>
          <w:rFonts w:ascii="Verdana" w:hAnsi="Verdana" w:cs="Arial"/>
          <w:sz w:val="18"/>
          <w:szCs w:val="18"/>
        </w:rPr>
        <w:t> </w:t>
      </w:r>
      <w:r w:rsidR="00161BB1">
        <w:rPr>
          <w:rFonts w:ascii="Segoe UI" w:hAnsi="Segoe UI" w:cs="Segoe UI"/>
          <w:color w:val="000000"/>
          <w:sz w:val="21"/>
          <w:szCs w:val="21"/>
          <w:lang w:val="de-CH"/>
        </w:rPr>
        <w:t>X. Ziffern 1, 2 und 3</w:t>
      </w:r>
      <w:r w:rsidRPr="00860278">
        <w:rPr>
          <w:rFonts w:ascii="Verdana" w:hAnsi="Verdana" w:cs="Arial"/>
          <w:sz w:val="18"/>
          <w:szCs w:val="18"/>
        </w:rPr>
        <w:t>entfallen in diesem Falle.</w:t>
      </w:r>
    </w:p>
    <w:p w:rsidR="00CD64DC" w:rsidRPr="00860278" w:rsidRDefault="00CD64DC" w:rsidP="00161BB1">
      <w:pPr>
        <w:pStyle w:val="LauftextEinza"/>
        <w:numPr>
          <w:ilvl w:val="0"/>
          <w:numId w:val="16"/>
        </w:numPr>
        <w:spacing w:before="120" w:after="0" w:line="240" w:lineRule="auto"/>
        <w:rPr>
          <w:rFonts w:ascii="Verdana" w:hAnsi="Verdana" w:cs="Arial"/>
          <w:sz w:val="18"/>
          <w:szCs w:val="18"/>
        </w:rPr>
      </w:pPr>
      <w:r w:rsidRPr="00860278">
        <w:rPr>
          <w:rFonts w:ascii="Verdana" w:hAnsi="Verdana" w:cs="Arial"/>
          <w:sz w:val="18"/>
          <w:szCs w:val="18"/>
        </w:rPr>
        <w:t xml:space="preserve">Eine vom Entwicklungspartner erworbene Lizenz darf ausschliesslich von den im Folgenden </w:t>
      </w:r>
      <w:r w:rsidR="00161BB1">
        <w:rPr>
          <w:rFonts w:ascii="Verdana" w:hAnsi="Verdana" w:cs="Arial"/>
          <w:sz w:val="18"/>
          <w:szCs w:val="18"/>
        </w:rPr>
        <w:t>G</w:t>
      </w:r>
      <w:r w:rsidRPr="00860278">
        <w:rPr>
          <w:rFonts w:ascii="Verdana" w:hAnsi="Verdana" w:cs="Arial"/>
          <w:sz w:val="18"/>
          <w:szCs w:val="18"/>
        </w:rPr>
        <w:t>enannten genutzt werden:</w:t>
      </w:r>
    </w:p>
    <w:p w:rsidR="00CD64DC" w:rsidRPr="00860278" w:rsidRDefault="00161BB1" w:rsidP="00161BB1">
      <w:pPr>
        <w:pStyle w:val="LauftextEinzDopa"/>
        <w:numPr>
          <w:ilvl w:val="0"/>
          <w:numId w:val="17"/>
        </w:numPr>
        <w:spacing w:after="0" w:line="240" w:lineRule="auto"/>
        <w:jc w:val="left"/>
        <w:rPr>
          <w:rFonts w:ascii="Verdana" w:hAnsi="Verdana" w:cs="Arial"/>
          <w:sz w:val="18"/>
          <w:szCs w:val="18"/>
        </w:rPr>
      </w:pPr>
      <w:r>
        <w:rPr>
          <w:rFonts w:ascii="Verdana" w:hAnsi="Verdana" w:cs="Arial"/>
          <w:sz w:val="18"/>
          <w:szCs w:val="18"/>
        </w:rPr>
        <w:t>Entwicklungspartner selbst</w:t>
      </w:r>
    </w:p>
    <w:p w:rsidR="00CD64DC" w:rsidRPr="00860278" w:rsidRDefault="00CD64DC" w:rsidP="00161BB1">
      <w:pPr>
        <w:pStyle w:val="LauftextEinzDopa"/>
        <w:numPr>
          <w:ilvl w:val="0"/>
          <w:numId w:val="17"/>
        </w:numPr>
        <w:spacing w:after="0" w:line="240" w:lineRule="auto"/>
        <w:jc w:val="left"/>
        <w:rPr>
          <w:rFonts w:ascii="Verdana" w:hAnsi="Verdana" w:cs="Arial"/>
          <w:sz w:val="18"/>
          <w:szCs w:val="18"/>
        </w:rPr>
      </w:pPr>
      <w:r w:rsidRPr="00860278">
        <w:rPr>
          <w:rFonts w:ascii="Verdana" w:hAnsi="Verdana" w:cs="Arial"/>
          <w:sz w:val="18"/>
          <w:szCs w:val="18"/>
        </w:rPr>
        <w:t xml:space="preserve">Tochterunternehmen, an denen der Entwicklungspartner eine </w:t>
      </w:r>
      <w:r w:rsidR="00161BB1">
        <w:rPr>
          <w:rFonts w:ascii="Verdana" w:hAnsi="Verdana" w:cs="Arial"/>
          <w:sz w:val="18"/>
          <w:szCs w:val="18"/>
        </w:rPr>
        <w:t>Mehrheitsbeteiligung hält</w:t>
      </w:r>
    </w:p>
    <w:p w:rsidR="00CD64DC" w:rsidRPr="00860278" w:rsidRDefault="00161BB1" w:rsidP="00161BB1">
      <w:pPr>
        <w:pStyle w:val="LauftextEinzDopa"/>
        <w:numPr>
          <w:ilvl w:val="0"/>
          <w:numId w:val="17"/>
        </w:numPr>
        <w:spacing w:after="60" w:line="240" w:lineRule="auto"/>
        <w:jc w:val="left"/>
        <w:rPr>
          <w:rFonts w:ascii="Verdana" w:hAnsi="Verdana" w:cs="Arial"/>
          <w:sz w:val="18"/>
          <w:szCs w:val="18"/>
        </w:rPr>
      </w:pPr>
      <w:r>
        <w:rPr>
          <w:rFonts w:ascii="Verdana" w:hAnsi="Verdana" w:cs="Arial"/>
          <w:sz w:val="18"/>
          <w:szCs w:val="18"/>
        </w:rPr>
        <w:t>v</w:t>
      </w:r>
      <w:r w:rsidR="00CD64DC" w:rsidRPr="00860278">
        <w:rPr>
          <w:rFonts w:ascii="Verdana" w:hAnsi="Verdana" w:cs="Arial"/>
          <w:sz w:val="18"/>
          <w:szCs w:val="18"/>
        </w:rPr>
        <w:t>erbundene Unternehmen, an denen der Entwicklungspartner</w:t>
      </w:r>
      <w:r>
        <w:rPr>
          <w:rFonts w:ascii="Verdana" w:hAnsi="Verdana" w:cs="Arial"/>
          <w:sz w:val="18"/>
          <w:szCs w:val="18"/>
        </w:rPr>
        <w:t xml:space="preserve"> eine Mehrheitsbeteiligung hält</w:t>
      </w:r>
    </w:p>
    <w:p w:rsidR="00CD64DC" w:rsidRPr="00860278" w:rsidRDefault="00CD64DC" w:rsidP="004317A0">
      <w:pPr>
        <w:pStyle w:val="LauftextEinza"/>
        <w:numPr>
          <w:ilvl w:val="0"/>
          <w:numId w:val="16"/>
        </w:numPr>
        <w:spacing w:before="120" w:after="60" w:line="240" w:lineRule="auto"/>
        <w:rPr>
          <w:rFonts w:ascii="Verdana" w:hAnsi="Verdana" w:cs="Arial"/>
          <w:sz w:val="18"/>
          <w:szCs w:val="18"/>
        </w:rPr>
      </w:pPr>
      <w:r w:rsidRPr="00860278">
        <w:rPr>
          <w:rFonts w:ascii="Verdana" w:hAnsi="Verdana" w:cs="Arial"/>
          <w:sz w:val="18"/>
          <w:szCs w:val="18"/>
        </w:rPr>
        <w:t xml:space="preserve">Die Nutzer von Lizenzen sind dem </w:t>
      </w:r>
      <w:r w:rsidR="00161BB1">
        <w:rPr>
          <w:rFonts w:ascii="Verdana" w:hAnsi="Verdana" w:cs="Arial"/>
          <w:sz w:val="18"/>
          <w:szCs w:val="18"/>
        </w:rPr>
        <w:t>Softwareentwickler</w:t>
      </w:r>
      <w:r w:rsidRPr="00860278">
        <w:rPr>
          <w:rFonts w:ascii="Verdana" w:hAnsi="Verdana" w:cs="Arial"/>
          <w:sz w:val="18"/>
          <w:szCs w:val="18"/>
        </w:rPr>
        <w:t xml:space="preserve"> mitzuteilen.</w:t>
      </w:r>
    </w:p>
    <w:p w:rsidR="00CD64DC" w:rsidRPr="00860278" w:rsidRDefault="00CD64DC" w:rsidP="004317A0">
      <w:pPr>
        <w:pStyle w:val="LauftextEinza"/>
        <w:numPr>
          <w:ilvl w:val="0"/>
          <w:numId w:val="16"/>
        </w:numPr>
        <w:spacing w:before="120" w:after="0" w:line="240" w:lineRule="auto"/>
        <w:rPr>
          <w:rFonts w:ascii="Verdana" w:hAnsi="Verdana" w:cs="Arial"/>
          <w:sz w:val="18"/>
          <w:szCs w:val="18"/>
        </w:rPr>
      </w:pPr>
      <w:r w:rsidRPr="00860278">
        <w:rPr>
          <w:rFonts w:ascii="Verdana" w:hAnsi="Verdana" w:cs="Arial"/>
          <w:sz w:val="18"/>
          <w:szCs w:val="18"/>
        </w:rPr>
        <w:t xml:space="preserve">Ändern sich die Besitzverhältnisse an dem Entwicklungspartner entscheidend (z.B. durch einen Verkauf), so verliert die Rabattstaffel </w:t>
      </w:r>
      <w:r w:rsidR="00161BB1">
        <w:rPr>
          <w:rFonts w:ascii="Segoe UI" w:hAnsi="Segoe UI" w:cs="Segoe UI"/>
          <w:color w:val="000000"/>
          <w:sz w:val="21"/>
          <w:szCs w:val="21"/>
          <w:lang w:val="de-CH"/>
        </w:rPr>
        <w:t>gemäss X. Ziffer 1</w:t>
      </w:r>
      <w:r w:rsidRPr="00860278">
        <w:rPr>
          <w:rFonts w:ascii="Verdana" w:hAnsi="Verdana" w:cs="Arial"/>
          <w:sz w:val="18"/>
          <w:szCs w:val="18"/>
        </w:rPr>
        <w:t xml:space="preserve"> ihre Gültigkeit für den Erwerb weiterer Lizenzen. Die bis zu diesem Zeitpunkt erworbenen Lizenzen bleiben gültig. Diese Rabattierung können nur Unternehmen in Anspruch nehmen, die zum [Datum] zum Entwicklungspartner gehörten. Für Unternehmen, die später eingegliedert wurden und die Software nutzen möchten, ist die Zustimmung des </w:t>
      </w:r>
      <w:r w:rsidR="00161BB1">
        <w:rPr>
          <w:rFonts w:ascii="Verdana" w:hAnsi="Verdana" w:cs="Arial"/>
          <w:sz w:val="18"/>
          <w:szCs w:val="18"/>
        </w:rPr>
        <w:t>Softwareentwickler</w:t>
      </w:r>
      <w:r w:rsidRPr="00860278">
        <w:rPr>
          <w:rFonts w:ascii="Verdana" w:hAnsi="Verdana" w:cs="Arial"/>
          <w:sz w:val="18"/>
          <w:szCs w:val="18"/>
        </w:rPr>
        <w:t>s nötig.</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XII.</w:t>
      </w:r>
      <w:r w:rsidRPr="005F3E42">
        <w:rPr>
          <w:rFonts w:ascii="Verdana" w:hAnsi="Verdana" w:cs="Arial"/>
          <w:sz w:val="20"/>
        </w:rPr>
        <w:tab/>
        <w:t>Geheimhaltung</w:t>
      </w:r>
    </w:p>
    <w:p w:rsidR="00CD64DC" w:rsidRPr="00860278" w:rsidRDefault="00CD64DC" w:rsidP="004317A0">
      <w:pPr>
        <w:numPr>
          <w:ilvl w:val="0"/>
          <w:numId w:val="18"/>
        </w:numPr>
        <w:spacing w:before="120" w:after="120"/>
        <w:jc w:val="both"/>
        <w:rPr>
          <w:rFonts w:ascii="Verdana" w:hAnsi="Verdana" w:cs="Arial"/>
          <w:sz w:val="18"/>
          <w:szCs w:val="18"/>
        </w:rPr>
      </w:pPr>
      <w:r w:rsidRPr="00860278">
        <w:rPr>
          <w:rFonts w:ascii="Verdana" w:hAnsi="Verdana" w:cs="Arial"/>
          <w:sz w:val="18"/>
          <w:szCs w:val="18"/>
        </w:rPr>
        <w:t xml:space="preserve">Der Entwicklungspartner verpflichtet sich, alle </w:t>
      </w:r>
      <w:r w:rsidRPr="00860278">
        <w:rPr>
          <w:rFonts w:ascii="Verdana" w:hAnsi="Verdana" w:cs="Arial"/>
          <w:snapToGrid w:val="0"/>
          <w:sz w:val="18"/>
          <w:szCs w:val="18"/>
        </w:rPr>
        <w:t>im Rahmen dieses Vertrags übergeb</w:t>
      </w:r>
      <w:r w:rsidRPr="00860278">
        <w:rPr>
          <w:rFonts w:ascii="Verdana" w:hAnsi="Verdana" w:cs="Arial"/>
          <w:snapToGrid w:val="0"/>
          <w:sz w:val="18"/>
          <w:szCs w:val="18"/>
        </w:rPr>
        <w:t>e</w:t>
      </w:r>
      <w:r w:rsidRPr="00860278">
        <w:rPr>
          <w:rFonts w:ascii="Verdana" w:hAnsi="Verdana" w:cs="Arial"/>
          <w:snapToGrid w:val="0"/>
          <w:sz w:val="18"/>
          <w:szCs w:val="18"/>
        </w:rPr>
        <w:t>nen Programme, Dokumente und Materialien sowie das in der Software enthaltene Know-how – soweit dieses nicht offenkundig ist – geheim zu halten.</w:t>
      </w:r>
    </w:p>
    <w:p w:rsidR="00CD64DC" w:rsidRPr="00860278" w:rsidRDefault="00CD64DC" w:rsidP="004317A0">
      <w:pPr>
        <w:pStyle w:val="LauftextEinza"/>
        <w:numPr>
          <w:ilvl w:val="0"/>
          <w:numId w:val="18"/>
        </w:numPr>
        <w:spacing w:before="120" w:after="0" w:line="240" w:lineRule="auto"/>
        <w:rPr>
          <w:rFonts w:ascii="Verdana" w:hAnsi="Verdana" w:cs="Arial"/>
          <w:sz w:val="18"/>
          <w:szCs w:val="18"/>
        </w:rPr>
      </w:pPr>
      <w:r w:rsidRPr="00860278">
        <w:rPr>
          <w:rFonts w:ascii="Verdana" w:hAnsi="Verdana" w:cs="Arial"/>
          <w:snapToGrid w:val="0"/>
          <w:sz w:val="18"/>
          <w:szCs w:val="18"/>
        </w:rPr>
        <w:t xml:space="preserve">Der </w:t>
      </w:r>
      <w:r w:rsidR="00161BB1">
        <w:rPr>
          <w:rFonts w:ascii="Verdana" w:hAnsi="Verdana" w:cs="Arial"/>
          <w:sz w:val="18"/>
          <w:szCs w:val="18"/>
        </w:rPr>
        <w:t>Softwareentwickler</w:t>
      </w:r>
      <w:r w:rsidRPr="00860278">
        <w:rPr>
          <w:rFonts w:ascii="Verdana" w:hAnsi="Verdana" w:cs="Arial"/>
          <w:sz w:val="18"/>
          <w:szCs w:val="18"/>
        </w:rPr>
        <w:t xml:space="preserve"> verpflichtet sich, alle </w:t>
      </w:r>
      <w:r w:rsidRPr="00860278">
        <w:rPr>
          <w:rFonts w:ascii="Verdana" w:hAnsi="Verdana" w:cs="Arial"/>
          <w:snapToGrid w:val="0"/>
          <w:sz w:val="18"/>
          <w:szCs w:val="18"/>
        </w:rPr>
        <w:t>im Rahmen dieses Vertrags übergebenen Dokumente und Materialien geheim</w:t>
      </w:r>
      <w:r w:rsidR="00161BB1">
        <w:rPr>
          <w:rFonts w:ascii="Verdana" w:hAnsi="Verdana" w:cs="Arial"/>
          <w:snapToGrid w:val="0"/>
          <w:sz w:val="18"/>
          <w:szCs w:val="18"/>
        </w:rPr>
        <w:t xml:space="preserve"> </w:t>
      </w:r>
      <w:r w:rsidRPr="00860278">
        <w:rPr>
          <w:rFonts w:ascii="Verdana" w:hAnsi="Verdana" w:cs="Arial"/>
          <w:snapToGrid w:val="0"/>
          <w:sz w:val="18"/>
          <w:szCs w:val="18"/>
        </w:rPr>
        <w:t>zu</w:t>
      </w:r>
      <w:r w:rsidR="00161BB1">
        <w:rPr>
          <w:rFonts w:ascii="Verdana" w:hAnsi="Verdana" w:cs="Arial"/>
          <w:snapToGrid w:val="0"/>
          <w:sz w:val="18"/>
          <w:szCs w:val="18"/>
        </w:rPr>
        <w:t xml:space="preserve"> </w:t>
      </w:r>
      <w:r w:rsidRPr="00860278">
        <w:rPr>
          <w:rFonts w:ascii="Verdana" w:hAnsi="Verdana" w:cs="Arial"/>
          <w:snapToGrid w:val="0"/>
          <w:sz w:val="18"/>
          <w:szCs w:val="18"/>
        </w:rPr>
        <w:t>halten.</w:t>
      </w:r>
    </w:p>
    <w:p w:rsidR="00CD64DC" w:rsidRPr="00860278" w:rsidRDefault="00CD64DC" w:rsidP="004317A0">
      <w:pPr>
        <w:pStyle w:val="VertragHaupttext"/>
        <w:numPr>
          <w:ilvl w:val="0"/>
          <w:numId w:val="18"/>
        </w:numPr>
        <w:spacing w:before="120" w:after="120"/>
        <w:rPr>
          <w:rFonts w:ascii="Verdana" w:eastAsia="Times New Roman" w:hAnsi="Verdana" w:cs="Arial"/>
          <w:noProof/>
          <w:snapToGrid w:val="0"/>
          <w:color w:val="auto"/>
          <w:szCs w:val="18"/>
        </w:rPr>
      </w:pPr>
      <w:r w:rsidRPr="00860278">
        <w:rPr>
          <w:rFonts w:ascii="Verdana" w:eastAsia="Times New Roman" w:hAnsi="Verdana" w:cs="Arial"/>
          <w:noProof/>
          <w:snapToGrid w:val="0"/>
          <w:color w:val="auto"/>
          <w:szCs w:val="18"/>
        </w:rPr>
        <w:t xml:space="preserve">Bei Verletzung der Geheimhaltungsverpflichtung kann die verletzte Partei Schadenersatz verlangen. </w:t>
      </w:r>
    </w:p>
    <w:p w:rsidR="00CD64DC" w:rsidRPr="00860278" w:rsidRDefault="00CD64DC" w:rsidP="00CD64DC">
      <w:pPr>
        <w:pStyle w:val="VertragHaupttext"/>
        <w:spacing w:after="120"/>
        <w:ind w:left="1134"/>
        <w:rPr>
          <w:rFonts w:ascii="Verdana" w:eastAsia="Times New Roman" w:hAnsi="Verdana" w:cs="Arial"/>
          <w:b/>
          <w:i/>
          <w:noProof/>
          <w:snapToGrid w:val="0"/>
          <w:color w:val="auto"/>
          <w:szCs w:val="18"/>
        </w:rPr>
      </w:pPr>
      <w:r w:rsidRPr="00860278">
        <w:rPr>
          <w:rFonts w:ascii="Verdana" w:eastAsia="Times New Roman" w:hAnsi="Verdana" w:cs="Arial"/>
          <w:b/>
          <w:i/>
          <w:noProof/>
          <w:snapToGrid w:val="0"/>
          <w:color w:val="auto"/>
          <w:szCs w:val="18"/>
        </w:rPr>
        <w:t>Option:</w:t>
      </w:r>
    </w:p>
    <w:p w:rsidR="00CD64DC" w:rsidRPr="00860278" w:rsidRDefault="00CD64DC" w:rsidP="00CD64DC">
      <w:pPr>
        <w:pStyle w:val="VertragHaupttext"/>
        <w:spacing w:after="120"/>
        <w:ind w:left="1134"/>
        <w:rPr>
          <w:rFonts w:ascii="Verdana" w:eastAsia="Times New Roman" w:hAnsi="Verdana" w:cs="Arial"/>
          <w:i/>
          <w:noProof/>
          <w:snapToGrid w:val="0"/>
          <w:color w:val="auto"/>
          <w:szCs w:val="18"/>
        </w:rPr>
      </w:pPr>
      <w:r w:rsidRPr="00860278">
        <w:rPr>
          <w:rFonts w:ascii="Verdana" w:eastAsia="Times New Roman" w:hAnsi="Verdana" w:cs="Arial"/>
          <w:i/>
          <w:noProof/>
          <w:snapToGrid w:val="0"/>
          <w:color w:val="auto"/>
          <w:szCs w:val="18"/>
        </w:rPr>
        <w:t>Bei Verletzung der Geheimhaltungsverpflichtung hat die verletzende Partei eine Konventionalstrafe von CHF […] zu bezahlen.</w:t>
      </w:r>
    </w:p>
    <w:p w:rsidR="00CD64DC" w:rsidRPr="00860278" w:rsidRDefault="00CD64DC" w:rsidP="00CD64DC">
      <w:pPr>
        <w:pStyle w:val="VertragHaupttext"/>
        <w:spacing w:after="120"/>
        <w:ind w:left="1134"/>
        <w:rPr>
          <w:rFonts w:ascii="Verdana" w:eastAsia="Times New Roman" w:hAnsi="Verdana" w:cs="Arial"/>
          <w:b/>
          <w:i/>
          <w:noProof/>
          <w:snapToGrid w:val="0"/>
          <w:color w:val="FF0000"/>
          <w:szCs w:val="18"/>
        </w:rPr>
      </w:pPr>
      <w:r w:rsidRPr="00860278">
        <w:rPr>
          <w:rFonts w:ascii="Verdana" w:eastAsia="Times New Roman" w:hAnsi="Verdana" w:cs="Arial"/>
          <w:b/>
          <w:i/>
          <w:noProof/>
          <w:snapToGrid w:val="0"/>
          <w:color w:val="FF0000"/>
          <w:szCs w:val="18"/>
        </w:rPr>
        <w:t>Bemerkung:</w:t>
      </w:r>
    </w:p>
    <w:p w:rsidR="00CD64DC" w:rsidRPr="00860278" w:rsidRDefault="00CD64DC" w:rsidP="00CD64DC">
      <w:pPr>
        <w:pStyle w:val="VertragHaupttext"/>
        <w:spacing w:after="120"/>
        <w:ind w:left="1134"/>
        <w:rPr>
          <w:rFonts w:ascii="Verdana" w:eastAsia="Times New Roman" w:hAnsi="Verdana" w:cs="Arial"/>
          <w:noProof/>
          <w:snapToGrid w:val="0"/>
          <w:color w:val="FF0000"/>
          <w:szCs w:val="18"/>
        </w:rPr>
      </w:pPr>
      <w:r w:rsidRPr="00860278">
        <w:rPr>
          <w:rFonts w:ascii="Verdana" w:eastAsia="Times New Roman" w:hAnsi="Verdana" w:cs="Arial"/>
          <w:i/>
          <w:noProof/>
          <w:snapToGrid w:val="0"/>
          <w:color w:val="FF0000"/>
          <w:szCs w:val="18"/>
        </w:rPr>
        <w:t>Der Unterschied zwischen der Konventionalstrafe und einer Schadenersatzforderung ist, dass bei einer vereinbarten Konventionalstrafe die verletzte Partei bei Verletzung der Geheimhaltung durch die andere Partei ihren erlittenen Schaden nicht nachweisen muss, was in der Praxis teilweise äusserst schwierig sein kann. Es empfiehlt sich daher die Vereinbarung einer Konventionalstrafe. Sollte sich der Betrag der Konventionalstrafe als zu niedrig erweisen, so ist aufgrund des Vorbehalts einer darüber hinausgehenden Schadenersatzforderung die Geltendmachung des darüber hinausgehenden Schadens weiterhin möglich.</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XI</w:t>
      </w:r>
      <w:r w:rsidR="00161BB1">
        <w:rPr>
          <w:rFonts w:ascii="Verdana" w:hAnsi="Verdana" w:cs="Arial"/>
          <w:sz w:val="20"/>
        </w:rPr>
        <w:t>II</w:t>
      </w:r>
      <w:r w:rsidRPr="005F3E42">
        <w:rPr>
          <w:rFonts w:ascii="Verdana" w:hAnsi="Verdana" w:cs="Arial"/>
          <w:sz w:val="20"/>
        </w:rPr>
        <w:t>.</w:t>
      </w:r>
      <w:r w:rsidRPr="005F3E42">
        <w:rPr>
          <w:rFonts w:ascii="Verdana" w:hAnsi="Verdana" w:cs="Arial"/>
          <w:sz w:val="20"/>
        </w:rPr>
        <w:tab/>
        <w:t>Kündigung, Rücktritt vom Vertrag</w:t>
      </w:r>
    </w:p>
    <w:p w:rsidR="00CD64DC" w:rsidRPr="00860278" w:rsidRDefault="00CD64DC" w:rsidP="00CD64DC">
      <w:pPr>
        <w:pStyle w:val="VertragHaupttext"/>
        <w:spacing w:after="120"/>
        <w:ind w:left="1134"/>
        <w:rPr>
          <w:rFonts w:ascii="Verdana" w:eastAsia="Times New Roman" w:hAnsi="Verdana" w:cs="Arial"/>
          <w:b/>
          <w:i/>
          <w:noProof/>
          <w:snapToGrid w:val="0"/>
          <w:color w:val="FF0000"/>
          <w:szCs w:val="18"/>
        </w:rPr>
      </w:pPr>
      <w:r w:rsidRPr="00860278">
        <w:rPr>
          <w:rFonts w:ascii="Verdana" w:eastAsia="Times New Roman" w:hAnsi="Verdana" w:cs="Arial"/>
          <w:b/>
          <w:i/>
          <w:noProof/>
          <w:snapToGrid w:val="0"/>
          <w:color w:val="FF0000"/>
          <w:szCs w:val="18"/>
        </w:rPr>
        <w:t>Bemerkung:</w:t>
      </w:r>
    </w:p>
    <w:p w:rsidR="00CD64DC" w:rsidRPr="00860278" w:rsidRDefault="00CD64DC" w:rsidP="00CD64DC">
      <w:pPr>
        <w:pStyle w:val="VertragHaupttext"/>
        <w:spacing w:after="120"/>
        <w:ind w:left="1134"/>
        <w:rPr>
          <w:rFonts w:ascii="Verdana" w:eastAsia="Times New Roman" w:hAnsi="Verdana" w:cs="Arial"/>
          <w:i/>
          <w:noProof/>
          <w:snapToGrid w:val="0"/>
          <w:color w:val="FF0000"/>
          <w:szCs w:val="18"/>
        </w:rPr>
      </w:pPr>
      <w:r w:rsidRPr="00860278">
        <w:rPr>
          <w:rFonts w:ascii="Verdana" w:eastAsia="Times New Roman" w:hAnsi="Verdana" w:cs="Arial"/>
          <w:i/>
          <w:noProof/>
          <w:snapToGrid w:val="0"/>
          <w:color w:val="FF0000"/>
          <w:szCs w:val="18"/>
        </w:rPr>
        <w:t>Die Dauer ist grundsätzlich beschränkt durch den Zweck der Gesellschaft. Daneben bestehen die Auflösungsgründe der einfachen Gesellschaft der Unmöglichkeit, Tod eines Gesellschafters, Konkurs, gegenseitige Übereinkunft und Zeitablauf.</w:t>
      </w:r>
    </w:p>
    <w:p w:rsidR="00CD64DC" w:rsidRPr="00860278" w:rsidRDefault="00CD64DC" w:rsidP="00CD64DC">
      <w:pPr>
        <w:pStyle w:val="VertragHaupttext"/>
        <w:spacing w:after="120"/>
        <w:ind w:left="1134"/>
        <w:rPr>
          <w:rFonts w:ascii="Verdana" w:eastAsia="Times New Roman" w:hAnsi="Verdana" w:cs="Arial"/>
          <w:i/>
          <w:noProof/>
          <w:snapToGrid w:val="0"/>
          <w:color w:val="FF0000"/>
          <w:szCs w:val="18"/>
        </w:rPr>
      </w:pPr>
      <w:r w:rsidRPr="00860278">
        <w:rPr>
          <w:rFonts w:ascii="Verdana" w:hAnsi="Verdana" w:cs="Arial"/>
          <w:i/>
          <w:color w:val="FF0000"/>
          <w:szCs w:val="18"/>
        </w:rPr>
        <w:lastRenderedPageBreak/>
        <w:t>Den Gesellschaftern steht ein gesetzliches Kündigungsrecht zu (Art. 545 Abs. 1 Ziff. 6, Art. 546 OR). Bei Gesellschaften, die auf eine bestimmte Mindestdauer abgeschlossen werden, muss ein Kündigungsrecht vertraglich vorgesehen sein, damit es besteht.</w:t>
      </w:r>
    </w:p>
    <w:p w:rsidR="00CD64DC" w:rsidRPr="00860278" w:rsidRDefault="00CD64DC" w:rsidP="004317A0">
      <w:pPr>
        <w:pStyle w:val="VertragHaupttext"/>
        <w:numPr>
          <w:ilvl w:val="0"/>
          <w:numId w:val="19"/>
        </w:numPr>
        <w:spacing w:after="120"/>
        <w:rPr>
          <w:rFonts w:ascii="Verdana" w:eastAsia="Times New Roman" w:hAnsi="Verdana" w:cs="Arial"/>
          <w:noProof/>
          <w:snapToGrid w:val="0"/>
          <w:color w:val="auto"/>
          <w:szCs w:val="18"/>
        </w:rPr>
      </w:pPr>
      <w:r w:rsidRPr="00860278">
        <w:rPr>
          <w:rFonts w:ascii="Verdana" w:eastAsia="Times New Roman" w:hAnsi="Verdana" w:cs="Arial"/>
          <w:noProof/>
          <w:snapToGrid w:val="0"/>
          <w:color w:val="auto"/>
          <w:szCs w:val="18"/>
        </w:rPr>
        <w:t>Dieser Vertrag ist abgeschlossen auf unbestimmte Zeit. Er kann jederzeit gekündigt werden, jeweils auf Ende eines Kalenderjahrs, mit einer Kündigungsfrist von einem halben Jahr.</w:t>
      </w:r>
    </w:p>
    <w:p w:rsidR="00CD64DC" w:rsidRPr="00860278" w:rsidRDefault="00CD64DC" w:rsidP="00CD64DC">
      <w:pPr>
        <w:pStyle w:val="LauftextVertrag"/>
        <w:spacing w:before="120"/>
        <w:ind w:left="1134"/>
        <w:rPr>
          <w:rFonts w:ascii="Verdana" w:hAnsi="Verdana" w:cs="Arial"/>
          <w:b/>
          <w:i/>
          <w:spacing w:val="0"/>
          <w:szCs w:val="18"/>
        </w:rPr>
      </w:pPr>
      <w:r w:rsidRPr="00860278">
        <w:rPr>
          <w:rFonts w:ascii="Verdana" w:hAnsi="Verdana" w:cs="Arial"/>
          <w:b/>
          <w:i/>
          <w:spacing w:val="0"/>
          <w:szCs w:val="18"/>
        </w:rPr>
        <w:t>Option:</w:t>
      </w:r>
    </w:p>
    <w:p w:rsidR="00CD64DC" w:rsidRPr="00860278" w:rsidRDefault="00CD64DC" w:rsidP="004317A0">
      <w:pPr>
        <w:pStyle w:val="LauftextVertrag"/>
        <w:numPr>
          <w:ilvl w:val="0"/>
          <w:numId w:val="23"/>
        </w:numPr>
        <w:spacing w:before="120"/>
        <w:rPr>
          <w:rFonts w:ascii="Verdana" w:hAnsi="Verdana" w:cs="Arial"/>
          <w:i/>
          <w:spacing w:val="0"/>
          <w:szCs w:val="18"/>
        </w:rPr>
      </w:pPr>
      <w:r w:rsidRPr="00860278">
        <w:rPr>
          <w:rFonts w:ascii="Verdana" w:hAnsi="Verdana" w:cs="Arial"/>
          <w:i/>
          <w:spacing w:val="0"/>
          <w:szCs w:val="18"/>
        </w:rPr>
        <w:t>Dieser Vertrag tritt am [</w:t>
      </w:r>
      <w:r w:rsidRPr="00860278">
        <w:rPr>
          <w:rFonts w:ascii="Verdana" w:hAnsi="Verdana" w:cs="Arial"/>
          <w:i/>
          <w:spacing w:val="0"/>
          <w:szCs w:val="18"/>
          <w:highlight w:val="yellow"/>
        </w:rPr>
        <w:t>Datum</w:t>
      </w:r>
      <w:r w:rsidRPr="00860278">
        <w:rPr>
          <w:rFonts w:ascii="Verdana" w:hAnsi="Verdana" w:cs="Arial"/>
          <w:i/>
          <w:spacing w:val="0"/>
          <w:szCs w:val="18"/>
        </w:rPr>
        <w:t xml:space="preserve">] in Kraft und dauert </w:t>
      </w:r>
      <w:r w:rsidR="00161BB1">
        <w:rPr>
          <w:rFonts w:ascii="Verdana" w:hAnsi="Verdana" w:cs="Arial"/>
          <w:i/>
          <w:spacing w:val="0"/>
          <w:szCs w:val="18"/>
        </w:rPr>
        <w:t>vier</w:t>
      </w:r>
      <w:r w:rsidRPr="00860278">
        <w:rPr>
          <w:rFonts w:ascii="Verdana" w:hAnsi="Verdana" w:cs="Arial"/>
          <w:i/>
          <w:spacing w:val="0"/>
          <w:szCs w:val="18"/>
        </w:rPr>
        <w:t xml:space="preserve"> Jahre, d.h. bis am [</w:t>
      </w:r>
      <w:r w:rsidRPr="00860278">
        <w:rPr>
          <w:rFonts w:ascii="Verdana" w:hAnsi="Verdana" w:cs="Arial"/>
          <w:i/>
          <w:spacing w:val="0"/>
          <w:szCs w:val="18"/>
          <w:highlight w:val="yellow"/>
        </w:rPr>
        <w:t>Datum</w:t>
      </w:r>
      <w:r w:rsidRPr="00860278">
        <w:rPr>
          <w:rFonts w:ascii="Verdana" w:hAnsi="Verdana" w:cs="Arial"/>
          <w:i/>
          <w:spacing w:val="0"/>
          <w:szCs w:val="18"/>
        </w:rPr>
        <w:t xml:space="preserve">]. </w:t>
      </w:r>
    </w:p>
    <w:p w:rsidR="00CD64DC" w:rsidRPr="00860278" w:rsidRDefault="00CD64DC" w:rsidP="00CD64DC">
      <w:pPr>
        <w:pStyle w:val="LauftextVertrag"/>
        <w:spacing w:before="120"/>
        <w:ind w:left="1134"/>
        <w:rPr>
          <w:rFonts w:ascii="Verdana" w:hAnsi="Verdana" w:cs="Arial"/>
          <w:i/>
          <w:spacing w:val="0"/>
          <w:szCs w:val="18"/>
        </w:rPr>
      </w:pPr>
      <w:r w:rsidRPr="00860278">
        <w:rPr>
          <w:rFonts w:ascii="Verdana" w:hAnsi="Verdana" w:cs="Arial"/>
          <w:i/>
          <w:spacing w:val="0"/>
          <w:szCs w:val="18"/>
        </w:rPr>
        <w:t xml:space="preserve">Der Vertrag verlängert sich jeweils stillschweigend um </w:t>
      </w:r>
      <w:r w:rsidR="00161BB1">
        <w:rPr>
          <w:rFonts w:ascii="Verdana" w:hAnsi="Verdana" w:cs="Arial"/>
          <w:i/>
          <w:spacing w:val="0"/>
          <w:szCs w:val="18"/>
        </w:rPr>
        <w:t>ein</w:t>
      </w:r>
      <w:r w:rsidRPr="00860278">
        <w:rPr>
          <w:rFonts w:ascii="Verdana" w:hAnsi="Verdana" w:cs="Arial"/>
          <w:i/>
          <w:spacing w:val="0"/>
          <w:szCs w:val="18"/>
        </w:rPr>
        <w:t xml:space="preserve"> Jahr, sofern er nicht von e</w:t>
      </w:r>
      <w:r w:rsidRPr="00860278">
        <w:rPr>
          <w:rFonts w:ascii="Verdana" w:hAnsi="Verdana" w:cs="Arial"/>
          <w:i/>
          <w:spacing w:val="0"/>
          <w:szCs w:val="18"/>
        </w:rPr>
        <w:t>i</w:t>
      </w:r>
      <w:r w:rsidRPr="00860278">
        <w:rPr>
          <w:rFonts w:ascii="Verdana" w:hAnsi="Verdana" w:cs="Arial"/>
          <w:i/>
          <w:spacing w:val="0"/>
          <w:szCs w:val="18"/>
        </w:rPr>
        <w:t>ner Partei unter Einhaltung einer Kündigungsfrist von einem Jahr mit eingeschrieb</w:t>
      </w:r>
      <w:r w:rsidRPr="00860278">
        <w:rPr>
          <w:rFonts w:ascii="Verdana" w:hAnsi="Verdana" w:cs="Arial"/>
          <w:i/>
          <w:spacing w:val="0"/>
          <w:szCs w:val="18"/>
        </w:rPr>
        <w:t>e</w:t>
      </w:r>
      <w:r w:rsidRPr="00860278">
        <w:rPr>
          <w:rFonts w:ascii="Verdana" w:hAnsi="Verdana" w:cs="Arial"/>
          <w:i/>
          <w:spacing w:val="0"/>
          <w:szCs w:val="18"/>
        </w:rPr>
        <w:t>nem Brief auf das Ablaufdatum gekündigt wird.</w:t>
      </w:r>
    </w:p>
    <w:p w:rsidR="00CD64DC" w:rsidRPr="00860278" w:rsidRDefault="00CD64DC" w:rsidP="004317A0">
      <w:pPr>
        <w:pStyle w:val="VertragHaupttext"/>
        <w:numPr>
          <w:ilvl w:val="0"/>
          <w:numId w:val="23"/>
        </w:numPr>
        <w:spacing w:before="120" w:after="120"/>
        <w:rPr>
          <w:rFonts w:ascii="Verdana" w:eastAsia="Times New Roman" w:hAnsi="Verdana" w:cs="Arial"/>
          <w:noProof/>
          <w:snapToGrid w:val="0"/>
          <w:color w:val="auto"/>
          <w:szCs w:val="18"/>
        </w:rPr>
      </w:pPr>
      <w:r w:rsidRPr="00860278">
        <w:rPr>
          <w:rFonts w:ascii="Verdana" w:eastAsia="Times New Roman" w:hAnsi="Verdana" w:cs="Arial"/>
          <w:noProof/>
          <w:snapToGrid w:val="0"/>
          <w:color w:val="auto"/>
          <w:szCs w:val="18"/>
        </w:rPr>
        <w:t>Die fristlose Kündigung aus wichtigen Gründen bleibt vorbehalten.</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X</w:t>
      </w:r>
      <w:r w:rsidR="00161BB1">
        <w:rPr>
          <w:rFonts w:ascii="Verdana" w:hAnsi="Verdana" w:cs="Arial"/>
          <w:sz w:val="20"/>
        </w:rPr>
        <w:t>I</w:t>
      </w:r>
      <w:r w:rsidRPr="005F3E42">
        <w:rPr>
          <w:rFonts w:ascii="Verdana" w:hAnsi="Verdana" w:cs="Arial"/>
          <w:sz w:val="20"/>
        </w:rPr>
        <w:t>V.</w:t>
      </w:r>
      <w:r w:rsidRPr="005F3E42">
        <w:rPr>
          <w:rFonts w:ascii="Verdana" w:hAnsi="Verdana" w:cs="Arial"/>
          <w:sz w:val="20"/>
        </w:rPr>
        <w:tab/>
        <w:t>Schriftform</w:t>
      </w:r>
    </w:p>
    <w:p w:rsidR="00CD64DC" w:rsidRPr="00860278" w:rsidRDefault="00161BB1" w:rsidP="004317A0">
      <w:pPr>
        <w:numPr>
          <w:ilvl w:val="0"/>
          <w:numId w:val="20"/>
        </w:numPr>
        <w:spacing w:after="60"/>
        <w:jc w:val="both"/>
        <w:rPr>
          <w:rFonts w:ascii="Verdana" w:hAnsi="Verdana" w:cs="Arial"/>
          <w:sz w:val="18"/>
          <w:szCs w:val="18"/>
        </w:rPr>
      </w:pPr>
      <w:r>
        <w:rPr>
          <w:rFonts w:ascii="Verdana" w:hAnsi="Verdana" w:cs="Arial"/>
          <w:sz w:val="18"/>
          <w:szCs w:val="18"/>
        </w:rPr>
        <w:t>Eine Kündigung dieses Vertrag</w:t>
      </w:r>
      <w:r w:rsidR="00CD64DC" w:rsidRPr="00860278">
        <w:rPr>
          <w:rFonts w:ascii="Verdana" w:hAnsi="Verdana" w:cs="Arial"/>
          <w:sz w:val="18"/>
          <w:szCs w:val="18"/>
        </w:rPr>
        <w:t>s muss schriftlich erfolgen.</w:t>
      </w:r>
    </w:p>
    <w:p w:rsidR="00CD64DC" w:rsidRPr="00860278" w:rsidRDefault="00CD64DC" w:rsidP="004317A0">
      <w:pPr>
        <w:pStyle w:val="LauftextEinza"/>
        <w:numPr>
          <w:ilvl w:val="0"/>
          <w:numId w:val="20"/>
        </w:numPr>
        <w:spacing w:after="60" w:line="240" w:lineRule="auto"/>
        <w:rPr>
          <w:rFonts w:ascii="Verdana" w:hAnsi="Verdana" w:cs="Arial"/>
          <w:sz w:val="18"/>
          <w:szCs w:val="18"/>
        </w:rPr>
      </w:pPr>
      <w:r w:rsidRPr="00860278">
        <w:rPr>
          <w:rFonts w:ascii="Verdana" w:hAnsi="Verdana" w:cs="Arial"/>
          <w:sz w:val="18"/>
          <w:szCs w:val="18"/>
        </w:rPr>
        <w:t>Änderung</w:t>
      </w:r>
      <w:r w:rsidR="00161BB1">
        <w:rPr>
          <w:rFonts w:ascii="Verdana" w:hAnsi="Verdana" w:cs="Arial"/>
          <w:sz w:val="18"/>
          <w:szCs w:val="18"/>
        </w:rPr>
        <w:t>en oder Ergänzungen des Vertrag</w:t>
      </w:r>
      <w:r w:rsidRPr="00860278">
        <w:rPr>
          <w:rFonts w:ascii="Verdana" w:hAnsi="Verdana" w:cs="Arial"/>
          <w:sz w:val="18"/>
          <w:szCs w:val="18"/>
        </w:rPr>
        <w:t>s bedürfen der Schriftform.</w:t>
      </w:r>
      <w:r w:rsidR="00161BB1">
        <w:rPr>
          <w:rFonts w:ascii="Verdana" w:hAnsi="Verdana" w:cs="Arial"/>
          <w:sz w:val="18"/>
          <w:szCs w:val="18"/>
        </w:rPr>
        <w:t xml:space="preserve"> </w:t>
      </w:r>
      <w:r w:rsidRPr="00860278">
        <w:rPr>
          <w:rFonts w:ascii="Verdana" w:hAnsi="Verdana" w:cs="Arial"/>
          <w:sz w:val="18"/>
          <w:szCs w:val="18"/>
        </w:rPr>
        <w:t>Gleiches gilt für den Verzicht auf dieses Erfordernis.</w:t>
      </w:r>
    </w:p>
    <w:p w:rsidR="00CD64DC" w:rsidRPr="00860278" w:rsidRDefault="00CD64DC" w:rsidP="004317A0">
      <w:pPr>
        <w:pStyle w:val="LauftextEinza"/>
        <w:numPr>
          <w:ilvl w:val="0"/>
          <w:numId w:val="20"/>
        </w:numPr>
        <w:spacing w:after="0" w:line="240" w:lineRule="auto"/>
        <w:rPr>
          <w:rFonts w:ascii="Verdana" w:hAnsi="Verdana" w:cs="Arial"/>
          <w:sz w:val="18"/>
          <w:szCs w:val="18"/>
        </w:rPr>
      </w:pPr>
      <w:r w:rsidRPr="00860278">
        <w:rPr>
          <w:rFonts w:ascii="Verdana" w:hAnsi="Verdana" w:cs="Arial"/>
          <w:sz w:val="18"/>
          <w:szCs w:val="18"/>
        </w:rPr>
        <w:t>Der den Vertrag betreffende Schriftverkehr wird Bestandteil dieses Vertrages.</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XV.</w:t>
      </w:r>
      <w:r w:rsidRPr="005F3E42">
        <w:rPr>
          <w:rFonts w:ascii="Verdana" w:hAnsi="Verdana" w:cs="Arial"/>
          <w:sz w:val="20"/>
        </w:rPr>
        <w:tab/>
        <w:t>Urheberrechtsgesetz</w:t>
      </w:r>
    </w:p>
    <w:p w:rsidR="00CD64DC" w:rsidRPr="00860278" w:rsidRDefault="00CD64DC" w:rsidP="00CD64DC">
      <w:pPr>
        <w:pStyle w:val="LauftextWP"/>
        <w:spacing w:after="0" w:line="240" w:lineRule="auto"/>
        <w:ind w:left="680"/>
        <w:rPr>
          <w:rFonts w:ascii="Verdana" w:hAnsi="Verdana" w:cs="Arial"/>
          <w:sz w:val="18"/>
          <w:szCs w:val="18"/>
        </w:rPr>
      </w:pPr>
      <w:r w:rsidRPr="00860278">
        <w:rPr>
          <w:rFonts w:ascii="Verdana" w:hAnsi="Verdana" w:cs="Arial"/>
          <w:sz w:val="18"/>
          <w:szCs w:val="18"/>
        </w:rPr>
        <w:t>Ergänzend zu den</w:t>
      </w:r>
      <w:r w:rsidR="00161BB1">
        <w:rPr>
          <w:rFonts w:ascii="Verdana" w:hAnsi="Verdana" w:cs="Arial"/>
          <w:sz w:val="18"/>
          <w:szCs w:val="18"/>
        </w:rPr>
        <w:t xml:space="preserve"> Bestimmungen des Vertrag</w:t>
      </w:r>
      <w:r w:rsidRPr="00860278">
        <w:rPr>
          <w:rFonts w:ascii="Verdana" w:hAnsi="Verdana" w:cs="Arial"/>
          <w:sz w:val="18"/>
          <w:szCs w:val="18"/>
        </w:rPr>
        <w:t xml:space="preserve">s gelten die Bestimmungen des </w:t>
      </w:r>
      <w:r w:rsidR="00161BB1">
        <w:rPr>
          <w:rFonts w:ascii="Verdana" w:hAnsi="Verdana" w:cs="Arial"/>
          <w:sz w:val="18"/>
          <w:szCs w:val="18"/>
        </w:rPr>
        <w:t>s</w:t>
      </w:r>
      <w:r w:rsidRPr="00860278">
        <w:rPr>
          <w:rFonts w:ascii="Verdana" w:hAnsi="Verdana" w:cs="Arial"/>
          <w:sz w:val="18"/>
          <w:szCs w:val="18"/>
        </w:rPr>
        <w:t>chweizer</w:t>
      </w:r>
      <w:r w:rsidRPr="00860278">
        <w:rPr>
          <w:rFonts w:ascii="Verdana" w:hAnsi="Verdana" w:cs="Arial"/>
          <w:sz w:val="18"/>
          <w:szCs w:val="18"/>
        </w:rPr>
        <w:t>i</w:t>
      </w:r>
      <w:r w:rsidRPr="00860278">
        <w:rPr>
          <w:rFonts w:ascii="Verdana" w:hAnsi="Verdana" w:cs="Arial"/>
          <w:sz w:val="18"/>
          <w:szCs w:val="18"/>
        </w:rPr>
        <w:t>schen Urheberrechtsgesetzes (URG).</w:t>
      </w:r>
    </w:p>
    <w:p w:rsidR="00CD64DC" w:rsidRPr="005F3E42" w:rsidRDefault="00CD64DC" w:rsidP="00CD64DC">
      <w:pPr>
        <w:pStyle w:val="Titel3-RmEinzug15cm"/>
        <w:tabs>
          <w:tab w:val="left" w:pos="680"/>
        </w:tabs>
        <w:jc w:val="both"/>
        <w:outlineLvl w:val="0"/>
        <w:rPr>
          <w:rFonts w:ascii="Verdana" w:hAnsi="Verdana" w:cs="Arial"/>
          <w:sz w:val="20"/>
        </w:rPr>
      </w:pPr>
      <w:r w:rsidRPr="005F3E42">
        <w:rPr>
          <w:rFonts w:ascii="Verdana" w:hAnsi="Verdana" w:cs="Arial"/>
          <w:sz w:val="20"/>
        </w:rPr>
        <w:t>XVI.</w:t>
      </w:r>
      <w:r w:rsidRPr="005F3E42">
        <w:rPr>
          <w:rFonts w:ascii="Verdana" w:hAnsi="Verdana" w:cs="Arial"/>
          <w:sz w:val="20"/>
        </w:rPr>
        <w:tab/>
        <w:t>Wirksamkeit</w:t>
      </w:r>
    </w:p>
    <w:p w:rsidR="00CD64DC" w:rsidRPr="00860278" w:rsidRDefault="00CD64DC" w:rsidP="00CD64DC">
      <w:pPr>
        <w:pStyle w:val="LauftextWP"/>
        <w:spacing w:after="0" w:line="240" w:lineRule="auto"/>
        <w:ind w:left="680"/>
        <w:rPr>
          <w:rFonts w:ascii="Verdana" w:hAnsi="Verdana" w:cs="Arial"/>
          <w:sz w:val="18"/>
          <w:szCs w:val="18"/>
        </w:rPr>
      </w:pPr>
      <w:r w:rsidRPr="00860278">
        <w:rPr>
          <w:rFonts w:ascii="Verdana" w:hAnsi="Verdana" w:cs="Arial"/>
          <w:sz w:val="18"/>
          <w:szCs w:val="18"/>
        </w:rPr>
        <w:t>Sollte eine der Bestimmungen dieses Vertrags unwirksam sein oder unwirksam werden, so wird die Wirksamkeit der übrigen Bestimmungen davon nicht berührt. Die Parteien ve</w:t>
      </w:r>
      <w:r w:rsidRPr="00860278">
        <w:rPr>
          <w:rFonts w:ascii="Verdana" w:hAnsi="Verdana" w:cs="Arial"/>
          <w:sz w:val="18"/>
          <w:szCs w:val="18"/>
        </w:rPr>
        <w:t>r</w:t>
      </w:r>
      <w:r w:rsidRPr="00860278">
        <w:rPr>
          <w:rFonts w:ascii="Verdana" w:hAnsi="Verdana" w:cs="Arial"/>
          <w:sz w:val="18"/>
          <w:szCs w:val="18"/>
        </w:rPr>
        <w:t>pflichten sich, unwirksame Bestimmungen durch wirksame zu ersetzen, die dem Zweck der zu ersetzenden Bestimmungen am nächsten kommen und deren Billigkeit entsprechen.</w:t>
      </w:r>
    </w:p>
    <w:p w:rsidR="00CD64DC" w:rsidRPr="005F3E42" w:rsidRDefault="00CD64DC" w:rsidP="00CD64DC">
      <w:pPr>
        <w:pStyle w:val="Titel3-RmEinzug15cm"/>
        <w:jc w:val="both"/>
        <w:outlineLvl w:val="0"/>
        <w:rPr>
          <w:rFonts w:ascii="Verdana" w:hAnsi="Verdana" w:cs="Arial"/>
          <w:sz w:val="20"/>
        </w:rPr>
      </w:pPr>
      <w:r w:rsidRPr="005F3E42">
        <w:rPr>
          <w:rFonts w:ascii="Verdana" w:hAnsi="Verdana" w:cs="Arial"/>
          <w:sz w:val="20"/>
        </w:rPr>
        <w:t>XVII. Erfüllungsort, Gerichtsstand, anwendbares Recht</w:t>
      </w:r>
    </w:p>
    <w:p w:rsidR="00CD64DC" w:rsidRPr="00860278" w:rsidRDefault="00CD64DC" w:rsidP="00CD64DC">
      <w:pPr>
        <w:pStyle w:val="LauftextWP"/>
        <w:spacing w:after="240" w:line="240" w:lineRule="auto"/>
        <w:ind w:left="680"/>
        <w:rPr>
          <w:rFonts w:ascii="Verdana" w:hAnsi="Verdana" w:cs="Arial"/>
          <w:sz w:val="18"/>
          <w:szCs w:val="18"/>
        </w:rPr>
      </w:pPr>
      <w:r w:rsidRPr="00860278">
        <w:rPr>
          <w:rFonts w:ascii="Verdana" w:hAnsi="Verdana" w:cs="Arial"/>
          <w:sz w:val="18"/>
          <w:szCs w:val="18"/>
        </w:rPr>
        <w:t xml:space="preserve">Anwendbar ist </w:t>
      </w:r>
      <w:r w:rsidR="00161BB1">
        <w:rPr>
          <w:rFonts w:ascii="Verdana" w:hAnsi="Verdana" w:cs="Arial"/>
          <w:sz w:val="18"/>
          <w:szCs w:val="18"/>
        </w:rPr>
        <w:t>s</w:t>
      </w:r>
      <w:r w:rsidRPr="00860278">
        <w:rPr>
          <w:rFonts w:ascii="Verdana" w:hAnsi="Verdana" w:cs="Arial"/>
          <w:sz w:val="18"/>
          <w:szCs w:val="18"/>
        </w:rPr>
        <w:t>chweizerisches Recht. Der Erfüllungsort und Gerichtsstand für alle Streiti</w:t>
      </w:r>
      <w:r w:rsidRPr="00860278">
        <w:rPr>
          <w:rFonts w:ascii="Verdana" w:hAnsi="Verdana" w:cs="Arial"/>
          <w:sz w:val="18"/>
          <w:szCs w:val="18"/>
        </w:rPr>
        <w:t>g</w:t>
      </w:r>
      <w:r w:rsidRPr="00860278">
        <w:rPr>
          <w:rFonts w:ascii="Verdana" w:hAnsi="Verdana" w:cs="Arial"/>
          <w:sz w:val="18"/>
          <w:szCs w:val="18"/>
        </w:rPr>
        <w:t>keiten aus diesem Vertragsverhältnis ist Luzern.</w:t>
      </w:r>
    </w:p>
    <w:p w:rsidR="00CD64DC" w:rsidRPr="00860278" w:rsidRDefault="00CD64DC" w:rsidP="00CD64DC">
      <w:pPr>
        <w:pStyle w:val="LauftextVertrag"/>
        <w:spacing w:before="120" w:line="240" w:lineRule="auto"/>
        <w:ind w:left="680"/>
        <w:rPr>
          <w:rFonts w:ascii="Verdana" w:hAnsi="Verdana" w:cs="Arial"/>
          <w:b/>
          <w:i/>
          <w:color w:val="FF0000"/>
          <w:spacing w:val="0"/>
          <w:szCs w:val="18"/>
        </w:rPr>
      </w:pPr>
      <w:r w:rsidRPr="00860278">
        <w:rPr>
          <w:rFonts w:ascii="Verdana" w:hAnsi="Verdana" w:cs="Arial"/>
          <w:b/>
          <w:i/>
          <w:color w:val="FF0000"/>
          <w:spacing w:val="0"/>
          <w:szCs w:val="18"/>
        </w:rPr>
        <w:t>Bemerkung:</w:t>
      </w:r>
    </w:p>
    <w:p w:rsidR="00CD64DC" w:rsidRPr="00860278" w:rsidRDefault="00CD64DC" w:rsidP="00CD64DC">
      <w:pPr>
        <w:pStyle w:val="LauftextVertrag"/>
        <w:tabs>
          <w:tab w:val="left" w:pos="851"/>
        </w:tabs>
        <w:spacing w:before="120" w:after="120"/>
        <w:ind w:left="680"/>
        <w:rPr>
          <w:rFonts w:ascii="Verdana" w:hAnsi="Verdana" w:cs="Arial"/>
          <w:i/>
          <w:color w:val="FF0000"/>
          <w:spacing w:val="0"/>
          <w:szCs w:val="18"/>
        </w:rPr>
      </w:pPr>
      <w:r w:rsidRPr="00860278">
        <w:rPr>
          <w:rFonts w:ascii="Verdana" w:hAnsi="Verdana" w:cs="Arial"/>
          <w:i/>
          <w:color w:val="FF0000"/>
          <w:spacing w:val="0"/>
          <w:szCs w:val="18"/>
        </w:rPr>
        <w:t xml:space="preserve">Es steht den Parteien frei, die örtliche Zuständigkeit zu vereinbaren, soweit kein zwingender Gerichtsstand besteht. </w:t>
      </w:r>
    </w:p>
    <w:tbl>
      <w:tblPr>
        <w:tblW w:w="0" w:type="auto"/>
        <w:tblInd w:w="108" w:type="dxa"/>
        <w:tblLayout w:type="fixed"/>
        <w:tblLook w:val="01E0" w:firstRow="1" w:lastRow="1" w:firstColumn="1" w:lastColumn="1" w:noHBand="0" w:noVBand="0"/>
      </w:tblPr>
      <w:tblGrid>
        <w:gridCol w:w="4320"/>
        <w:gridCol w:w="454"/>
        <w:gridCol w:w="3866"/>
      </w:tblGrid>
      <w:tr w:rsidR="00CD64DC" w:rsidRPr="00860278" w:rsidTr="006908C0">
        <w:trPr>
          <w:cantSplit/>
          <w:trHeight w:val="714"/>
          <w:tblHeader/>
        </w:trPr>
        <w:tc>
          <w:tcPr>
            <w:tcW w:w="4320" w:type="dxa"/>
            <w:shd w:val="clear" w:color="auto" w:fill="auto"/>
            <w:vAlign w:val="bottom"/>
          </w:tcPr>
          <w:p w:rsidR="00CD64DC" w:rsidRPr="00860278" w:rsidRDefault="00CD64DC" w:rsidP="006908C0">
            <w:pPr>
              <w:pStyle w:val="VertragZeileDatumUnterschrift"/>
              <w:tabs>
                <w:tab w:val="clear" w:pos="4253"/>
                <w:tab w:val="clear" w:pos="4536"/>
                <w:tab w:val="clear" w:pos="9356"/>
              </w:tabs>
              <w:spacing w:before="0" w:after="0"/>
              <w:ind w:left="-113"/>
              <w:jc w:val="both"/>
              <w:rPr>
                <w:rFonts w:ascii="Verdana" w:hAnsi="Verdana" w:cs="Arial"/>
                <w:szCs w:val="18"/>
              </w:rPr>
            </w:pPr>
            <w:bookmarkStart w:id="2" w:name="OLE_LINK1"/>
            <w:bookmarkStart w:id="3" w:name="OLE_LINK2"/>
            <w:bookmarkStart w:id="4" w:name="OLE_LINK3"/>
            <w:bookmarkStart w:id="5" w:name="OLE_LINK6"/>
            <w:bookmarkStart w:id="6" w:name="OLE_LINK7"/>
            <w:bookmarkStart w:id="7" w:name="OLE_LINK8"/>
            <w:bookmarkStart w:id="8" w:name="OLE_LINK9"/>
            <w:bookmarkStart w:id="9" w:name="OLE_LINK10"/>
            <w:bookmarkStart w:id="10" w:name="OLE_LINK11"/>
            <w:bookmarkStart w:id="11" w:name="OLE_LINK12"/>
            <w:bookmarkStart w:id="12" w:name="OLE_LINK13"/>
            <w:bookmarkStart w:id="13" w:name="OLE_LINK14"/>
            <w:bookmarkStart w:id="14" w:name="OLE_LINK15"/>
            <w:r w:rsidRPr="00860278">
              <w:rPr>
                <w:rFonts w:ascii="Verdana" w:hAnsi="Verdana" w:cs="Arial"/>
                <w:szCs w:val="18"/>
              </w:rPr>
              <w:t>[Ort], Datum</w:t>
            </w:r>
          </w:p>
        </w:tc>
        <w:tc>
          <w:tcPr>
            <w:tcW w:w="454" w:type="dxa"/>
            <w:shd w:val="clear" w:color="auto" w:fill="auto"/>
            <w:vAlign w:val="bottom"/>
          </w:tcPr>
          <w:p w:rsidR="00CD64DC" w:rsidRPr="00860278" w:rsidRDefault="00CD64DC" w:rsidP="006908C0">
            <w:pPr>
              <w:pStyle w:val="VertragZeileDatumUnterschrift"/>
              <w:tabs>
                <w:tab w:val="clear" w:pos="4253"/>
                <w:tab w:val="clear" w:pos="4536"/>
                <w:tab w:val="clear" w:pos="9356"/>
              </w:tabs>
              <w:spacing w:before="0" w:after="0"/>
              <w:jc w:val="both"/>
              <w:rPr>
                <w:rFonts w:ascii="Verdana" w:hAnsi="Verdana" w:cs="Arial"/>
                <w:szCs w:val="18"/>
              </w:rPr>
            </w:pPr>
          </w:p>
        </w:tc>
        <w:tc>
          <w:tcPr>
            <w:tcW w:w="3866" w:type="dxa"/>
            <w:shd w:val="clear" w:color="auto" w:fill="auto"/>
            <w:vAlign w:val="bottom"/>
          </w:tcPr>
          <w:p w:rsidR="00CD64DC" w:rsidRPr="00860278" w:rsidRDefault="00CD64DC" w:rsidP="006908C0">
            <w:pPr>
              <w:pStyle w:val="VertragZeileDatumUnterschrift"/>
              <w:tabs>
                <w:tab w:val="clear" w:pos="4253"/>
                <w:tab w:val="clear" w:pos="4536"/>
                <w:tab w:val="clear" w:pos="9356"/>
              </w:tabs>
              <w:spacing w:before="0" w:after="0"/>
              <w:ind w:left="-113"/>
              <w:jc w:val="both"/>
              <w:rPr>
                <w:rFonts w:ascii="Verdana" w:hAnsi="Verdana" w:cs="Arial"/>
                <w:szCs w:val="18"/>
              </w:rPr>
            </w:pPr>
            <w:r w:rsidRPr="00860278">
              <w:rPr>
                <w:rFonts w:ascii="Verdana" w:hAnsi="Verdana" w:cs="Arial"/>
                <w:szCs w:val="18"/>
              </w:rPr>
              <w:t>[Ort], Datum</w:t>
            </w:r>
          </w:p>
        </w:tc>
      </w:tr>
      <w:tr w:rsidR="00CD64DC" w:rsidRPr="00860278" w:rsidTr="006908C0">
        <w:trPr>
          <w:trHeight w:val="714"/>
        </w:trPr>
        <w:tc>
          <w:tcPr>
            <w:tcW w:w="4320" w:type="dxa"/>
            <w:tcBorders>
              <w:bottom w:val="single" w:sz="4" w:space="0" w:color="auto"/>
            </w:tcBorders>
            <w:shd w:val="clear" w:color="auto" w:fill="auto"/>
          </w:tcPr>
          <w:p w:rsidR="00CD64DC" w:rsidRPr="00860278" w:rsidRDefault="00CD64DC" w:rsidP="006908C0">
            <w:pPr>
              <w:pStyle w:val="VertragZeileDatumUnterschrift"/>
              <w:tabs>
                <w:tab w:val="clear" w:pos="4253"/>
                <w:tab w:val="clear" w:pos="4536"/>
                <w:tab w:val="clear" w:pos="9356"/>
              </w:tabs>
              <w:jc w:val="both"/>
              <w:rPr>
                <w:rFonts w:ascii="Verdana" w:hAnsi="Verdana" w:cs="Arial"/>
                <w:szCs w:val="18"/>
              </w:rPr>
            </w:pPr>
          </w:p>
        </w:tc>
        <w:tc>
          <w:tcPr>
            <w:tcW w:w="454" w:type="dxa"/>
            <w:shd w:val="clear" w:color="auto" w:fill="auto"/>
          </w:tcPr>
          <w:p w:rsidR="00CD64DC" w:rsidRPr="00860278" w:rsidRDefault="00CD64DC" w:rsidP="006908C0">
            <w:pPr>
              <w:pStyle w:val="VertragZeileDatumUnterschrift"/>
              <w:tabs>
                <w:tab w:val="clear" w:pos="4253"/>
                <w:tab w:val="clear" w:pos="4536"/>
                <w:tab w:val="clear" w:pos="9356"/>
              </w:tabs>
              <w:jc w:val="both"/>
              <w:rPr>
                <w:rFonts w:ascii="Verdana" w:hAnsi="Verdana" w:cs="Arial"/>
                <w:szCs w:val="18"/>
              </w:rPr>
            </w:pPr>
          </w:p>
        </w:tc>
        <w:tc>
          <w:tcPr>
            <w:tcW w:w="3866" w:type="dxa"/>
            <w:tcBorders>
              <w:bottom w:val="single" w:sz="4" w:space="0" w:color="auto"/>
            </w:tcBorders>
            <w:shd w:val="clear" w:color="auto" w:fill="auto"/>
          </w:tcPr>
          <w:p w:rsidR="00CD64DC" w:rsidRPr="00860278" w:rsidRDefault="00CD64DC" w:rsidP="006908C0">
            <w:pPr>
              <w:pStyle w:val="VertragZeileDatumUnterschrift"/>
              <w:tabs>
                <w:tab w:val="clear" w:pos="4253"/>
                <w:tab w:val="clear" w:pos="4536"/>
                <w:tab w:val="clear" w:pos="9356"/>
              </w:tabs>
              <w:ind w:left="-113"/>
              <w:jc w:val="both"/>
              <w:rPr>
                <w:rFonts w:ascii="Verdana" w:hAnsi="Verdana" w:cs="Arial"/>
                <w:szCs w:val="18"/>
              </w:rPr>
            </w:pPr>
          </w:p>
        </w:tc>
      </w:tr>
      <w:tr w:rsidR="00CD64DC" w:rsidRPr="00860278" w:rsidTr="006908C0">
        <w:trPr>
          <w:trHeight w:val="907"/>
        </w:trPr>
        <w:tc>
          <w:tcPr>
            <w:tcW w:w="4320" w:type="dxa"/>
            <w:tcBorders>
              <w:top w:val="single" w:sz="4" w:space="0" w:color="auto"/>
            </w:tcBorders>
            <w:shd w:val="clear" w:color="auto" w:fill="auto"/>
            <w:vAlign w:val="bottom"/>
          </w:tcPr>
          <w:p w:rsidR="00CD64DC" w:rsidRPr="00860278" w:rsidRDefault="00CD64DC" w:rsidP="006908C0">
            <w:pPr>
              <w:pStyle w:val="VertragZeileDatumUnterschrift"/>
              <w:tabs>
                <w:tab w:val="clear" w:pos="4253"/>
                <w:tab w:val="clear" w:pos="4536"/>
                <w:tab w:val="clear" w:pos="9356"/>
              </w:tabs>
              <w:spacing w:before="0" w:after="0"/>
              <w:ind w:left="-113"/>
              <w:jc w:val="both"/>
              <w:rPr>
                <w:rFonts w:ascii="Verdana" w:hAnsi="Verdana" w:cs="Arial"/>
                <w:szCs w:val="18"/>
              </w:rPr>
            </w:pPr>
            <w:r w:rsidRPr="00860278">
              <w:rPr>
                <w:rFonts w:ascii="Verdana" w:hAnsi="Verdana" w:cs="Arial"/>
                <w:szCs w:val="18"/>
              </w:rPr>
              <w:t xml:space="preserve">Unterschrift </w:t>
            </w:r>
          </w:p>
        </w:tc>
        <w:tc>
          <w:tcPr>
            <w:tcW w:w="454" w:type="dxa"/>
            <w:shd w:val="clear" w:color="auto" w:fill="auto"/>
            <w:vAlign w:val="bottom"/>
          </w:tcPr>
          <w:p w:rsidR="00CD64DC" w:rsidRPr="00860278" w:rsidRDefault="00CD64DC" w:rsidP="006908C0">
            <w:pPr>
              <w:pStyle w:val="VertragZeileDatumUnterschrift"/>
              <w:tabs>
                <w:tab w:val="clear" w:pos="4253"/>
                <w:tab w:val="clear" w:pos="4536"/>
                <w:tab w:val="clear" w:pos="9356"/>
              </w:tabs>
              <w:spacing w:before="0" w:after="0"/>
              <w:jc w:val="both"/>
              <w:rPr>
                <w:rFonts w:ascii="Verdana" w:hAnsi="Verdana" w:cs="Arial"/>
                <w:szCs w:val="18"/>
              </w:rPr>
            </w:pPr>
          </w:p>
        </w:tc>
        <w:tc>
          <w:tcPr>
            <w:tcW w:w="3866" w:type="dxa"/>
            <w:tcBorders>
              <w:top w:val="single" w:sz="4" w:space="0" w:color="auto"/>
            </w:tcBorders>
            <w:shd w:val="clear" w:color="auto" w:fill="auto"/>
            <w:vAlign w:val="bottom"/>
          </w:tcPr>
          <w:p w:rsidR="00CD64DC" w:rsidRPr="00860278" w:rsidRDefault="00CD64DC" w:rsidP="006908C0">
            <w:pPr>
              <w:pStyle w:val="VertragZeileDatumUnterschrift"/>
              <w:tabs>
                <w:tab w:val="clear" w:pos="4253"/>
                <w:tab w:val="clear" w:pos="4536"/>
                <w:tab w:val="clear" w:pos="9356"/>
              </w:tabs>
              <w:spacing w:before="0" w:after="0"/>
              <w:ind w:left="-113"/>
              <w:jc w:val="both"/>
              <w:rPr>
                <w:rFonts w:ascii="Verdana" w:hAnsi="Verdana" w:cs="Arial"/>
                <w:szCs w:val="18"/>
              </w:rPr>
            </w:pPr>
            <w:r w:rsidRPr="00860278">
              <w:rPr>
                <w:rFonts w:ascii="Verdana" w:hAnsi="Verdana" w:cs="Arial"/>
                <w:szCs w:val="18"/>
              </w:rPr>
              <w:t xml:space="preserve">Unterschrift </w:t>
            </w:r>
          </w:p>
        </w:tc>
      </w:tr>
      <w:tr w:rsidR="00CD64DC" w:rsidRPr="00860278" w:rsidTr="006908C0">
        <w:trPr>
          <w:trHeight w:val="717"/>
        </w:trPr>
        <w:tc>
          <w:tcPr>
            <w:tcW w:w="4320" w:type="dxa"/>
            <w:tcBorders>
              <w:bottom w:val="single" w:sz="4" w:space="0" w:color="auto"/>
            </w:tcBorders>
            <w:shd w:val="clear" w:color="auto" w:fill="auto"/>
          </w:tcPr>
          <w:p w:rsidR="00CD64DC" w:rsidRPr="00860278" w:rsidRDefault="00CD64DC" w:rsidP="006908C0">
            <w:pPr>
              <w:pStyle w:val="VertragZeileDatumUnterschrift"/>
              <w:tabs>
                <w:tab w:val="clear" w:pos="4253"/>
                <w:tab w:val="clear" w:pos="4536"/>
                <w:tab w:val="clear" w:pos="9356"/>
              </w:tabs>
              <w:jc w:val="both"/>
              <w:rPr>
                <w:rFonts w:ascii="Verdana" w:hAnsi="Verdana" w:cs="Arial"/>
                <w:szCs w:val="18"/>
              </w:rPr>
            </w:pPr>
          </w:p>
        </w:tc>
        <w:tc>
          <w:tcPr>
            <w:tcW w:w="454" w:type="dxa"/>
            <w:shd w:val="clear" w:color="auto" w:fill="auto"/>
          </w:tcPr>
          <w:p w:rsidR="00CD64DC" w:rsidRPr="00860278" w:rsidRDefault="00CD64DC" w:rsidP="006908C0">
            <w:pPr>
              <w:pStyle w:val="VertragZeileDatumUnterschrift"/>
              <w:tabs>
                <w:tab w:val="clear" w:pos="4253"/>
                <w:tab w:val="clear" w:pos="4536"/>
                <w:tab w:val="clear" w:pos="9356"/>
              </w:tabs>
              <w:jc w:val="both"/>
              <w:rPr>
                <w:rFonts w:ascii="Verdana" w:hAnsi="Verdana" w:cs="Arial"/>
                <w:szCs w:val="18"/>
              </w:rPr>
            </w:pPr>
          </w:p>
        </w:tc>
        <w:tc>
          <w:tcPr>
            <w:tcW w:w="3866" w:type="dxa"/>
            <w:tcBorders>
              <w:bottom w:val="single" w:sz="4" w:space="0" w:color="auto"/>
            </w:tcBorders>
            <w:shd w:val="clear" w:color="auto" w:fill="auto"/>
          </w:tcPr>
          <w:p w:rsidR="00CD64DC" w:rsidRPr="00860278" w:rsidRDefault="00CD64DC" w:rsidP="006908C0">
            <w:pPr>
              <w:pStyle w:val="VertragZeileDatumUnterschrift"/>
              <w:tabs>
                <w:tab w:val="clear" w:pos="4253"/>
                <w:tab w:val="clear" w:pos="4536"/>
                <w:tab w:val="clear" w:pos="9356"/>
              </w:tabs>
              <w:jc w:val="both"/>
              <w:rPr>
                <w:rFonts w:ascii="Verdana" w:hAnsi="Verdana" w:cs="Arial"/>
                <w:szCs w:val="18"/>
              </w:rPr>
            </w:pPr>
          </w:p>
        </w:tc>
      </w:tr>
      <w:bookmarkEnd w:id="2"/>
      <w:bookmarkEnd w:id="3"/>
      <w:bookmarkEnd w:id="4"/>
      <w:bookmarkEnd w:id="5"/>
      <w:bookmarkEnd w:id="6"/>
      <w:bookmarkEnd w:id="7"/>
      <w:bookmarkEnd w:id="8"/>
      <w:bookmarkEnd w:id="9"/>
      <w:bookmarkEnd w:id="10"/>
      <w:bookmarkEnd w:id="11"/>
      <w:bookmarkEnd w:id="12"/>
      <w:bookmarkEnd w:id="13"/>
      <w:bookmarkEnd w:id="14"/>
    </w:tbl>
    <w:p w:rsidR="00CD64DC" w:rsidRPr="00860278" w:rsidRDefault="00CD64DC" w:rsidP="00CD64DC">
      <w:pPr>
        <w:pStyle w:val="LauftextWP"/>
        <w:spacing w:after="240" w:line="240" w:lineRule="auto"/>
        <w:ind w:left="680"/>
        <w:rPr>
          <w:rFonts w:ascii="Verdana" w:hAnsi="Verdana" w:cs="Arial"/>
          <w:sz w:val="18"/>
          <w:szCs w:val="18"/>
        </w:rPr>
      </w:pPr>
    </w:p>
    <w:p w:rsidR="00CD64DC" w:rsidRPr="00860278" w:rsidRDefault="00CD64DC" w:rsidP="00CD64DC">
      <w:pPr>
        <w:pStyle w:val="Titel3-RmEinzug15cm"/>
        <w:jc w:val="both"/>
        <w:outlineLvl w:val="0"/>
        <w:rPr>
          <w:rFonts w:ascii="Verdana" w:hAnsi="Verdana" w:cs="Arial"/>
          <w:sz w:val="18"/>
          <w:szCs w:val="18"/>
        </w:rPr>
      </w:pPr>
      <w:r w:rsidRPr="00860278">
        <w:rPr>
          <w:rFonts w:ascii="Verdana" w:hAnsi="Verdana" w:cs="Arial"/>
          <w:sz w:val="18"/>
          <w:szCs w:val="18"/>
        </w:rPr>
        <w:lastRenderedPageBreak/>
        <w:t>X</w:t>
      </w:r>
      <w:r w:rsidR="00161BB1">
        <w:rPr>
          <w:rFonts w:ascii="Verdana" w:hAnsi="Verdana" w:cs="Arial"/>
          <w:sz w:val="18"/>
          <w:szCs w:val="18"/>
        </w:rPr>
        <w:t>VII</w:t>
      </w:r>
      <w:r w:rsidRPr="00860278">
        <w:rPr>
          <w:rFonts w:ascii="Verdana" w:hAnsi="Verdana" w:cs="Arial"/>
          <w:sz w:val="18"/>
          <w:szCs w:val="18"/>
        </w:rPr>
        <w:t xml:space="preserve">. </w:t>
      </w:r>
      <w:r w:rsidR="00161BB1">
        <w:rPr>
          <w:rFonts w:ascii="Verdana" w:hAnsi="Verdana" w:cs="Arial"/>
          <w:sz w:val="18"/>
          <w:szCs w:val="18"/>
        </w:rPr>
        <w:t xml:space="preserve"> </w:t>
      </w:r>
      <w:r w:rsidRPr="00860278">
        <w:rPr>
          <w:rFonts w:ascii="Verdana" w:hAnsi="Verdana" w:cs="Arial"/>
          <w:sz w:val="18"/>
          <w:szCs w:val="18"/>
        </w:rPr>
        <w:t>Anhänge</w:t>
      </w:r>
    </w:p>
    <w:p w:rsidR="00CD64DC" w:rsidRPr="00860278" w:rsidRDefault="00CD64DC" w:rsidP="00CD64DC">
      <w:pPr>
        <w:pStyle w:val="LauftextWP"/>
        <w:tabs>
          <w:tab w:val="clear" w:pos="510"/>
          <w:tab w:val="left" w:pos="1843"/>
        </w:tabs>
        <w:spacing w:line="240" w:lineRule="auto"/>
        <w:ind w:left="680"/>
        <w:rPr>
          <w:rFonts w:ascii="Verdana" w:hAnsi="Verdana" w:cs="Arial"/>
          <w:sz w:val="18"/>
          <w:szCs w:val="18"/>
        </w:rPr>
      </w:pPr>
      <w:r w:rsidRPr="00860278">
        <w:rPr>
          <w:rFonts w:ascii="Verdana" w:hAnsi="Verdana" w:cs="Arial"/>
          <w:sz w:val="18"/>
          <w:szCs w:val="18"/>
        </w:rPr>
        <w:t>Anhang I:</w:t>
      </w:r>
      <w:r w:rsidRPr="00860278">
        <w:rPr>
          <w:rFonts w:ascii="Verdana" w:hAnsi="Verdana" w:cs="Arial"/>
          <w:sz w:val="18"/>
          <w:szCs w:val="18"/>
        </w:rPr>
        <w:tab/>
        <w:t>Spezifikation</w:t>
      </w:r>
    </w:p>
    <w:p w:rsidR="00CD64DC" w:rsidRPr="00860278" w:rsidRDefault="00CD64DC" w:rsidP="00CD64DC">
      <w:pPr>
        <w:pStyle w:val="LauftextWP"/>
        <w:tabs>
          <w:tab w:val="clear" w:pos="510"/>
          <w:tab w:val="left" w:pos="1843"/>
        </w:tabs>
        <w:spacing w:line="240" w:lineRule="auto"/>
        <w:ind w:left="680"/>
        <w:rPr>
          <w:rFonts w:ascii="Verdana" w:hAnsi="Verdana" w:cs="Arial"/>
          <w:sz w:val="18"/>
          <w:szCs w:val="18"/>
        </w:rPr>
      </w:pPr>
      <w:r w:rsidRPr="00860278">
        <w:rPr>
          <w:rFonts w:ascii="Verdana" w:hAnsi="Verdana" w:cs="Arial"/>
          <w:sz w:val="18"/>
          <w:szCs w:val="18"/>
        </w:rPr>
        <w:t>Anhang II:</w:t>
      </w:r>
      <w:r w:rsidRPr="00860278">
        <w:rPr>
          <w:rFonts w:ascii="Verdana" w:hAnsi="Verdana" w:cs="Arial"/>
          <w:sz w:val="18"/>
          <w:szCs w:val="18"/>
        </w:rPr>
        <w:tab/>
        <w:t>Zeitplanung</w:t>
      </w:r>
    </w:p>
    <w:p w:rsidR="00CD64DC" w:rsidRPr="00860278" w:rsidRDefault="00CD64DC" w:rsidP="00CD64DC">
      <w:pPr>
        <w:pStyle w:val="LauftextWP"/>
        <w:tabs>
          <w:tab w:val="clear" w:pos="510"/>
          <w:tab w:val="left" w:pos="1843"/>
        </w:tabs>
        <w:spacing w:line="240" w:lineRule="auto"/>
        <w:ind w:left="680"/>
        <w:rPr>
          <w:rFonts w:ascii="Verdana" w:hAnsi="Verdana" w:cs="Arial"/>
          <w:sz w:val="18"/>
          <w:szCs w:val="18"/>
        </w:rPr>
      </w:pPr>
      <w:r w:rsidRPr="00860278">
        <w:rPr>
          <w:rFonts w:ascii="Verdana" w:hAnsi="Verdana" w:cs="Arial"/>
          <w:sz w:val="18"/>
          <w:szCs w:val="18"/>
        </w:rPr>
        <w:t>Anhang III:</w:t>
      </w:r>
      <w:r w:rsidRPr="00860278">
        <w:rPr>
          <w:rFonts w:ascii="Verdana" w:hAnsi="Verdana" w:cs="Arial"/>
          <w:sz w:val="18"/>
          <w:szCs w:val="18"/>
        </w:rPr>
        <w:tab/>
        <w:t>Ergänzung der Spezifikation</w:t>
      </w:r>
    </w:p>
    <w:p w:rsidR="008F1115" w:rsidRPr="00CD64DC" w:rsidRDefault="008F1115" w:rsidP="00CD64DC"/>
    <w:sectPr w:rsidR="008F1115" w:rsidRPr="00CD64DC"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7A0" w:rsidRDefault="004317A0">
      <w:r>
        <w:separator/>
      </w:r>
    </w:p>
  </w:endnote>
  <w:endnote w:type="continuationSeparator" w:id="0">
    <w:p w:rsidR="004317A0" w:rsidRDefault="0043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B0500000000000000"/>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val="de-CH" w:eastAsia="de-CH"/>
      </w:rPr>
      <w:drawing>
        <wp:anchor distT="0" distB="0" distL="114300" distR="114300" simplePos="0" relativeHeight="251658752" behindDoc="0" locked="0" layoutInCell="1" allowOverlap="1" wp14:anchorId="4AA77B3C" wp14:editId="162F85D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205963" w:rsidP="00925CE8">
    <w:pPr>
      <w:tabs>
        <w:tab w:val="right" w:pos="9085"/>
      </w:tabs>
      <w:ind w:firstLine="540"/>
    </w:pPr>
    <w:r>
      <w:rPr>
        <w:rFonts w:ascii="Verdana" w:hAnsi="Verdana"/>
        <w:noProof/>
        <w:color w:val="999999"/>
        <w:lang w:val="de-CH" w:eastAsia="de-CH"/>
      </w:rPr>
      <mc:AlternateContent>
        <mc:Choice Requires="wps">
          <w:drawing>
            <wp:anchor distT="0" distB="0" distL="114300" distR="114300" simplePos="0" relativeHeight="251657728" behindDoc="0" locked="0" layoutInCell="1" allowOverlap="1" wp14:anchorId="382D4E4F" wp14:editId="3D220D0F">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CD64DC" w:rsidRPr="00906782">
        <w:rPr>
          <w:rStyle w:val="Hyperlink"/>
          <w:rFonts w:ascii="Verdana" w:hAnsi="Verdana"/>
          <w:noProof/>
          <w:snapToGrid w:val="0"/>
          <w:sz w:val="16"/>
        </w:rPr>
        <w:t>www.weka.ch</w:t>
      </w:r>
    </w:hyperlink>
    <w:r w:rsidR="00CD64DC">
      <w:rPr>
        <w:rFonts w:ascii="Verdana" w:hAnsi="Verdana"/>
        <w:noProof/>
        <w:snapToGrid w:val="0"/>
        <w:color w:val="999999"/>
        <w:sz w:val="16"/>
      </w:rPr>
      <w:t xml:space="preserve"> Überprüft von Barbara Klug</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7F4DFF">
      <w:rPr>
        <w:rFonts w:ascii="Verdana" w:hAnsi="Verdana"/>
        <w:noProof/>
        <w:color w:val="999999"/>
        <w:sz w:val="16"/>
      </w:rPr>
      <w:t>1</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7F4DFF">
      <w:rPr>
        <w:rFonts w:ascii="Verdana" w:hAnsi="Verdana"/>
        <w:noProof/>
        <w:color w:val="999999"/>
        <w:sz w:val="16"/>
      </w:rPr>
      <w:t>7</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7A0" w:rsidRDefault="004317A0">
      <w:r>
        <w:separator/>
      </w:r>
    </w:p>
  </w:footnote>
  <w:footnote w:type="continuationSeparator" w:id="0">
    <w:p w:rsidR="004317A0" w:rsidRDefault="00431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val="de-CH" w:eastAsia="de-CH"/>
      </w:rPr>
      <mc:AlternateContent>
        <mc:Choice Requires="wps">
          <w:drawing>
            <wp:anchor distT="0" distB="0" distL="114300" distR="114300" simplePos="0" relativeHeight="251656704" behindDoc="0" locked="0" layoutInCell="1" allowOverlap="1" wp14:anchorId="0825158A" wp14:editId="11B7FCC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CD64DC">
      <w:rPr>
        <w:rFonts w:ascii="Verdana" w:hAnsi="Verdana"/>
        <w:noProof/>
        <w:color w:val="999999"/>
        <w:sz w:val="16"/>
        <w:lang w:val="fr-CH"/>
      </w:rPr>
      <w:t>Kooperationsvertrag Software-Entwicklung und Nutzung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1A1"/>
    <w:multiLevelType w:val="singleLevel"/>
    <w:tmpl w:val="1C9E4F12"/>
    <w:lvl w:ilvl="0">
      <w:start w:val="1"/>
      <w:numFmt w:val="lowerLetter"/>
      <w:lvlText w:val="%1."/>
      <w:lvlJc w:val="left"/>
      <w:pPr>
        <w:tabs>
          <w:tab w:val="num" w:pos="1588"/>
        </w:tabs>
        <w:ind w:left="1588" w:hanging="454"/>
      </w:pPr>
      <w:rPr>
        <w:rFonts w:ascii="Arial" w:hAnsi="Arial" w:hint="default"/>
        <w:b w:val="0"/>
        <w:i w:val="0"/>
        <w:sz w:val="20"/>
        <w:szCs w:val="20"/>
      </w:rPr>
    </w:lvl>
  </w:abstractNum>
  <w:abstractNum w:abstractNumId="1">
    <w:nsid w:val="03E16D01"/>
    <w:multiLevelType w:val="singleLevel"/>
    <w:tmpl w:val="F47284C6"/>
    <w:lvl w:ilvl="0">
      <w:start w:val="1"/>
      <w:numFmt w:val="lowerLetter"/>
      <w:lvlText w:val="%1."/>
      <w:lvlJc w:val="left"/>
      <w:pPr>
        <w:tabs>
          <w:tab w:val="num" w:pos="1588"/>
        </w:tabs>
        <w:ind w:left="1588" w:hanging="454"/>
      </w:pPr>
      <w:rPr>
        <w:rFonts w:ascii="Arial" w:hAnsi="Arial" w:hint="default"/>
        <w:b w:val="0"/>
        <w:i w:val="0"/>
        <w:sz w:val="20"/>
        <w:szCs w:val="20"/>
      </w:rPr>
    </w:lvl>
  </w:abstractNum>
  <w:abstractNum w:abstractNumId="2">
    <w:nsid w:val="07B6068C"/>
    <w:multiLevelType w:val="singleLevel"/>
    <w:tmpl w:val="6C509F44"/>
    <w:lvl w:ilvl="0">
      <w:start w:val="1"/>
      <w:numFmt w:val="lowerLetter"/>
      <w:lvlText w:val="%1."/>
      <w:lvlJc w:val="left"/>
      <w:pPr>
        <w:tabs>
          <w:tab w:val="num" w:pos="1588"/>
        </w:tabs>
        <w:ind w:left="1588" w:hanging="454"/>
      </w:pPr>
      <w:rPr>
        <w:rFonts w:ascii="Arial" w:hAnsi="Arial" w:hint="default"/>
        <w:b w:val="0"/>
        <w:i w:val="0"/>
        <w:sz w:val="20"/>
        <w:szCs w:val="20"/>
      </w:rPr>
    </w:lvl>
  </w:abstractNum>
  <w:abstractNum w:abstractNumId="3">
    <w:nsid w:val="202B5005"/>
    <w:multiLevelType w:val="singleLevel"/>
    <w:tmpl w:val="9D601528"/>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4">
    <w:nsid w:val="20C559FE"/>
    <w:multiLevelType w:val="singleLevel"/>
    <w:tmpl w:val="D44AC792"/>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5">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6">
    <w:nsid w:val="3CA96E78"/>
    <w:multiLevelType w:val="singleLevel"/>
    <w:tmpl w:val="BDF60C66"/>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7">
    <w:nsid w:val="3DA821B8"/>
    <w:multiLevelType w:val="singleLevel"/>
    <w:tmpl w:val="974250F0"/>
    <w:lvl w:ilvl="0">
      <w:start w:val="6"/>
      <w:numFmt w:val="decimal"/>
      <w:lvlText w:val="%1."/>
      <w:lvlJc w:val="left"/>
      <w:pPr>
        <w:tabs>
          <w:tab w:val="num" w:pos="1134"/>
        </w:tabs>
        <w:ind w:left="1134" w:hanging="454"/>
      </w:pPr>
      <w:rPr>
        <w:rFonts w:ascii="Arial" w:hAnsi="Arial" w:hint="default"/>
        <w:b w:val="0"/>
        <w:i w:val="0"/>
        <w:sz w:val="20"/>
        <w:szCs w:val="20"/>
      </w:rPr>
    </w:lvl>
  </w:abstractNum>
  <w:abstractNum w:abstractNumId="8">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9">
    <w:nsid w:val="409F4A61"/>
    <w:multiLevelType w:val="singleLevel"/>
    <w:tmpl w:val="EFA8C57A"/>
    <w:lvl w:ilvl="0">
      <w:start w:val="1"/>
      <w:numFmt w:val="lowerLetter"/>
      <w:lvlText w:val="%1."/>
      <w:lvlJc w:val="left"/>
      <w:pPr>
        <w:tabs>
          <w:tab w:val="num" w:pos="1588"/>
        </w:tabs>
        <w:ind w:left="1588" w:hanging="454"/>
      </w:pPr>
      <w:rPr>
        <w:rFonts w:ascii="Arial" w:hAnsi="Arial" w:hint="default"/>
        <w:b w:val="0"/>
        <w:i w:val="0"/>
        <w:sz w:val="20"/>
        <w:szCs w:val="20"/>
      </w:rPr>
    </w:lvl>
  </w:abstractNum>
  <w:abstractNum w:abstractNumId="10">
    <w:nsid w:val="45FB6D7F"/>
    <w:multiLevelType w:val="singleLevel"/>
    <w:tmpl w:val="FAB22030"/>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11">
    <w:nsid w:val="462248D0"/>
    <w:multiLevelType w:val="singleLevel"/>
    <w:tmpl w:val="850CC1B2"/>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12">
    <w:nsid w:val="47887F07"/>
    <w:multiLevelType w:val="singleLevel"/>
    <w:tmpl w:val="850CC1B2"/>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1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4">
    <w:nsid w:val="4E6E10D5"/>
    <w:multiLevelType w:val="singleLevel"/>
    <w:tmpl w:val="43B4DD3C"/>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15">
    <w:nsid w:val="4F117846"/>
    <w:multiLevelType w:val="singleLevel"/>
    <w:tmpl w:val="C160138A"/>
    <w:lvl w:ilvl="0">
      <w:start w:val="1"/>
      <w:numFmt w:val="lowerLetter"/>
      <w:lvlText w:val="%1."/>
      <w:lvlJc w:val="left"/>
      <w:pPr>
        <w:tabs>
          <w:tab w:val="num" w:pos="1588"/>
        </w:tabs>
        <w:ind w:left="1588" w:hanging="454"/>
      </w:pPr>
      <w:rPr>
        <w:rFonts w:ascii="Arial" w:hAnsi="Arial" w:hint="default"/>
        <w:b w:val="0"/>
        <w:i w:val="0"/>
        <w:sz w:val="20"/>
        <w:szCs w:val="20"/>
      </w:rPr>
    </w:lvl>
  </w:abstractNum>
  <w:abstractNum w:abstractNumId="16">
    <w:nsid w:val="4F605DED"/>
    <w:multiLevelType w:val="singleLevel"/>
    <w:tmpl w:val="883C0924"/>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17">
    <w:nsid w:val="5FAE4E2D"/>
    <w:multiLevelType w:val="singleLevel"/>
    <w:tmpl w:val="E4925830"/>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A407A4D"/>
    <w:multiLevelType w:val="singleLevel"/>
    <w:tmpl w:val="52AAACC6"/>
    <w:lvl w:ilvl="0">
      <w:start w:val="3"/>
      <w:numFmt w:val="decimal"/>
      <w:lvlText w:val="%1."/>
      <w:lvlJc w:val="left"/>
      <w:pPr>
        <w:tabs>
          <w:tab w:val="num" w:pos="1134"/>
        </w:tabs>
        <w:ind w:left="1134" w:hanging="454"/>
      </w:pPr>
      <w:rPr>
        <w:rFonts w:ascii="Arial" w:hAnsi="Arial" w:hint="default"/>
        <w:b w:val="0"/>
        <w:i w:val="0"/>
        <w:sz w:val="20"/>
        <w:szCs w:val="20"/>
      </w:rPr>
    </w:lvl>
  </w:abstractNum>
  <w:abstractNum w:abstractNumId="20">
    <w:nsid w:val="72306C53"/>
    <w:multiLevelType w:val="singleLevel"/>
    <w:tmpl w:val="D44AC792"/>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21">
    <w:nsid w:val="759076C5"/>
    <w:multiLevelType w:val="singleLevel"/>
    <w:tmpl w:val="FAB22030"/>
    <w:lvl w:ilvl="0">
      <w:start w:val="1"/>
      <w:numFmt w:val="decimal"/>
      <w:lvlText w:val="%1."/>
      <w:lvlJc w:val="left"/>
      <w:pPr>
        <w:tabs>
          <w:tab w:val="num" w:pos="1134"/>
        </w:tabs>
        <w:ind w:left="1134" w:hanging="454"/>
      </w:pPr>
      <w:rPr>
        <w:rFonts w:ascii="Arial" w:hAnsi="Arial" w:hint="default"/>
        <w:b w:val="0"/>
        <w:i w:val="0"/>
        <w:sz w:val="20"/>
        <w:szCs w:val="20"/>
      </w:rPr>
    </w:lvl>
  </w:abstractNum>
  <w:abstractNum w:abstractNumId="22">
    <w:nsid w:val="7B4C5982"/>
    <w:multiLevelType w:val="singleLevel"/>
    <w:tmpl w:val="E57664AA"/>
    <w:lvl w:ilvl="0">
      <w:start w:val="1"/>
      <w:numFmt w:val="decimal"/>
      <w:lvlText w:val="%1."/>
      <w:lvlJc w:val="left"/>
      <w:pPr>
        <w:tabs>
          <w:tab w:val="num" w:pos="1134"/>
        </w:tabs>
        <w:ind w:left="1134" w:hanging="454"/>
      </w:pPr>
      <w:rPr>
        <w:rFonts w:ascii="Arial" w:hAnsi="Arial" w:hint="default"/>
        <w:b w:val="0"/>
        <w:i w:val="0"/>
        <w:sz w:val="20"/>
        <w:szCs w:val="20"/>
      </w:rPr>
    </w:lvl>
  </w:abstractNum>
  <w:num w:numId="1">
    <w:abstractNumId w:val="18"/>
  </w:num>
  <w:num w:numId="2">
    <w:abstractNumId w:val="13"/>
  </w:num>
  <w:num w:numId="3">
    <w:abstractNumId w:val="5"/>
  </w:num>
  <w:num w:numId="4">
    <w:abstractNumId w:val="8"/>
  </w:num>
  <w:num w:numId="5">
    <w:abstractNumId w:val="2"/>
  </w:num>
  <w:num w:numId="6">
    <w:abstractNumId w:val="11"/>
  </w:num>
  <w:num w:numId="7">
    <w:abstractNumId w:val="7"/>
  </w:num>
  <w:num w:numId="8">
    <w:abstractNumId w:val="16"/>
  </w:num>
  <w:num w:numId="9">
    <w:abstractNumId w:val="17"/>
  </w:num>
  <w:num w:numId="10">
    <w:abstractNumId w:val="15"/>
  </w:num>
  <w:num w:numId="11">
    <w:abstractNumId w:val="10"/>
  </w:num>
  <w:num w:numId="12">
    <w:abstractNumId w:val="0"/>
  </w:num>
  <w:num w:numId="13">
    <w:abstractNumId w:val="6"/>
  </w:num>
  <w:num w:numId="14">
    <w:abstractNumId w:val="9"/>
  </w:num>
  <w:num w:numId="15">
    <w:abstractNumId w:val="19"/>
  </w:num>
  <w:num w:numId="16">
    <w:abstractNumId w:val="3"/>
  </w:num>
  <w:num w:numId="17">
    <w:abstractNumId w:val="1"/>
  </w:num>
  <w:num w:numId="18">
    <w:abstractNumId w:val="14"/>
  </w:num>
  <w:num w:numId="19">
    <w:abstractNumId w:val="20"/>
  </w:num>
  <w:num w:numId="20">
    <w:abstractNumId w:val="22"/>
  </w:num>
  <w:num w:numId="21">
    <w:abstractNumId w:val="12"/>
  </w:num>
  <w:num w:numId="22">
    <w:abstractNumId w:val="21"/>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DC"/>
    <w:rsid w:val="00036745"/>
    <w:rsid w:val="00051914"/>
    <w:rsid w:val="00056B63"/>
    <w:rsid w:val="000F430A"/>
    <w:rsid w:val="00161BB1"/>
    <w:rsid w:val="001E1617"/>
    <w:rsid w:val="00205963"/>
    <w:rsid w:val="00212C4F"/>
    <w:rsid w:val="00267992"/>
    <w:rsid w:val="00313A14"/>
    <w:rsid w:val="003B28CC"/>
    <w:rsid w:val="004317A0"/>
    <w:rsid w:val="004C274C"/>
    <w:rsid w:val="004D1985"/>
    <w:rsid w:val="006C552A"/>
    <w:rsid w:val="00741B76"/>
    <w:rsid w:val="00765F67"/>
    <w:rsid w:val="00780DE2"/>
    <w:rsid w:val="007B6312"/>
    <w:rsid w:val="007E3C3E"/>
    <w:rsid w:val="007F4DFF"/>
    <w:rsid w:val="008501CB"/>
    <w:rsid w:val="008F1115"/>
    <w:rsid w:val="008F3852"/>
    <w:rsid w:val="00914374"/>
    <w:rsid w:val="00925CE8"/>
    <w:rsid w:val="00AA6B09"/>
    <w:rsid w:val="00B220E5"/>
    <w:rsid w:val="00BD44B5"/>
    <w:rsid w:val="00C05D66"/>
    <w:rsid w:val="00CB4328"/>
    <w:rsid w:val="00CD64DC"/>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D64DC"/>
    <w:rPr>
      <w:rFonts w:ascii="Times" w:eastAsia="Times" w:hAnsi="Times"/>
      <w:sz w:val="24"/>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b/>
      <w:bCs/>
      <w:sz w:val="28"/>
      <w:szCs w:val="28"/>
    </w:rPr>
  </w:style>
  <w:style w:type="paragraph" w:styleId="berschrift5">
    <w:name w:val="heading 5"/>
    <w:basedOn w:val="Standard"/>
    <w:next w:val="Standard"/>
    <w:autoRedefine/>
    <w:qFormat/>
    <w:pPr>
      <w:spacing w:before="240" w:after="60"/>
      <w:outlineLvl w:val="4"/>
    </w:pPr>
    <w:rPr>
      <w:b/>
      <w:bCs/>
      <w:i/>
      <w:iCs/>
      <w:sz w:val="26"/>
      <w:szCs w:val="26"/>
    </w:rPr>
  </w:style>
  <w:style w:type="paragraph" w:styleId="berschrift6">
    <w:name w:val="heading 6"/>
    <w:basedOn w:val="Standard"/>
    <w:next w:val="Standard"/>
    <w:autoRedefine/>
    <w:qFormat/>
    <w:pPr>
      <w:spacing w:before="240" w:after="60"/>
      <w:outlineLvl w:val="5"/>
    </w:pPr>
    <w:rPr>
      <w:b/>
      <w:bCs/>
      <w:sz w:val="22"/>
      <w:szCs w:val="22"/>
    </w:rPr>
  </w:style>
  <w:style w:type="paragraph" w:styleId="berschrift7">
    <w:name w:val="heading 7"/>
    <w:basedOn w:val="Standard"/>
    <w:next w:val="Standard"/>
    <w:autoRedefine/>
    <w:qFormat/>
    <w:pPr>
      <w:spacing w:before="240" w:after="60"/>
      <w:outlineLvl w:val="6"/>
    </w:pPr>
  </w:style>
  <w:style w:type="paragraph" w:styleId="berschrift8">
    <w:name w:val="heading 8"/>
    <w:basedOn w:val="Standard"/>
    <w:next w:val="Standard"/>
    <w:autoRedefine/>
    <w:qFormat/>
    <w:pPr>
      <w:spacing w:before="240" w:after="60"/>
      <w:outlineLvl w:val="7"/>
    </w:pPr>
    <w:rPr>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CD64DC"/>
    <w:pPr>
      <w:spacing w:before="120" w:after="240" w:line="360" w:lineRule="exact"/>
    </w:pPr>
    <w:rPr>
      <w:b/>
      <w:snapToGrid w:val="0"/>
      <w:color w:val="006699"/>
      <w:sz w:val="32"/>
    </w:rPr>
  </w:style>
  <w:style w:type="paragraph" w:customStyle="1" w:styleId="Titel3-RmEinzug15cm">
    <w:name w:val="Titel 3 - Röm. Einzug 1.5cm"/>
    <w:basedOn w:val="Standard"/>
    <w:rsid w:val="00CD64DC"/>
    <w:pPr>
      <w:keepNext/>
      <w:tabs>
        <w:tab w:val="left" w:pos="851"/>
      </w:tabs>
      <w:spacing w:before="360" w:after="120" w:line="260" w:lineRule="exact"/>
    </w:pPr>
    <w:rPr>
      <w:b/>
      <w:snapToGrid w:val="0"/>
    </w:rPr>
  </w:style>
  <w:style w:type="paragraph" w:customStyle="1" w:styleId="VertragHaupttext">
    <w:name w:val="Vertrag Haupttext"/>
    <w:basedOn w:val="Standard"/>
    <w:rsid w:val="00CD64DC"/>
    <w:pPr>
      <w:spacing w:after="180" w:line="260" w:lineRule="exact"/>
      <w:jc w:val="both"/>
    </w:pPr>
    <w:rPr>
      <w:color w:val="000000"/>
      <w:sz w:val="18"/>
    </w:rPr>
  </w:style>
  <w:style w:type="paragraph" w:customStyle="1" w:styleId="VertragZeileDatumUnterschrift">
    <w:name w:val="Vertrag Zeile Datum/Unterschrift"/>
    <w:basedOn w:val="VertragHaupttext"/>
    <w:rsid w:val="00CD64DC"/>
    <w:pPr>
      <w:tabs>
        <w:tab w:val="right" w:pos="4253"/>
        <w:tab w:val="left" w:pos="4536"/>
        <w:tab w:val="right" w:pos="9356"/>
      </w:tabs>
      <w:spacing w:before="120"/>
      <w:jc w:val="left"/>
    </w:pPr>
  </w:style>
  <w:style w:type="paragraph" w:customStyle="1" w:styleId="LauftextWP">
    <w:name w:val="Lauftext WP"/>
    <w:rsid w:val="00CD64DC"/>
    <w:pPr>
      <w:tabs>
        <w:tab w:val="left" w:pos="510"/>
      </w:tabs>
      <w:spacing w:after="180" w:line="280" w:lineRule="exact"/>
      <w:jc w:val="both"/>
    </w:pPr>
    <w:rPr>
      <w:rFonts w:ascii="Times" w:hAnsi="Times"/>
      <w:color w:val="000000"/>
      <w:sz w:val="24"/>
      <w:lang w:val="de-CH"/>
    </w:rPr>
  </w:style>
  <w:style w:type="paragraph" w:customStyle="1" w:styleId="LauftxtDopEinzaWP">
    <w:name w:val="Lauftxt Dop. Einz.a) WP"/>
    <w:autoRedefine/>
    <w:rsid w:val="00CD64DC"/>
    <w:pPr>
      <w:spacing w:after="180" w:line="280" w:lineRule="exact"/>
      <w:jc w:val="both"/>
    </w:pPr>
    <w:rPr>
      <w:rFonts w:ascii="Times" w:hAnsi="Times"/>
      <w:noProof/>
      <w:sz w:val="24"/>
    </w:rPr>
  </w:style>
  <w:style w:type="paragraph" w:customStyle="1" w:styleId="LauftextEinzDopa">
    <w:name w:val="Lauftext Einz. Dop. a."/>
    <w:autoRedefine/>
    <w:rsid w:val="00CD64DC"/>
    <w:pPr>
      <w:tabs>
        <w:tab w:val="left" w:pos="510"/>
      </w:tabs>
      <w:spacing w:after="180" w:line="280" w:lineRule="exact"/>
      <w:ind w:left="1020" w:hanging="510"/>
      <w:jc w:val="both"/>
    </w:pPr>
    <w:rPr>
      <w:rFonts w:ascii="Times" w:hAnsi="Times"/>
      <w:noProof/>
      <w:sz w:val="24"/>
    </w:rPr>
  </w:style>
  <w:style w:type="paragraph" w:customStyle="1" w:styleId="Tabellentext">
    <w:name w:val="Tabellentext"/>
    <w:autoRedefine/>
    <w:rsid w:val="00CD64DC"/>
    <w:pPr>
      <w:spacing w:before="80" w:after="80"/>
    </w:pPr>
    <w:rPr>
      <w:rFonts w:ascii="Helvetica" w:hAnsi="Helvetica"/>
      <w:sz w:val="19"/>
      <w:lang w:val="de-CH"/>
    </w:rPr>
  </w:style>
  <w:style w:type="paragraph" w:customStyle="1" w:styleId="LauftextEinza">
    <w:name w:val="Lauftext Einz a."/>
    <w:autoRedefine/>
    <w:rsid w:val="00CD64DC"/>
    <w:pPr>
      <w:tabs>
        <w:tab w:val="left" w:pos="510"/>
      </w:tabs>
      <w:spacing w:after="180" w:line="280" w:lineRule="exact"/>
      <w:ind w:left="510" w:hanging="510"/>
      <w:jc w:val="both"/>
    </w:pPr>
    <w:rPr>
      <w:rFonts w:ascii="Times" w:hAnsi="Times"/>
      <w:noProof/>
      <w:sz w:val="24"/>
    </w:rPr>
  </w:style>
  <w:style w:type="paragraph" w:customStyle="1" w:styleId="LauftextVertrag">
    <w:name w:val="LauftextVertrag"/>
    <w:rsid w:val="00CD64DC"/>
    <w:pPr>
      <w:tabs>
        <w:tab w:val="left" w:pos="2010"/>
        <w:tab w:val="left" w:pos="3061"/>
      </w:tabs>
      <w:spacing w:line="212" w:lineRule="atLeast"/>
      <w:jc w:val="both"/>
    </w:pPr>
    <w:rPr>
      <w:rFonts w:ascii="Helvetica" w:hAnsi="Helvetica"/>
      <w:spacing w:val="-15"/>
      <w:sz w:val="18"/>
    </w:rPr>
  </w:style>
  <w:style w:type="character" w:styleId="Hyperlink">
    <w:name w:val="Hyperlink"/>
    <w:basedOn w:val="Absatz-Standardschriftart"/>
    <w:rsid w:val="00CD64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D64DC"/>
    <w:rPr>
      <w:rFonts w:ascii="Times" w:eastAsia="Times" w:hAnsi="Times"/>
      <w:sz w:val="24"/>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b/>
      <w:bCs/>
      <w:sz w:val="28"/>
      <w:szCs w:val="28"/>
    </w:rPr>
  </w:style>
  <w:style w:type="paragraph" w:styleId="berschrift5">
    <w:name w:val="heading 5"/>
    <w:basedOn w:val="Standard"/>
    <w:next w:val="Standard"/>
    <w:autoRedefine/>
    <w:qFormat/>
    <w:pPr>
      <w:spacing w:before="240" w:after="60"/>
      <w:outlineLvl w:val="4"/>
    </w:pPr>
    <w:rPr>
      <w:b/>
      <w:bCs/>
      <w:i/>
      <w:iCs/>
      <w:sz w:val="26"/>
      <w:szCs w:val="26"/>
    </w:rPr>
  </w:style>
  <w:style w:type="paragraph" w:styleId="berschrift6">
    <w:name w:val="heading 6"/>
    <w:basedOn w:val="Standard"/>
    <w:next w:val="Standard"/>
    <w:autoRedefine/>
    <w:qFormat/>
    <w:pPr>
      <w:spacing w:before="240" w:after="60"/>
      <w:outlineLvl w:val="5"/>
    </w:pPr>
    <w:rPr>
      <w:b/>
      <w:bCs/>
      <w:sz w:val="22"/>
      <w:szCs w:val="22"/>
    </w:rPr>
  </w:style>
  <w:style w:type="paragraph" w:styleId="berschrift7">
    <w:name w:val="heading 7"/>
    <w:basedOn w:val="Standard"/>
    <w:next w:val="Standard"/>
    <w:autoRedefine/>
    <w:qFormat/>
    <w:pPr>
      <w:spacing w:before="240" w:after="60"/>
      <w:outlineLvl w:val="6"/>
    </w:pPr>
  </w:style>
  <w:style w:type="paragraph" w:styleId="berschrift8">
    <w:name w:val="heading 8"/>
    <w:basedOn w:val="Standard"/>
    <w:next w:val="Standard"/>
    <w:autoRedefine/>
    <w:qFormat/>
    <w:pPr>
      <w:spacing w:before="240" w:after="60"/>
      <w:outlineLvl w:val="7"/>
    </w:pPr>
    <w:rPr>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CD64DC"/>
    <w:pPr>
      <w:spacing w:before="120" w:after="240" w:line="360" w:lineRule="exact"/>
    </w:pPr>
    <w:rPr>
      <w:b/>
      <w:snapToGrid w:val="0"/>
      <w:color w:val="006699"/>
      <w:sz w:val="32"/>
    </w:rPr>
  </w:style>
  <w:style w:type="paragraph" w:customStyle="1" w:styleId="Titel3-RmEinzug15cm">
    <w:name w:val="Titel 3 - Röm. Einzug 1.5cm"/>
    <w:basedOn w:val="Standard"/>
    <w:rsid w:val="00CD64DC"/>
    <w:pPr>
      <w:keepNext/>
      <w:tabs>
        <w:tab w:val="left" w:pos="851"/>
      </w:tabs>
      <w:spacing w:before="360" w:after="120" w:line="260" w:lineRule="exact"/>
    </w:pPr>
    <w:rPr>
      <w:b/>
      <w:snapToGrid w:val="0"/>
    </w:rPr>
  </w:style>
  <w:style w:type="paragraph" w:customStyle="1" w:styleId="VertragHaupttext">
    <w:name w:val="Vertrag Haupttext"/>
    <w:basedOn w:val="Standard"/>
    <w:rsid w:val="00CD64DC"/>
    <w:pPr>
      <w:spacing w:after="180" w:line="260" w:lineRule="exact"/>
      <w:jc w:val="both"/>
    </w:pPr>
    <w:rPr>
      <w:color w:val="000000"/>
      <w:sz w:val="18"/>
    </w:rPr>
  </w:style>
  <w:style w:type="paragraph" w:customStyle="1" w:styleId="VertragZeileDatumUnterschrift">
    <w:name w:val="Vertrag Zeile Datum/Unterschrift"/>
    <w:basedOn w:val="VertragHaupttext"/>
    <w:rsid w:val="00CD64DC"/>
    <w:pPr>
      <w:tabs>
        <w:tab w:val="right" w:pos="4253"/>
        <w:tab w:val="left" w:pos="4536"/>
        <w:tab w:val="right" w:pos="9356"/>
      </w:tabs>
      <w:spacing w:before="120"/>
      <w:jc w:val="left"/>
    </w:pPr>
  </w:style>
  <w:style w:type="paragraph" w:customStyle="1" w:styleId="LauftextWP">
    <w:name w:val="Lauftext WP"/>
    <w:rsid w:val="00CD64DC"/>
    <w:pPr>
      <w:tabs>
        <w:tab w:val="left" w:pos="510"/>
      </w:tabs>
      <w:spacing w:after="180" w:line="280" w:lineRule="exact"/>
      <w:jc w:val="both"/>
    </w:pPr>
    <w:rPr>
      <w:rFonts w:ascii="Times" w:hAnsi="Times"/>
      <w:color w:val="000000"/>
      <w:sz w:val="24"/>
      <w:lang w:val="de-CH"/>
    </w:rPr>
  </w:style>
  <w:style w:type="paragraph" w:customStyle="1" w:styleId="LauftxtDopEinzaWP">
    <w:name w:val="Lauftxt Dop. Einz.a) WP"/>
    <w:autoRedefine/>
    <w:rsid w:val="00CD64DC"/>
    <w:pPr>
      <w:spacing w:after="180" w:line="280" w:lineRule="exact"/>
      <w:jc w:val="both"/>
    </w:pPr>
    <w:rPr>
      <w:rFonts w:ascii="Times" w:hAnsi="Times"/>
      <w:noProof/>
      <w:sz w:val="24"/>
    </w:rPr>
  </w:style>
  <w:style w:type="paragraph" w:customStyle="1" w:styleId="LauftextEinzDopa">
    <w:name w:val="Lauftext Einz. Dop. a."/>
    <w:autoRedefine/>
    <w:rsid w:val="00CD64DC"/>
    <w:pPr>
      <w:tabs>
        <w:tab w:val="left" w:pos="510"/>
      </w:tabs>
      <w:spacing w:after="180" w:line="280" w:lineRule="exact"/>
      <w:ind w:left="1020" w:hanging="510"/>
      <w:jc w:val="both"/>
    </w:pPr>
    <w:rPr>
      <w:rFonts w:ascii="Times" w:hAnsi="Times"/>
      <w:noProof/>
      <w:sz w:val="24"/>
    </w:rPr>
  </w:style>
  <w:style w:type="paragraph" w:customStyle="1" w:styleId="Tabellentext">
    <w:name w:val="Tabellentext"/>
    <w:autoRedefine/>
    <w:rsid w:val="00CD64DC"/>
    <w:pPr>
      <w:spacing w:before="80" w:after="80"/>
    </w:pPr>
    <w:rPr>
      <w:rFonts w:ascii="Helvetica" w:hAnsi="Helvetica"/>
      <w:sz w:val="19"/>
      <w:lang w:val="de-CH"/>
    </w:rPr>
  </w:style>
  <w:style w:type="paragraph" w:customStyle="1" w:styleId="LauftextEinza">
    <w:name w:val="Lauftext Einz a."/>
    <w:autoRedefine/>
    <w:rsid w:val="00CD64DC"/>
    <w:pPr>
      <w:tabs>
        <w:tab w:val="left" w:pos="510"/>
      </w:tabs>
      <w:spacing w:after="180" w:line="280" w:lineRule="exact"/>
      <w:ind w:left="510" w:hanging="510"/>
      <w:jc w:val="both"/>
    </w:pPr>
    <w:rPr>
      <w:rFonts w:ascii="Times" w:hAnsi="Times"/>
      <w:noProof/>
      <w:sz w:val="24"/>
    </w:rPr>
  </w:style>
  <w:style w:type="paragraph" w:customStyle="1" w:styleId="LauftextVertrag">
    <w:name w:val="LauftextVertrag"/>
    <w:rsid w:val="00CD64DC"/>
    <w:pPr>
      <w:tabs>
        <w:tab w:val="left" w:pos="2010"/>
        <w:tab w:val="left" w:pos="3061"/>
      </w:tabs>
      <w:spacing w:line="212" w:lineRule="atLeast"/>
      <w:jc w:val="both"/>
    </w:pPr>
    <w:rPr>
      <w:rFonts w:ascii="Helvetica" w:hAnsi="Helvetica"/>
      <w:spacing w:val="-15"/>
      <w:sz w:val="18"/>
    </w:rPr>
  </w:style>
  <w:style w:type="character" w:styleId="Hyperlink">
    <w:name w:val="Hyperlink"/>
    <w:basedOn w:val="Absatz-Standardschriftart"/>
    <w:rsid w:val="00CD6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7</Pages>
  <Words>2388</Words>
  <Characters>15051</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