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2D6" w:rsidRPr="009A1978" w:rsidRDefault="00AC42D6" w:rsidP="00AC42D6">
      <w:pPr>
        <w:pStyle w:val="Titel1-Kapiteltitel"/>
      </w:pPr>
      <w:r w:rsidRPr="009A1978">
        <w:t>Leasingvertrag (</w:t>
      </w:r>
      <w:r>
        <w:t>Lastwagen)</w:t>
      </w:r>
    </w:p>
    <w:p w:rsidR="00AC42D6" w:rsidRPr="009A1978" w:rsidRDefault="00AC42D6" w:rsidP="00AC42D6">
      <w:pPr>
        <w:pStyle w:val="Titel2"/>
      </w:pPr>
      <w:r w:rsidRPr="009A1978">
        <w:t>I.</w:t>
      </w:r>
      <w:r w:rsidRPr="009A1978">
        <w:tab/>
        <w:t>Vertragsparteien</w:t>
      </w:r>
    </w:p>
    <w:p w:rsidR="00AC42D6" w:rsidRPr="009A1978" w:rsidRDefault="00AC42D6" w:rsidP="00E96F48">
      <w:pPr>
        <w:pStyle w:val="HaupttextEinz1"/>
        <w:tabs>
          <w:tab w:val="clear" w:pos="397"/>
          <w:tab w:val="clear" w:pos="454"/>
        </w:tabs>
        <w:spacing w:after="100"/>
        <w:ind w:left="709" w:hanging="709"/>
      </w:pPr>
      <w:r w:rsidRPr="009A1978">
        <w:t>Leasinggeber:</w:t>
      </w:r>
    </w:p>
    <w:p w:rsidR="00AC42D6" w:rsidRPr="00E96F48" w:rsidRDefault="00AC42D6" w:rsidP="00E96F48">
      <w:pPr>
        <w:pStyle w:val="HaupttextEinz1"/>
        <w:numPr>
          <w:ilvl w:val="0"/>
          <w:numId w:val="0"/>
        </w:numPr>
        <w:tabs>
          <w:tab w:val="clear" w:pos="397"/>
        </w:tabs>
        <w:ind w:left="709"/>
        <w:rPr>
          <w:lang w:val="en-GB"/>
        </w:rPr>
      </w:pPr>
      <w:r w:rsidRPr="00E96F48">
        <w:rPr>
          <w:lang w:val="en-GB"/>
        </w:rPr>
        <w:t xml:space="preserve">Firma Omega Leasing AG, City, 6300 Zug </w:t>
      </w:r>
    </w:p>
    <w:p w:rsidR="00AC42D6" w:rsidRPr="009A1978" w:rsidRDefault="00AC42D6" w:rsidP="00E96F48">
      <w:pPr>
        <w:pStyle w:val="HaupttextEinz1"/>
        <w:tabs>
          <w:tab w:val="clear" w:pos="397"/>
          <w:tab w:val="clear" w:pos="454"/>
        </w:tabs>
        <w:spacing w:after="100"/>
        <w:ind w:left="709" w:hanging="709"/>
      </w:pPr>
      <w:r w:rsidRPr="009A1978">
        <w:t>Leasingnehmer:</w:t>
      </w:r>
    </w:p>
    <w:p w:rsidR="00AC42D6" w:rsidRPr="009A1978" w:rsidRDefault="00AC42D6" w:rsidP="00E96F48">
      <w:pPr>
        <w:pStyle w:val="HaupttextEinz1"/>
        <w:numPr>
          <w:ilvl w:val="0"/>
          <w:numId w:val="0"/>
        </w:numPr>
        <w:tabs>
          <w:tab w:val="clear" w:pos="397"/>
        </w:tabs>
        <w:ind w:left="709"/>
      </w:pPr>
      <w:r w:rsidRPr="009A1978">
        <w:t xml:space="preserve">Firma CKDT Bauunternehmung, 4000 Basel </w:t>
      </w:r>
    </w:p>
    <w:p w:rsidR="00AC42D6" w:rsidRPr="009A1978" w:rsidRDefault="00AC42D6" w:rsidP="00AC42D6">
      <w:pPr>
        <w:pStyle w:val="Titel2"/>
      </w:pPr>
      <w:r w:rsidRPr="009A1978">
        <w:t>II.</w:t>
      </w:r>
      <w:r w:rsidRPr="009A1978">
        <w:tab/>
        <w:t>Leasingobjekt</w:t>
      </w:r>
    </w:p>
    <w:p w:rsidR="00AC42D6" w:rsidRPr="009A1978" w:rsidRDefault="00AC42D6" w:rsidP="00E96F48">
      <w:pPr>
        <w:pStyle w:val="Haupttext"/>
        <w:spacing w:before="120" w:after="100"/>
        <w:ind w:left="709" w:hanging="709"/>
      </w:pPr>
      <w:r w:rsidRPr="009A1978">
        <w:t xml:space="preserve">Der Leasinggeber überlässt dem Leasingnehmer folgendes Objekt: </w:t>
      </w:r>
    </w:p>
    <w:p w:rsidR="00AC42D6" w:rsidRPr="009A1978" w:rsidRDefault="00AC42D6" w:rsidP="00AC42D6">
      <w:pPr>
        <w:pStyle w:val="HaupttextEinzWrfel"/>
      </w:pPr>
      <w:r w:rsidRPr="009A1978">
        <w:t xml:space="preserve">Lastwagen, Typ ... , Nr. ..., Fahrzeugausweis Nr. ... </w:t>
      </w:r>
    </w:p>
    <w:p w:rsidR="00AC42D6" w:rsidRPr="009A1978" w:rsidRDefault="00AC42D6" w:rsidP="00E96F48">
      <w:pPr>
        <w:pStyle w:val="Haupttext"/>
        <w:spacing w:before="120" w:after="100"/>
        <w:ind w:left="709" w:hanging="709"/>
      </w:pPr>
      <w:r w:rsidRPr="009A1978">
        <w:t>Als Standort des Leasingobjektes gilt das Domizil des Leasingnehmers.</w:t>
      </w:r>
    </w:p>
    <w:p w:rsidR="00AC42D6" w:rsidRPr="009A1978" w:rsidRDefault="00AC42D6" w:rsidP="00AC42D6">
      <w:pPr>
        <w:pStyle w:val="HaupttextEinzWrfel"/>
      </w:pPr>
      <w:r w:rsidRPr="009A1978">
        <w:t xml:space="preserve">Der Leasingnehmer hat das Leasingobjekt am Übergabetag beim Leasinggeber, </w:t>
      </w:r>
      <w:r w:rsidRPr="009A1978">
        <w:br/>
      </w:r>
      <w:proofErr w:type="spellStart"/>
      <w:r w:rsidRPr="009A1978">
        <w:t>Zürichstrasse</w:t>
      </w:r>
      <w:proofErr w:type="spellEnd"/>
      <w:r w:rsidRPr="009A1978">
        <w:t xml:space="preserve"> 88, </w:t>
      </w:r>
      <w:proofErr w:type="spellStart"/>
      <w:r w:rsidRPr="009A1978">
        <w:t>Sihlbrugg</w:t>
      </w:r>
      <w:proofErr w:type="spellEnd"/>
      <w:r w:rsidRPr="009A1978">
        <w:t xml:space="preserve">, abzuholen. </w:t>
      </w:r>
    </w:p>
    <w:p w:rsidR="00AC42D6" w:rsidRPr="009A1978" w:rsidRDefault="00AC42D6" w:rsidP="00AC42D6">
      <w:pPr>
        <w:pStyle w:val="Titel2"/>
      </w:pPr>
      <w:r w:rsidRPr="009A1978">
        <w:t>III.</w:t>
      </w:r>
      <w:r w:rsidRPr="009A1978">
        <w:tab/>
        <w:t>Leasingdauer</w:t>
      </w:r>
    </w:p>
    <w:p w:rsidR="00AC42D6" w:rsidRPr="009A1978" w:rsidRDefault="00AC42D6" w:rsidP="00AC42D6">
      <w:pPr>
        <w:pStyle w:val="Haupttext"/>
      </w:pPr>
      <w:r w:rsidRPr="009A1978">
        <w:t>Das Leasing beginnt am</w:t>
      </w:r>
      <w:r>
        <w:t xml:space="preserve"> </w:t>
      </w:r>
      <w:proofErr w:type="spellStart"/>
      <w:r>
        <w:t>xx</w:t>
      </w:r>
      <w:r w:rsidRPr="009A1978">
        <w:t>.</w:t>
      </w:r>
      <w:r>
        <w:t>xx</w:t>
      </w:r>
      <w:proofErr w:type="spellEnd"/>
      <w:r w:rsidRPr="009A1978">
        <w:t> </w:t>
      </w:r>
      <w:proofErr w:type="spellStart"/>
      <w:r>
        <w:t>xxxx</w:t>
      </w:r>
      <w:proofErr w:type="spellEnd"/>
      <w:r w:rsidRPr="009A1978">
        <w:t xml:space="preserve">, 08.00 Uhr und dauert 48 Monate. Es endet am </w:t>
      </w:r>
      <w:proofErr w:type="spellStart"/>
      <w:r>
        <w:t>xx.xx.xxxx</w:t>
      </w:r>
      <w:proofErr w:type="spellEnd"/>
      <w:r w:rsidRPr="009A1978">
        <w:t>.</w:t>
      </w:r>
    </w:p>
    <w:p w:rsidR="00AC42D6" w:rsidRPr="009A1978" w:rsidRDefault="00AC42D6" w:rsidP="00AC42D6">
      <w:pPr>
        <w:pStyle w:val="Titel2"/>
      </w:pPr>
      <w:r w:rsidRPr="009A1978">
        <w:t>IV.</w:t>
      </w:r>
      <w:r w:rsidRPr="009A1978">
        <w:tab/>
        <w:t>Leasingrate</w:t>
      </w:r>
    </w:p>
    <w:p w:rsidR="00AC42D6" w:rsidRPr="009A1978" w:rsidRDefault="00AC42D6" w:rsidP="00E96F48">
      <w:pPr>
        <w:pStyle w:val="HaupttextEinz1"/>
        <w:numPr>
          <w:ilvl w:val="0"/>
          <w:numId w:val="10"/>
        </w:numPr>
        <w:tabs>
          <w:tab w:val="clear" w:pos="397"/>
          <w:tab w:val="clear" w:pos="454"/>
        </w:tabs>
        <w:ind w:left="709" w:hanging="709"/>
      </w:pPr>
      <w:r w:rsidRPr="009A1978">
        <w:t>Der Leasingnehmer hat für die Benutzung des Leasingobjektes 48 monatliche</w:t>
      </w:r>
      <w:r>
        <w:t>,</w:t>
      </w:r>
      <w:r w:rsidRPr="009A1978">
        <w:t xml:space="preserve"> im Voraus zahlbare</w:t>
      </w:r>
      <w:r>
        <w:t>,</w:t>
      </w:r>
      <w:r w:rsidRPr="009A1978">
        <w:t xml:space="preserve"> Leasingraten von je CHF 3000</w:t>
      </w:r>
      <w:proofErr w:type="gramStart"/>
      <w:r w:rsidRPr="009A1978">
        <w:t>.–</w:t>
      </w:r>
      <w:proofErr w:type="gramEnd"/>
      <w:r w:rsidRPr="009A1978">
        <w:t xml:space="preserve"> zu zahlen. </w:t>
      </w:r>
    </w:p>
    <w:p w:rsidR="00AC42D6" w:rsidRPr="009A1978" w:rsidRDefault="00AC42D6" w:rsidP="00E96F48">
      <w:pPr>
        <w:pStyle w:val="HaupttextEinz1"/>
        <w:tabs>
          <w:tab w:val="clear" w:pos="397"/>
          <w:tab w:val="clear" w:pos="454"/>
        </w:tabs>
        <w:ind w:left="709" w:hanging="709"/>
      </w:pPr>
      <w:r w:rsidRPr="009A1978">
        <w:t>Service und Unterhalt sowie Steuern und Gebühren für das Leasingobjekt übernimmt der Le</w:t>
      </w:r>
      <w:r w:rsidRPr="009A1978">
        <w:t>a</w:t>
      </w:r>
      <w:r w:rsidRPr="009A1978">
        <w:t>singnehmer. Er hat das Leasingobjekt jederzeit in betriebsbereitem Zustand zu halten. Er ve</w:t>
      </w:r>
      <w:r w:rsidRPr="009A1978">
        <w:t>r</w:t>
      </w:r>
      <w:r w:rsidRPr="009A1978">
        <w:t xml:space="preserve">pflichtet sich, die ihm für Service und Unterhalt bekannten Richtlinien und Weisungen des Leasinggebers genau einzuhalten. </w:t>
      </w:r>
    </w:p>
    <w:p w:rsidR="00AC42D6" w:rsidRPr="009A1978" w:rsidRDefault="00AC42D6" w:rsidP="00AC42D6">
      <w:pPr>
        <w:pStyle w:val="Titel2"/>
      </w:pPr>
      <w:r w:rsidRPr="009A1978">
        <w:t>V.</w:t>
      </w:r>
      <w:r w:rsidRPr="009A1978">
        <w:tab/>
        <w:t>Eigentum</w:t>
      </w:r>
    </w:p>
    <w:p w:rsidR="00AC42D6" w:rsidRPr="009A1978" w:rsidRDefault="00AC42D6" w:rsidP="00E96F48">
      <w:pPr>
        <w:pStyle w:val="HaupttextEinz1"/>
        <w:numPr>
          <w:ilvl w:val="0"/>
          <w:numId w:val="12"/>
        </w:numPr>
        <w:tabs>
          <w:tab w:val="clear" w:pos="397"/>
          <w:tab w:val="clear" w:pos="454"/>
        </w:tabs>
        <w:ind w:left="709" w:hanging="709"/>
      </w:pPr>
      <w:r w:rsidRPr="009A1978">
        <w:t>Das Leasingobjekt bleibt im Eigentum des Leasinggebers. Der Leasingnehmer hat das Le</w:t>
      </w:r>
      <w:r w:rsidRPr="009A1978">
        <w:t>a</w:t>
      </w:r>
      <w:r w:rsidRPr="009A1978">
        <w:t>singobjekt in sorgfältiger Art und Weise zu gebrauchen und vor Überbeanspruchung zu schü</w:t>
      </w:r>
      <w:r w:rsidRPr="009A1978">
        <w:t>t</w:t>
      </w:r>
      <w:r w:rsidRPr="009A1978">
        <w:t xml:space="preserve">zen. </w:t>
      </w:r>
    </w:p>
    <w:p w:rsidR="00AC42D6" w:rsidRPr="009A1978" w:rsidRDefault="00AC42D6" w:rsidP="00E96F48">
      <w:pPr>
        <w:pStyle w:val="HaupttextEinz1"/>
        <w:tabs>
          <w:tab w:val="clear" w:pos="397"/>
          <w:tab w:val="clear" w:pos="454"/>
        </w:tabs>
        <w:ind w:left="709" w:hanging="709"/>
      </w:pPr>
      <w:r w:rsidRPr="009A1978">
        <w:t>Änderungen, zusätzliche Einbauten etc. dürfen nur mit schriftlicher Zustimmung des Le</w:t>
      </w:r>
      <w:r w:rsidRPr="009A1978">
        <w:t>a</w:t>
      </w:r>
      <w:r w:rsidRPr="009A1978">
        <w:t xml:space="preserve">singgebers vorgenommen werden. </w:t>
      </w:r>
    </w:p>
    <w:p w:rsidR="00AC42D6" w:rsidRPr="009A1978" w:rsidRDefault="00AC42D6" w:rsidP="00E96F48">
      <w:pPr>
        <w:pStyle w:val="HaupttextEinz1"/>
        <w:tabs>
          <w:tab w:val="clear" w:pos="397"/>
          <w:tab w:val="clear" w:pos="454"/>
        </w:tabs>
        <w:ind w:left="709" w:hanging="709"/>
      </w:pPr>
      <w:r w:rsidRPr="009A1978">
        <w:t>Der Leasingnehmer ist verpflichtet, das Leasingobjekt von allen Inanspruchnahmen Dritter wie Pfandrechten, Belastungen etc. freizuhalten. Der Leasingnehmer ist verpflichtet, den Leasinggeber unverzüglich zu benachrichtigen, wenn eine Inanspruchnahme des Leasingo</w:t>
      </w:r>
      <w:r w:rsidRPr="009A1978">
        <w:t>b</w:t>
      </w:r>
      <w:r w:rsidRPr="009A1978">
        <w:t>jektes von Seiten Dritter erfolgt. Die Kosten zur Abwehr von Ansprüchen Dritter trägt in j</w:t>
      </w:r>
      <w:r w:rsidRPr="009A1978">
        <w:t>e</w:t>
      </w:r>
      <w:r w:rsidRPr="009A1978">
        <w:t>dem Falle der Leasingnehmer.</w:t>
      </w:r>
    </w:p>
    <w:p w:rsidR="00AC42D6" w:rsidRPr="009A1978" w:rsidRDefault="00AC42D6" w:rsidP="00E96F48">
      <w:pPr>
        <w:pStyle w:val="HaupttextEinz1"/>
        <w:tabs>
          <w:tab w:val="clear" w:pos="397"/>
          <w:tab w:val="clear" w:pos="454"/>
        </w:tabs>
        <w:ind w:left="709" w:hanging="709"/>
      </w:pPr>
      <w:r w:rsidRPr="009A1978">
        <w:t>Bei Untergang, Verlust, Diebstahl, Beschädigung des Leasingobjekts hat der Leasingnehmer unverzüglich den Leasinggeber zu benachrichtigen.</w:t>
      </w:r>
    </w:p>
    <w:p w:rsidR="00AC42D6" w:rsidRPr="009A1978" w:rsidRDefault="00AC42D6" w:rsidP="00E96F48">
      <w:pPr>
        <w:pStyle w:val="HaupttextEinz1"/>
        <w:tabs>
          <w:tab w:val="clear" w:pos="397"/>
          <w:tab w:val="clear" w:pos="454"/>
        </w:tabs>
        <w:ind w:left="709" w:hanging="709"/>
      </w:pPr>
      <w:r w:rsidRPr="009A1978">
        <w:lastRenderedPageBreak/>
        <w:t>Der Leasingnehmer ist verpflichtet, das Leasingobjekt auf eigene Kosten gegen alle vers</w:t>
      </w:r>
      <w:r w:rsidRPr="009A1978">
        <w:t>i</w:t>
      </w:r>
      <w:r w:rsidRPr="009A1978">
        <w:t>cherbaren Gefahren zum Werte von mindestens CHF ... zu versichern und die Koste</w:t>
      </w:r>
      <w:r>
        <w:t>n für die Vers</w:t>
      </w:r>
      <w:r>
        <w:t>i</w:t>
      </w:r>
      <w:r>
        <w:t>cherung zu über</w:t>
      </w:r>
      <w:r w:rsidRPr="009A1978">
        <w:t>nehmen.</w:t>
      </w:r>
    </w:p>
    <w:p w:rsidR="00AC42D6" w:rsidRPr="009A1978" w:rsidRDefault="00AC42D6" w:rsidP="00E96F48">
      <w:pPr>
        <w:pStyle w:val="HaupttextEinz1"/>
        <w:tabs>
          <w:tab w:val="clear" w:pos="397"/>
          <w:tab w:val="clear" w:pos="454"/>
        </w:tabs>
        <w:ind w:left="709" w:hanging="709"/>
      </w:pPr>
      <w:r w:rsidRPr="009A1978">
        <w:t>Der Leasingnehmer übernimmt jegliche Haftung, welche sich aus dem Betrieb und der Nu</w:t>
      </w:r>
      <w:r w:rsidRPr="009A1978">
        <w:t>t</w:t>
      </w:r>
      <w:r w:rsidRPr="009A1978">
        <w:t>zung des Leasingobjektes ergeben kann. Er hat eine entsprechende Haftpflichtversicherung mit unbeschränkter Deckung abzuschliessen und die Kosten für die Versicherung zu übe</w:t>
      </w:r>
      <w:r w:rsidRPr="009A1978">
        <w:t>r</w:t>
      </w:r>
      <w:r w:rsidRPr="009A1978">
        <w:t>nehmen. Der Leasingnehmer hat die entsprechende Versicherungsbestätigung bei Abholung des Leasingobjektes dem Leasinggeber vorzuweisen.</w:t>
      </w:r>
    </w:p>
    <w:p w:rsidR="00AC42D6" w:rsidRPr="009A1978" w:rsidRDefault="00AC42D6" w:rsidP="00E96F48">
      <w:pPr>
        <w:pStyle w:val="HaupttextEinz1"/>
        <w:tabs>
          <w:tab w:val="clear" w:pos="397"/>
          <w:tab w:val="clear" w:pos="454"/>
        </w:tabs>
        <w:ind w:left="709" w:hanging="709"/>
      </w:pPr>
      <w:r w:rsidRPr="009A1978">
        <w:t xml:space="preserve">Der Leasingnehmer ist nicht berechtigt, das Leasingobjekt weiterzuvermieten. </w:t>
      </w:r>
    </w:p>
    <w:p w:rsidR="00AC42D6" w:rsidRPr="009A1978" w:rsidRDefault="00AC42D6" w:rsidP="00AC42D6">
      <w:pPr>
        <w:pStyle w:val="Titel2"/>
      </w:pPr>
      <w:r w:rsidRPr="009A1978">
        <w:t>VI.</w:t>
      </w:r>
      <w:r w:rsidRPr="009A1978">
        <w:tab/>
        <w:t>Gewährleistung</w:t>
      </w:r>
    </w:p>
    <w:p w:rsidR="00AC42D6" w:rsidRPr="009A1978" w:rsidRDefault="00AC42D6" w:rsidP="00E96F48">
      <w:pPr>
        <w:pStyle w:val="HaupttextEinz1"/>
        <w:numPr>
          <w:ilvl w:val="0"/>
          <w:numId w:val="14"/>
        </w:numPr>
        <w:tabs>
          <w:tab w:val="clear" w:pos="397"/>
          <w:tab w:val="clear" w:pos="454"/>
        </w:tabs>
        <w:ind w:left="709" w:hanging="709"/>
      </w:pPr>
      <w:r w:rsidRPr="009A1978">
        <w:t xml:space="preserve">Der Hersteller/Verkäufer übernimmt die Gewährleistung gemäss </w:t>
      </w:r>
      <w:proofErr w:type="gramStart"/>
      <w:r w:rsidRPr="009A1978">
        <w:t>den</w:t>
      </w:r>
      <w:proofErr w:type="gramEnd"/>
      <w:r w:rsidRPr="009A1978">
        <w:t xml:space="preserve"> der Leasingbestellung beigefügten Bedingungen. Nachbesserungsansprüche </w:t>
      </w:r>
      <w:proofErr w:type="gramStart"/>
      <w:r w:rsidRPr="009A1978">
        <w:t>kann</w:t>
      </w:r>
      <w:proofErr w:type="gramEnd"/>
      <w:r w:rsidRPr="009A1978">
        <w:t xml:space="preserve"> und muss der Leasingnehmer sofort nach der Entdeckung bei einem vom Hersteller/Verkäufer anerkannten Reparaturb</w:t>
      </w:r>
      <w:r w:rsidRPr="009A1978">
        <w:t>e</w:t>
      </w:r>
      <w:r w:rsidRPr="009A1978">
        <w:t>trieb geltend machen.</w:t>
      </w:r>
    </w:p>
    <w:p w:rsidR="00AC42D6" w:rsidRPr="009A1978" w:rsidRDefault="00AC42D6" w:rsidP="00E96F48">
      <w:pPr>
        <w:pStyle w:val="HaupttextEinz1"/>
        <w:tabs>
          <w:tab w:val="clear" w:pos="397"/>
          <w:tab w:val="clear" w:pos="454"/>
        </w:tabs>
        <w:ind w:left="709" w:hanging="709"/>
      </w:pPr>
      <w:r w:rsidRPr="009A1978">
        <w:t>Die Gewährleistungsfrist beträgt 6 Monate. Die Gewährleistung erlischt vorzeitig, wenn der Leasingnehmer oder Dritte unsachgemäss Änderungen oder Reparaturen vornehmen oder wenn der Leasingnehmer, falls ein Mangel aufgetreten ist, nicht umgehend alle geeigneten Massnahmen zur Schadenminderung trifft und dem Hersteller/Verkäufer Gelegenheit gibt, den Mangel zu beheben. Ergeben sich daraus finanzielle Belastungen, hat der Leasingne</w:t>
      </w:r>
      <w:r w:rsidRPr="009A1978">
        <w:t>h</w:t>
      </w:r>
      <w:r w:rsidRPr="009A1978">
        <w:t>mer di</w:t>
      </w:r>
      <w:r w:rsidRPr="009A1978">
        <w:t>e</w:t>
      </w:r>
      <w:r w:rsidRPr="009A1978">
        <w:t>se zu übernehmen.</w:t>
      </w:r>
    </w:p>
    <w:p w:rsidR="00AC42D6" w:rsidRPr="009A1978" w:rsidRDefault="00AC42D6" w:rsidP="00E96F48">
      <w:pPr>
        <w:pStyle w:val="HaupttextEinz1"/>
        <w:tabs>
          <w:tab w:val="clear" w:pos="397"/>
          <w:tab w:val="clear" w:pos="454"/>
        </w:tabs>
        <w:ind w:left="709" w:hanging="709"/>
      </w:pPr>
      <w:r w:rsidRPr="009A1978">
        <w:t>Bei unverbesserlichen Schäden, welche die Gebrauchsfähigkeit des Leasingfahrzeuges au</w:t>
      </w:r>
      <w:r w:rsidRPr="009A1978">
        <w:t>s</w:t>
      </w:r>
      <w:r w:rsidRPr="009A1978">
        <w:t>schliessen, ist der Leasingnehmer berechtigt, durch schriftliche Erklärung vom Leasingve</w:t>
      </w:r>
      <w:r w:rsidRPr="009A1978">
        <w:t>r</w:t>
      </w:r>
      <w:r w:rsidRPr="009A1978">
        <w:t>trag zurückzutreten. Führen die betreffenden Schäden nur zu einer Einschränkung im ve</w:t>
      </w:r>
      <w:r w:rsidRPr="009A1978">
        <w:t>r</w:t>
      </w:r>
      <w:r w:rsidRPr="009A1978">
        <w:t>tragsmässigen Gebrauch, so kann der Leasingnehmer schriftlich die Herabsetzung der Leasingrate verlangen. Diese ist neu nach dem Minderwert des Leasingfahrzeuges zu b</w:t>
      </w:r>
      <w:r w:rsidRPr="009A1978">
        <w:t>e</w:t>
      </w:r>
      <w:r w:rsidRPr="009A1978">
        <w:t>rechnen.</w:t>
      </w:r>
    </w:p>
    <w:p w:rsidR="00AC42D6" w:rsidRPr="009A1978" w:rsidRDefault="00AC42D6" w:rsidP="00AC42D6">
      <w:pPr>
        <w:pStyle w:val="Titel2"/>
      </w:pPr>
      <w:r w:rsidRPr="009A1978">
        <w:t>VII.</w:t>
      </w:r>
      <w:r w:rsidRPr="009A1978">
        <w:tab/>
        <w:t>Rücktritt vom Vertrag, Erwerb zu Eigentum</w:t>
      </w:r>
    </w:p>
    <w:p w:rsidR="00AC42D6" w:rsidRPr="009A1978" w:rsidRDefault="00AC42D6" w:rsidP="00E96F48">
      <w:pPr>
        <w:pStyle w:val="HaupttextEinz1"/>
        <w:numPr>
          <w:ilvl w:val="0"/>
          <w:numId w:val="16"/>
        </w:numPr>
        <w:tabs>
          <w:tab w:val="clear" w:pos="397"/>
          <w:tab w:val="clear" w:pos="454"/>
        </w:tabs>
        <w:ind w:left="709" w:hanging="709"/>
      </w:pPr>
      <w:r w:rsidRPr="009A1978">
        <w:t>Der Leasinggeber ist berechtigt, im Falle des Verzuges des Leasingnehmers innerhalb eines Monats vom Vertrag zurückzutreten und das Leasingobjekt zurückzunehmen.</w:t>
      </w:r>
    </w:p>
    <w:p w:rsidR="00AC42D6" w:rsidRPr="009A1978" w:rsidRDefault="00AC42D6" w:rsidP="00E96F48">
      <w:pPr>
        <w:pStyle w:val="HaupttextEinz1"/>
        <w:tabs>
          <w:tab w:val="clear" w:pos="397"/>
          <w:tab w:val="clear" w:pos="454"/>
        </w:tabs>
        <w:ind w:left="709" w:hanging="709"/>
      </w:pPr>
      <w:r w:rsidRPr="009A1978">
        <w:t>In jedem Falle schuldet der Leasingnehmer vom Tage der Fälligkeit bis zum Eingang der Za</w:t>
      </w:r>
      <w:r w:rsidRPr="009A1978">
        <w:t>h</w:t>
      </w:r>
      <w:r w:rsidRPr="009A1978">
        <w:t>lung einen Verzugszins von ... %.</w:t>
      </w:r>
    </w:p>
    <w:p w:rsidR="00AC42D6" w:rsidRPr="009A1978" w:rsidRDefault="00AC42D6" w:rsidP="00E96F48">
      <w:pPr>
        <w:pStyle w:val="HaupttextEinz1"/>
        <w:tabs>
          <w:tab w:val="clear" w:pos="397"/>
          <w:tab w:val="clear" w:pos="454"/>
        </w:tabs>
        <w:ind w:left="709" w:hanging="709"/>
      </w:pPr>
      <w:r w:rsidRPr="009A1978">
        <w:t>Eine Verrechnung von Ansprüchen des Leasingnehmers mit den vereinbarten Leasingraten ist ausgeschlossen.</w:t>
      </w:r>
    </w:p>
    <w:p w:rsidR="00AC42D6" w:rsidRPr="009A1978" w:rsidRDefault="00AC42D6" w:rsidP="00E96F48">
      <w:pPr>
        <w:pStyle w:val="HaupttextEinz1"/>
        <w:tabs>
          <w:tab w:val="clear" w:pos="397"/>
          <w:tab w:val="clear" w:pos="454"/>
        </w:tabs>
        <w:ind w:left="709" w:hanging="709"/>
      </w:pPr>
      <w:r w:rsidRPr="009A1978">
        <w:t>Kommt der Leasingnehmer den vertraglich vereinbarten Pflichten bezüglich Service und Unterhalt des Leasingobjektes nicht nach oder fehlt eine vereinbarte Versicherung, so ist der Leasinggeber berechtigt, unverzüglich vom Vertrag zurückzutreten. Der Leasingnehmer hat sämtlichen Schaden zu ersetzen, welcher dem Leasinggeber aus dem Dahinfallen di</w:t>
      </w:r>
      <w:r w:rsidRPr="009A1978">
        <w:t>e</w:t>
      </w:r>
      <w:r w:rsidRPr="009A1978">
        <w:t>ses Vertrages erwächst.</w:t>
      </w:r>
      <w:r>
        <w:t xml:space="preserve"> </w:t>
      </w:r>
      <w:r w:rsidRPr="009A1978">
        <w:t>Nach Ablauf des Vertrages kann der Leasingnehmer, sofern er se</w:t>
      </w:r>
      <w:r w:rsidRPr="009A1978">
        <w:t>i</w:t>
      </w:r>
      <w:r w:rsidRPr="009A1978">
        <w:t xml:space="preserve">nen Verpflichtungen vollständig und regelmässig nachgekommen ist, das Leasingobjekt zum Preise von CHF  </w:t>
      </w:r>
      <w:proofErr w:type="gramStart"/>
      <w:r w:rsidRPr="009A1978">
        <w:t>... .–</w:t>
      </w:r>
      <w:proofErr w:type="gramEnd"/>
      <w:r w:rsidRPr="009A1978">
        <w:t xml:space="preserve"> erwerben oder eine Verlängerung des Leasingvertrages auf eine neu festzul</w:t>
      </w:r>
      <w:r w:rsidRPr="009A1978">
        <w:t>e</w:t>
      </w:r>
      <w:r w:rsidRPr="009A1978">
        <w:t>gende Dauer und zu neu zu berechnenden Leasingraten verlangen.</w:t>
      </w:r>
    </w:p>
    <w:p w:rsidR="00AC42D6" w:rsidRPr="009A1978" w:rsidRDefault="00AC42D6" w:rsidP="00AC42D6">
      <w:pPr>
        <w:pStyle w:val="HaupttextEinz1"/>
        <w:tabs>
          <w:tab w:val="clear" w:pos="397"/>
          <w:tab w:val="clear" w:pos="454"/>
        </w:tabs>
      </w:pPr>
      <w:r w:rsidRPr="009A1978">
        <w:lastRenderedPageBreak/>
        <w:t>Vorzeitiger Erwerb des Objektes durch den Leasingnehmer ist möglich. Der Restpreis wird nach beiliegender Tabelle berechnet.</w:t>
      </w:r>
    </w:p>
    <w:p w:rsidR="00AC42D6" w:rsidRPr="009A1978" w:rsidRDefault="00AC42D6" w:rsidP="00AC42D6">
      <w:pPr>
        <w:pStyle w:val="Titel2"/>
      </w:pPr>
      <w:r>
        <w:t xml:space="preserve">VIII. </w:t>
      </w:r>
      <w:r w:rsidRPr="009A1978">
        <w:t>Schlussbestimmungen</w:t>
      </w:r>
    </w:p>
    <w:p w:rsidR="00AC42D6" w:rsidRPr="009A1978" w:rsidRDefault="00AC42D6" w:rsidP="00E96F48">
      <w:pPr>
        <w:pStyle w:val="HaupttextEinz1"/>
        <w:numPr>
          <w:ilvl w:val="0"/>
          <w:numId w:val="18"/>
        </w:numPr>
        <w:tabs>
          <w:tab w:val="clear" w:pos="397"/>
          <w:tab w:val="clear" w:pos="454"/>
        </w:tabs>
        <w:ind w:left="709" w:hanging="709"/>
      </w:pPr>
      <w:r w:rsidRPr="009A1978">
        <w:t>Ergänzungen/Abänderungen dieses Vertrages bedürfen der Schriftform. E-Mails und Faxe ge</w:t>
      </w:r>
      <w:r w:rsidRPr="009A1978">
        <w:t>l</w:t>
      </w:r>
      <w:r w:rsidRPr="009A1978">
        <w:t xml:space="preserve">ten als solche. </w:t>
      </w:r>
    </w:p>
    <w:p w:rsidR="00AC42D6" w:rsidRDefault="00AC42D6" w:rsidP="00E96F48">
      <w:pPr>
        <w:pStyle w:val="HaupttextEinz1"/>
        <w:tabs>
          <w:tab w:val="clear" w:pos="397"/>
          <w:tab w:val="clear" w:pos="454"/>
        </w:tabs>
        <w:ind w:left="709" w:hanging="709"/>
      </w:pPr>
      <w:r w:rsidRPr="009A1978">
        <w:t>Ausschliesslicher Gerichtsstand ist der Sitz des Leasinggebers (Zug).</w:t>
      </w:r>
    </w:p>
    <w:p w:rsidR="00E96F48" w:rsidRPr="009A1978" w:rsidRDefault="00E96F48" w:rsidP="00E96F48">
      <w:pPr>
        <w:pStyle w:val="HaupttextEinz1"/>
        <w:numPr>
          <w:ilvl w:val="0"/>
          <w:numId w:val="0"/>
        </w:numPr>
        <w:tabs>
          <w:tab w:val="clear" w:pos="397"/>
        </w:tabs>
        <w:ind w:left="454" w:hanging="454"/>
      </w:pPr>
      <w:bookmarkStart w:id="0" w:name="_GoBack"/>
      <w:bookmarkEnd w:id="0"/>
    </w:p>
    <w:tbl>
      <w:tblPr>
        <w:tblW w:w="0" w:type="auto"/>
        <w:tblInd w:w="108" w:type="dxa"/>
        <w:tblLayout w:type="fixed"/>
        <w:tblLook w:val="01E0" w:firstRow="1" w:lastRow="1" w:firstColumn="1" w:lastColumn="1" w:noHBand="0" w:noVBand="0"/>
      </w:tblPr>
      <w:tblGrid>
        <w:gridCol w:w="4320"/>
        <w:gridCol w:w="454"/>
        <w:gridCol w:w="4321"/>
      </w:tblGrid>
      <w:tr w:rsidR="00AC42D6" w:rsidRPr="00D51D1A" w:rsidTr="00A33822">
        <w:trPr>
          <w:cantSplit/>
          <w:trHeight w:val="714"/>
          <w:tblHeader/>
        </w:trPr>
        <w:tc>
          <w:tcPr>
            <w:tcW w:w="4320" w:type="dxa"/>
            <w:shd w:val="clear" w:color="auto" w:fill="auto"/>
            <w:vAlign w:val="bottom"/>
          </w:tcPr>
          <w:p w:rsidR="00AC42D6" w:rsidRPr="00D51D1A" w:rsidRDefault="00AC42D6" w:rsidP="00AC42D6">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D51D1A">
              <w:t>[Ort], Datum</w:t>
            </w:r>
          </w:p>
        </w:tc>
        <w:tc>
          <w:tcPr>
            <w:tcW w:w="454" w:type="dxa"/>
            <w:shd w:val="clear" w:color="auto" w:fill="auto"/>
            <w:vAlign w:val="bottom"/>
          </w:tcPr>
          <w:p w:rsidR="00AC42D6" w:rsidRPr="00D51D1A" w:rsidRDefault="00AC42D6" w:rsidP="00AC42D6">
            <w:pPr>
              <w:pStyle w:val="Haupttext"/>
              <w:rPr>
                <w:rFonts w:cs="Arial"/>
                <w:sz w:val="20"/>
              </w:rPr>
            </w:pPr>
          </w:p>
        </w:tc>
        <w:tc>
          <w:tcPr>
            <w:tcW w:w="4321" w:type="dxa"/>
            <w:shd w:val="clear" w:color="auto" w:fill="auto"/>
            <w:vAlign w:val="bottom"/>
          </w:tcPr>
          <w:p w:rsidR="00AC42D6" w:rsidRPr="00D51D1A" w:rsidRDefault="00AC42D6" w:rsidP="00AC42D6">
            <w:pPr>
              <w:pStyle w:val="Haupttext"/>
              <w:rPr>
                <w:rFonts w:cs="Arial"/>
                <w:sz w:val="20"/>
              </w:rPr>
            </w:pPr>
            <w:r w:rsidRPr="00D51D1A">
              <w:rPr>
                <w:rFonts w:cs="Arial"/>
                <w:sz w:val="20"/>
              </w:rPr>
              <w:t>[Ort], Datum</w:t>
            </w:r>
          </w:p>
        </w:tc>
      </w:tr>
      <w:tr w:rsidR="00AC42D6" w:rsidRPr="00D51D1A" w:rsidTr="00A33822">
        <w:trPr>
          <w:trHeight w:val="714"/>
        </w:trPr>
        <w:tc>
          <w:tcPr>
            <w:tcW w:w="4320" w:type="dxa"/>
            <w:tcBorders>
              <w:bottom w:val="single" w:sz="4" w:space="0" w:color="auto"/>
            </w:tcBorders>
            <w:shd w:val="clear" w:color="auto" w:fill="auto"/>
          </w:tcPr>
          <w:p w:rsidR="00AC42D6" w:rsidRPr="00D51D1A" w:rsidRDefault="00AC42D6" w:rsidP="00AC42D6">
            <w:pPr>
              <w:pStyle w:val="Haupttext"/>
              <w:rPr>
                <w:rFonts w:cs="Arial"/>
                <w:sz w:val="20"/>
              </w:rPr>
            </w:pPr>
          </w:p>
        </w:tc>
        <w:tc>
          <w:tcPr>
            <w:tcW w:w="454" w:type="dxa"/>
            <w:shd w:val="clear" w:color="auto" w:fill="auto"/>
          </w:tcPr>
          <w:p w:rsidR="00AC42D6" w:rsidRPr="00D51D1A" w:rsidRDefault="00AC42D6" w:rsidP="00AC42D6">
            <w:pPr>
              <w:pStyle w:val="Haupttext"/>
              <w:rPr>
                <w:rFonts w:cs="Arial"/>
                <w:sz w:val="20"/>
              </w:rPr>
            </w:pPr>
          </w:p>
        </w:tc>
        <w:tc>
          <w:tcPr>
            <w:tcW w:w="4321" w:type="dxa"/>
            <w:tcBorders>
              <w:bottom w:val="single" w:sz="4" w:space="0" w:color="auto"/>
            </w:tcBorders>
            <w:shd w:val="clear" w:color="auto" w:fill="auto"/>
          </w:tcPr>
          <w:p w:rsidR="00AC42D6" w:rsidRPr="00D51D1A" w:rsidRDefault="00AC42D6" w:rsidP="00AC42D6">
            <w:pPr>
              <w:pStyle w:val="Haupttext"/>
              <w:rPr>
                <w:rFonts w:cs="Arial"/>
                <w:sz w:val="20"/>
              </w:rPr>
            </w:pPr>
          </w:p>
        </w:tc>
      </w:tr>
      <w:tr w:rsidR="00AC42D6" w:rsidRPr="00D51D1A" w:rsidTr="00A33822">
        <w:trPr>
          <w:trHeight w:val="907"/>
        </w:trPr>
        <w:tc>
          <w:tcPr>
            <w:tcW w:w="4320" w:type="dxa"/>
            <w:tcBorders>
              <w:top w:val="single" w:sz="4" w:space="0" w:color="auto"/>
            </w:tcBorders>
            <w:shd w:val="clear" w:color="auto" w:fill="auto"/>
            <w:vAlign w:val="bottom"/>
          </w:tcPr>
          <w:p w:rsidR="00AC42D6" w:rsidRPr="00D51D1A" w:rsidRDefault="00AC42D6" w:rsidP="00AC42D6">
            <w:pPr>
              <w:pStyle w:val="Haupttext"/>
              <w:rPr>
                <w:rFonts w:cs="Arial"/>
                <w:sz w:val="20"/>
              </w:rPr>
            </w:pPr>
            <w:r w:rsidRPr="00D51D1A">
              <w:rPr>
                <w:rFonts w:cs="Arial"/>
                <w:sz w:val="20"/>
              </w:rPr>
              <w:t xml:space="preserve">Unterschrift </w:t>
            </w:r>
          </w:p>
        </w:tc>
        <w:tc>
          <w:tcPr>
            <w:tcW w:w="454" w:type="dxa"/>
            <w:shd w:val="clear" w:color="auto" w:fill="auto"/>
            <w:vAlign w:val="bottom"/>
          </w:tcPr>
          <w:p w:rsidR="00AC42D6" w:rsidRPr="00D51D1A" w:rsidRDefault="00AC42D6" w:rsidP="00AC42D6">
            <w:pPr>
              <w:pStyle w:val="Haupttext"/>
              <w:rPr>
                <w:rFonts w:cs="Arial"/>
                <w:sz w:val="20"/>
              </w:rPr>
            </w:pPr>
          </w:p>
        </w:tc>
        <w:tc>
          <w:tcPr>
            <w:tcW w:w="4321" w:type="dxa"/>
            <w:tcBorders>
              <w:top w:val="single" w:sz="4" w:space="0" w:color="auto"/>
            </w:tcBorders>
            <w:shd w:val="clear" w:color="auto" w:fill="auto"/>
            <w:vAlign w:val="bottom"/>
          </w:tcPr>
          <w:p w:rsidR="00AC42D6" w:rsidRPr="00D51D1A" w:rsidRDefault="00AC42D6" w:rsidP="00AC42D6">
            <w:pPr>
              <w:pStyle w:val="Haupttext"/>
              <w:rPr>
                <w:rFonts w:cs="Arial"/>
                <w:sz w:val="20"/>
              </w:rPr>
            </w:pPr>
            <w:r w:rsidRPr="00D51D1A">
              <w:rPr>
                <w:rFonts w:cs="Arial"/>
                <w:sz w:val="20"/>
              </w:rPr>
              <w:t xml:space="preserve">Unterschrift </w:t>
            </w:r>
          </w:p>
        </w:tc>
      </w:tr>
      <w:tr w:rsidR="00AC42D6" w:rsidRPr="00D51D1A" w:rsidTr="00A33822">
        <w:trPr>
          <w:trHeight w:val="717"/>
        </w:trPr>
        <w:tc>
          <w:tcPr>
            <w:tcW w:w="4320" w:type="dxa"/>
            <w:tcBorders>
              <w:bottom w:val="single" w:sz="4" w:space="0" w:color="auto"/>
            </w:tcBorders>
            <w:shd w:val="clear" w:color="auto" w:fill="auto"/>
          </w:tcPr>
          <w:p w:rsidR="00AC42D6" w:rsidRPr="00D51D1A" w:rsidRDefault="00AC42D6" w:rsidP="00AC42D6">
            <w:pPr>
              <w:pStyle w:val="Haupttext"/>
              <w:rPr>
                <w:rFonts w:cs="Arial"/>
                <w:sz w:val="20"/>
              </w:rPr>
            </w:pPr>
          </w:p>
        </w:tc>
        <w:tc>
          <w:tcPr>
            <w:tcW w:w="454" w:type="dxa"/>
            <w:shd w:val="clear" w:color="auto" w:fill="auto"/>
          </w:tcPr>
          <w:p w:rsidR="00AC42D6" w:rsidRPr="00D51D1A" w:rsidRDefault="00AC42D6" w:rsidP="00AC42D6">
            <w:pPr>
              <w:pStyle w:val="Haupttext"/>
              <w:rPr>
                <w:rFonts w:cs="Arial"/>
                <w:sz w:val="20"/>
              </w:rPr>
            </w:pPr>
          </w:p>
        </w:tc>
        <w:tc>
          <w:tcPr>
            <w:tcW w:w="4321" w:type="dxa"/>
            <w:tcBorders>
              <w:bottom w:val="single" w:sz="4" w:space="0" w:color="auto"/>
            </w:tcBorders>
            <w:shd w:val="clear" w:color="auto" w:fill="auto"/>
          </w:tcPr>
          <w:p w:rsidR="00AC42D6" w:rsidRPr="00D51D1A" w:rsidRDefault="00AC42D6" w:rsidP="00AC42D6">
            <w:pPr>
              <w:pStyle w:val="Haupttext"/>
              <w:rPr>
                <w:rFonts w:cs="Arial"/>
                <w:sz w:val="20"/>
              </w:rPr>
            </w:pPr>
          </w:p>
        </w:tc>
      </w:tr>
      <w:bookmarkEnd w:id="1"/>
      <w:bookmarkEnd w:id="2"/>
      <w:bookmarkEnd w:id="3"/>
      <w:bookmarkEnd w:id="4"/>
      <w:bookmarkEnd w:id="5"/>
      <w:bookmarkEnd w:id="6"/>
      <w:bookmarkEnd w:id="7"/>
      <w:bookmarkEnd w:id="8"/>
      <w:bookmarkEnd w:id="9"/>
      <w:bookmarkEnd w:id="10"/>
      <w:bookmarkEnd w:id="11"/>
      <w:bookmarkEnd w:id="12"/>
      <w:bookmarkEnd w:id="13"/>
    </w:tbl>
    <w:p w:rsidR="00101179" w:rsidRPr="00AC42D6" w:rsidRDefault="00101179" w:rsidP="00AC42D6"/>
    <w:sectPr w:rsidR="00101179" w:rsidRPr="00AC42D6"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E96F48"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F48">
      <w:rPr>
        <w:rFonts w:ascii="Verdana" w:hAnsi="Verdana"/>
        <w:noProof/>
        <w:snapToGrid w:val="0"/>
        <w:color w:val="999999"/>
        <w:sz w:val="16"/>
        <w:lang w:val="en-GB"/>
      </w:rPr>
      <w:tab/>
    </w:r>
    <w:r w:rsidRPr="00E96F48">
      <w:rPr>
        <w:rFonts w:ascii="Verdana" w:hAnsi="Verdana"/>
        <w:noProof/>
        <w:snapToGrid w:val="0"/>
        <w:color w:val="999999"/>
        <w:sz w:val="16"/>
        <w:lang w:val="en-GB"/>
      </w:rPr>
      <w:br/>
      <w:t xml:space="preserve">           WEKA Business Media AG | </w:t>
    </w:r>
    <w:hyperlink r:id="rId2" w:history="1">
      <w:r w:rsidR="00A2656E" w:rsidRPr="00E96F48">
        <w:rPr>
          <w:rStyle w:val="Hyperlink"/>
          <w:rFonts w:ascii="Verdana" w:hAnsi="Verdana"/>
          <w:noProof/>
          <w:snapToGrid w:val="0"/>
          <w:sz w:val="16"/>
          <w:lang w:val="en-GB"/>
        </w:rPr>
        <w:t>www.weka.ch</w:t>
      </w:r>
    </w:hyperlink>
    <w:r w:rsidR="00A2656E" w:rsidRPr="00E96F48">
      <w:rPr>
        <w:rFonts w:ascii="Verdana" w:hAnsi="Verdana"/>
        <w:noProof/>
        <w:snapToGrid w:val="0"/>
        <w:color w:val="999999"/>
        <w:sz w:val="16"/>
        <w:lang w:val="en-GB"/>
      </w:rPr>
      <w:t xml:space="preserve"> |</w:t>
    </w:r>
    <w:r w:rsidRPr="00E96F48">
      <w:rPr>
        <w:rFonts w:ascii="Verdana" w:hAnsi="Verdana"/>
        <w:noProof/>
        <w:snapToGrid w:val="0"/>
        <w:color w:val="999999"/>
        <w:sz w:val="16"/>
        <w:lang w:val="en-GB"/>
      </w:rPr>
      <w:tab/>
    </w:r>
    <w:r>
      <w:rPr>
        <w:rFonts w:ascii="Verdana" w:hAnsi="Verdana"/>
        <w:noProof/>
        <w:color w:val="999999"/>
        <w:sz w:val="16"/>
      </w:rPr>
      <w:fldChar w:fldCharType="begin"/>
    </w:r>
    <w:r w:rsidRPr="00E96F48">
      <w:rPr>
        <w:rFonts w:ascii="Verdana" w:hAnsi="Verdana"/>
        <w:noProof/>
        <w:color w:val="999999"/>
        <w:sz w:val="16"/>
        <w:lang w:val="en-GB"/>
      </w:rPr>
      <w:instrText xml:space="preserve"> PAGE </w:instrText>
    </w:r>
    <w:r>
      <w:rPr>
        <w:rFonts w:ascii="Verdana" w:hAnsi="Verdana"/>
        <w:noProof/>
        <w:color w:val="999999"/>
        <w:sz w:val="16"/>
      </w:rPr>
      <w:fldChar w:fldCharType="separate"/>
    </w:r>
    <w:r w:rsidR="00E96F48">
      <w:rPr>
        <w:rFonts w:ascii="Verdana" w:hAnsi="Verdana"/>
        <w:noProof/>
        <w:color w:val="999999"/>
        <w:sz w:val="16"/>
        <w:lang w:val="en-GB"/>
      </w:rPr>
      <w:t>2</w:t>
    </w:r>
    <w:r>
      <w:rPr>
        <w:rFonts w:ascii="Verdana" w:hAnsi="Verdana"/>
        <w:noProof/>
        <w:color w:val="999999"/>
        <w:sz w:val="16"/>
      </w:rPr>
      <w:fldChar w:fldCharType="end"/>
    </w:r>
    <w:r w:rsidRPr="00E96F48">
      <w:rPr>
        <w:rFonts w:ascii="Verdana" w:hAnsi="Verdana"/>
        <w:noProof/>
        <w:snapToGrid w:val="0"/>
        <w:color w:val="999999"/>
        <w:sz w:val="16"/>
        <w:lang w:val="en-GB"/>
      </w:rPr>
      <w:t>/</w:t>
    </w:r>
    <w:r>
      <w:rPr>
        <w:rFonts w:ascii="Verdana" w:hAnsi="Verdana"/>
        <w:noProof/>
        <w:color w:val="999999"/>
        <w:sz w:val="16"/>
      </w:rPr>
      <w:fldChar w:fldCharType="begin"/>
    </w:r>
    <w:r w:rsidRPr="00E96F48">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E96F48">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AC42D6">
      <w:rPr>
        <w:rFonts w:ascii="Verdana" w:hAnsi="Verdana"/>
        <w:noProof/>
        <w:color w:val="999999"/>
        <w:sz w:val="16"/>
        <w:lang w:val="fr-CH"/>
      </w:rPr>
      <w:t>Leasingvertrag (Lastwagen)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2E85"/>
    <w:multiLevelType w:val="singleLevel"/>
    <w:tmpl w:val="6548EA4A"/>
    <w:lvl w:ilvl="0">
      <w:start w:val="1"/>
      <w:numFmt w:val="decimal"/>
      <w:lvlText w:val="%1."/>
      <w:lvlJc w:val="left"/>
      <w:pPr>
        <w:tabs>
          <w:tab w:val="num" w:pos="927"/>
        </w:tabs>
        <w:ind w:left="851" w:hanging="284"/>
      </w:pPr>
      <w:rPr>
        <w:rFonts w:ascii="Arial" w:hAnsi="Arial" w:hint="default"/>
        <w:b w:val="0"/>
        <w:i w:val="0"/>
        <w:sz w:val="20"/>
        <w:szCs w:val="20"/>
      </w:rPr>
    </w:lvl>
  </w:abstractNum>
  <w:abstractNum w:abstractNumId="1">
    <w:nsid w:val="1AA90C5B"/>
    <w:multiLevelType w:val="singleLevel"/>
    <w:tmpl w:val="90BE6DC0"/>
    <w:lvl w:ilvl="0">
      <w:start w:val="1"/>
      <w:numFmt w:val="decimal"/>
      <w:lvlText w:val="%1."/>
      <w:lvlJc w:val="left"/>
      <w:pPr>
        <w:tabs>
          <w:tab w:val="num" w:pos="927"/>
        </w:tabs>
        <w:ind w:left="851" w:hanging="284"/>
      </w:pPr>
      <w:rPr>
        <w:rFonts w:ascii="Arial" w:hAnsi="Arial" w:hint="default"/>
        <w:b w:val="0"/>
        <w:i w:val="0"/>
        <w:sz w:val="20"/>
        <w:szCs w:val="20"/>
      </w:rPr>
    </w:lvl>
  </w:abstractNum>
  <w:abstractNum w:abstractNumId="2">
    <w:nsid w:val="21183F8B"/>
    <w:multiLevelType w:val="singleLevel"/>
    <w:tmpl w:val="EEC6D468"/>
    <w:lvl w:ilvl="0">
      <w:start w:val="1"/>
      <w:numFmt w:val="decimal"/>
      <w:lvlText w:val="%1."/>
      <w:lvlJc w:val="left"/>
      <w:pPr>
        <w:tabs>
          <w:tab w:val="num" w:pos="927"/>
        </w:tabs>
        <w:ind w:left="851" w:hanging="284"/>
      </w:pPr>
      <w:rPr>
        <w:rFonts w:ascii="Arial" w:hAnsi="Arial" w:hint="default"/>
        <w:b w:val="0"/>
        <w:i w:val="0"/>
        <w:sz w:val="20"/>
        <w:szCs w:val="20"/>
      </w:rPr>
    </w:lvl>
  </w:abstractNum>
  <w:abstractNum w:abstractNumId="3">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4">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5">
    <w:nsid w:val="42044C45"/>
    <w:multiLevelType w:val="singleLevel"/>
    <w:tmpl w:val="D8EA2908"/>
    <w:lvl w:ilvl="0">
      <w:start w:val="1"/>
      <w:numFmt w:val="decimal"/>
      <w:lvlText w:val="%1."/>
      <w:lvlJc w:val="left"/>
      <w:pPr>
        <w:tabs>
          <w:tab w:val="num" w:pos="927"/>
        </w:tabs>
        <w:ind w:left="851" w:hanging="284"/>
      </w:pPr>
      <w:rPr>
        <w:rFonts w:ascii="Arial" w:hAnsi="Arial" w:hint="default"/>
        <w:b w:val="0"/>
        <w:i w:val="0"/>
        <w:sz w:val="20"/>
        <w:szCs w:val="20"/>
      </w:rPr>
    </w:lvl>
  </w:abstractNum>
  <w:abstractNum w:abstractNumId="6">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7">
    <w:nsid w:val="4F65098F"/>
    <w:multiLevelType w:val="singleLevel"/>
    <w:tmpl w:val="B8A4E284"/>
    <w:lvl w:ilvl="0">
      <w:start w:val="1"/>
      <w:numFmt w:val="decimal"/>
      <w:lvlText w:val="%1."/>
      <w:lvlJc w:val="left"/>
      <w:pPr>
        <w:tabs>
          <w:tab w:val="num" w:pos="927"/>
        </w:tabs>
        <w:ind w:left="851" w:hanging="284"/>
      </w:pPr>
      <w:rPr>
        <w:rFonts w:ascii="Arial" w:hAnsi="Arial" w:hint="default"/>
        <w:b w:val="0"/>
        <w:i w:val="0"/>
        <w:sz w:val="20"/>
        <w:szCs w:val="20"/>
      </w:rPr>
    </w:lvl>
  </w:abstractNum>
  <w:abstractNum w:abstractNumId="8">
    <w:nsid w:val="5FEF2F2D"/>
    <w:multiLevelType w:val="singleLevel"/>
    <w:tmpl w:val="493E1F30"/>
    <w:lvl w:ilvl="0">
      <w:start w:val="1"/>
      <w:numFmt w:val="decimal"/>
      <w:lvlText w:val="%1."/>
      <w:lvlJc w:val="left"/>
      <w:pPr>
        <w:tabs>
          <w:tab w:val="num" w:pos="927"/>
        </w:tabs>
        <w:ind w:left="851" w:hanging="284"/>
      </w:pPr>
      <w:rPr>
        <w:rFonts w:ascii="Arial" w:hAnsi="Arial" w:hint="default"/>
        <w:b w:val="0"/>
        <w:i w:val="0"/>
        <w:sz w:val="22"/>
      </w:rPr>
    </w:lvl>
  </w:abstractNum>
  <w:abstractNum w:abstractNumId="9">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9"/>
  </w:num>
  <w:num w:numId="2">
    <w:abstractNumId w:val="6"/>
  </w:num>
  <w:num w:numId="3">
    <w:abstractNumId w:val="3"/>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8"/>
  </w:num>
  <w:num w:numId="9">
    <w:abstractNumId w:val="5"/>
  </w:num>
  <w:num w:numId="10">
    <w:abstractNumId w:val="9"/>
    <w:lvlOverride w:ilvl="0">
      <w:startOverride w:val="1"/>
    </w:lvlOverride>
  </w:num>
  <w:num w:numId="11">
    <w:abstractNumId w:val="1"/>
  </w:num>
  <w:num w:numId="12">
    <w:abstractNumId w:val="9"/>
    <w:lvlOverride w:ilvl="0">
      <w:startOverride w:val="1"/>
    </w:lvlOverride>
  </w:num>
  <w:num w:numId="13">
    <w:abstractNumId w:val="2"/>
  </w:num>
  <w:num w:numId="14">
    <w:abstractNumId w:val="9"/>
    <w:lvlOverride w:ilvl="0">
      <w:startOverride w:val="1"/>
    </w:lvlOverride>
  </w:num>
  <w:num w:numId="15">
    <w:abstractNumId w:val="0"/>
  </w:num>
  <w:num w:numId="16">
    <w:abstractNumId w:val="9"/>
    <w:lvlOverride w:ilvl="0">
      <w:startOverride w:val="1"/>
    </w:lvlOverride>
  </w:num>
  <w:num w:numId="17">
    <w:abstractNumId w:val="7"/>
  </w:num>
  <w:num w:numId="18">
    <w:abstractNumId w:val="9"/>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406F76"/>
    <w:rsid w:val="004F2E4A"/>
    <w:rsid w:val="00641AF7"/>
    <w:rsid w:val="006C66E5"/>
    <w:rsid w:val="007D1353"/>
    <w:rsid w:val="0084662F"/>
    <w:rsid w:val="0085719F"/>
    <w:rsid w:val="008C35ED"/>
    <w:rsid w:val="008F16FC"/>
    <w:rsid w:val="00A2656E"/>
    <w:rsid w:val="00AC42D6"/>
    <w:rsid w:val="00BF7A9A"/>
    <w:rsid w:val="00CE5FB7"/>
    <w:rsid w:val="00D228A7"/>
    <w:rsid w:val="00D9014F"/>
    <w:rsid w:val="00E96F48"/>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AC42D6"/>
    <w:pPr>
      <w:tabs>
        <w:tab w:val="left" w:pos="227"/>
        <w:tab w:val="left" w:pos="2010"/>
        <w:tab w:val="left" w:pos="3061"/>
      </w:tabs>
      <w:spacing w:after="0" w:line="212" w:lineRule="atLeast"/>
      <w:ind w:left="227" w:hanging="227"/>
      <w:jc w:val="both"/>
    </w:pPr>
    <w:rPr>
      <w:rFonts w:ascii="Helvetica" w:eastAsia="Times New Roman" w:hAnsi="Helvetica" w:cs="Times New Roman"/>
      <w:spacing w:val="-15"/>
      <w:sz w:val="18"/>
      <w:szCs w:val="20"/>
      <w:lang w:val="de-DE" w:eastAsia="de-DE"/>
    </w:rPr>
  </w:style>
  <w:style w:type="paragraph" w:customStyle="1" w:styleId="LauftextVertragdopEinzug">
    <w:name w:val="LauftextVertragdop.Einzug"/>
    <w:basedOn w:val="Standard"/>
    <w:next w:val="Standard"/>
    <w:rsid w:val="00AC42D6"/>
    <w:pPr>
      <w:tabs>
        <w:tab w:val="left" w:pos="454"/>
      </w:tabs>
      <w:spacing w:after="0" w:line="212" w:lineRule="atLeast"/>
      <w:ind w:left="454" w:hanging="227"/>
      <w:jc w:val="both"/>
    </w:pPr>
    <w:rPr>
      <w:rFonts w:ascii="Helvetica" w:eastAsia="Times New Roman" w:hAnsi="Helvetica" w:cs="Times New Roman"/>
      <w:spacing w:val="-15"/>
      <w:sz w:val="1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AC42D6"/>
    <w:pPr>
      <w:tabs>
        <w:tab w:val="left" w:pos="227"/>
        <w:tab w:val="left" w:pos="2010"/>
        <w:tab w:val="left" w:pos="3061"/>
      </w:tabs>
      <w:spacing w:after="0" w:line="212" w:lineRule="atLeast"/>
      <w:ind w:left="227" w:hanging="227"/>
      <w:jc w:val="both"/>
    </w:pPr>
    <w:rPr>
      <w:rFonts w:ascii="Helvetica" w:eastAsia="Times New Roman" w:hAnsi="Helvetica" w:cs="Times New Roman"/>
      <w:spacing w:val="-15"/>
      <w:sz w:val="18"/>
      <w:szCs w:val="20"/>
      <w:lang w:val="de-DE" w:eastAsia="de-DE"/>
    </w:rPr>
  </w:style>
  <w:style w:type="paragraph" w:customStyle="1" w:styleId="LauftextVertragdopEinzug">
    <w:name w:val="LauftextVertragdop.Einzug"/>
    <w:basedOn w:val="Standard"/>
    <w:next w:val="Standard"/>
    <w:rsid w:val="00AC42D6"/>
    <w:pPr>
      <w:tabs>
        <w:tab w:val="left" w:pos="454"/>
      </w:tabs>
      <w:spacing w:after="0" w:line="212" w:lineRule="atLeast"/>
      <w:ind w:left="454" w:hanging="227"/>
      <w:jc w:val="both"/>
    </w:pPr>
    <w:rPr>
      <w:rFonts w:ascii="Helvetica" w:eastAsia="Times New Roman" w:hAnsi="Helvetica" w:cs="Times New Roman"/>
      <w:spacing w:val="-15"/>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672</Words>
  <Characters>4587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