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94CC" w14:textId="77777777" w:rsidR="006B5291" w:rsidRPr="00123EFC" w:rsidRDefault="00E340AD" w:rsidP="006B5291">
      <w:pPr>
        <w:pStyle w:val="Titel1-Kapiteltitel"/>
      </w:pPr>
      <w:r w:rsidRPr="00123EFC">
        <w:t>Rahmenvertrag für digitale Dienste</w:t>
      </w:r>
    </w:p>
    <w:p w14:paraId="26D62982" w14:textId="77777777" w:rsidR="00E340AD" w:rsidRPr="00123EFC" w:rsidRDefault="00E340AD" w:rsidP="00E340AD">
      <w:pPr>
        <w:pStyle w:val="PRAStandard"/>
        <w:jc w:val="center"/>
        <w:rPr>
          <w:rFonts w:ascii="Verdana" w:hAnsi="Verdana"/>
          <w:sz w:val="18"/>
        </w:rPr>
      </w:pPr>
      <w:r w:rsidRPr="00123EFC">
        <w:rPr>
          <w:rFonts w:ascii="Verdana" w:hAnsi="Verdana"/>
          <w:sz w:val="18"/>
        </w:rPr>
        <w:t>zwischen</w:t>
      </w:r>
    </w:p>
    <w:p w14:paraId="01031A13" w14:textId="77777777" w:rsidR="00E340AD" w:rsidRPr="00123EFC" w:rsidRDefault="00E340AD" w:rsidP="00E340AD">
      <w:pPr>
        <w:pStyle w:val="PRAStandard"/>
        <w:spacing w:before="0" w:after="0" w:line="360" w:lineRule="auto"/>
        <w:rPr>
          <w:rFonts w:ascii="Verdana" w:hAnsi="Verdana"/>
          <w:b/>
          <w:sz w:val="18"/>
        </w:rPr>
      </w:pPr>
      <w:r w:rsidRPr="00123EFC">
        <w:rPr>
          <w:rFonts w:ascii="Verdana" w:hAnsi="Verdana"/>
          <w:b/>
          <w:sz w:val="18"/>
        </w:rPr>
        <w:fldChar w:fldCharType="begin">
          <w:ffData>
            <w:name w:val="Text8"/>
            <w:enabled/>
            <w:calcOnExit w:val="0"/>
            <w:textInput>
              <w:default w:val="Name"/>
            </w:textInput>
          </w:ffData>
        </w:fldChar>
      </w:r>
      <w:r w:rsidRPr="00123EFC">
        <w:rPr>
          <w:rFonts w:ascii="Verdana" w:hAnsi="Verdana"/>
          <w:b/>
          <w:sz w:val="18"/>
        </w:rPr>
        <w:instrText xml:space="preserve"> FORMTEXT </w:instrText>
      </w:r>
      <w:r w:rsidRPr="00123EFC">
        <w:rPr>
          <w:rFonts w:ascii="Verdana" w:hAnsi="Verdana"/>
          <w:b/>
          <w:sz w:val="18"/>
        </w:rPr>
      </w:r>
      <w:r w:rsidRPr="00123EFC">
        <w:rPr>
          <w:rFonts w:ascii="Verdana" w:hAnsi="Verdana"/>
          <w:b/>
          <w:sz w:val="18"/>
        </w:rPr>
        <w:fldChar w:fldCharType="separate"/>
      </w:r>
      <w:r w:rsidRPr="00123EFC">
        <w:rPr>
          <w:rFonts w:ascii="Verdana" w:hAnsi="Verdana"/>
          <w:b/>
          <w:noProof/>
          <w:sz w:val="18"/>
        </w:rPr>
        <w:t>Name</w:t>
      </w:r>
      <w:r w:rsidRPr="00123EFC">
        <w:rPr>
          <w:rFonts w:ascii="Verdana" w:hAnsi="Verdana"/>
          <w:b/>
          <w:sz w:val="18"/>
        </w:rPr>
        <w:fldChar w:fldCharType="end"/>
      </w:r>
    </w:p>
    <w:p w14:paraId="6F0C0711" w14:textId="13E9B7BB" w:rsidR="00E340AD" w:rsidRPr="00123EFC" w:rsidRDefault="00E340AD" w:rsidP="00E340AD">
      <w:pPr>
        <w:pStyle w:val="PRAStandard"/>
        <w:spacing w:before="0" w:after="0" w:line="360" w:lineRule="auto"/>
        <w:rPr>
          <w:rFonts w:ascii="Verdana" w:hAnsi="Verdana"/>
          <w:sz w:val="18"/>
        </w:rPr>
      </w:pPr>
      <w:r w:rsidRPr="00123EFC">
        <w:rPr>
          <w:rFonts w:ascii="Verdana" w:hAnsi="Verdana"/>
          <w:sz w:val="18"/>
        </w:rPr>
        <w:fldChar w:fldCharType="begin">
          <w:ffData>
            <w:name w:val="Text9"/>
            <w:enabled/>
            <w:calcOnExit w:val="0"/>
            <w:textInput>
              <w:default w:val="Strasse, Nr."/>
            </w:textInput>
          </w:ffData>
        </w:fldChar>
      </w:r>
      <w:r w:rsidRPr="00123EFC">
        <w:rPr>
          <w:rFonts w:ascii="Verdana" w:hAnsi="Verdana"/>
          <w:sz w:val="18"/>
        </w:rPr>
        <w:instrText xml:space="preserve"> FORMTEXT </w:instrText>
      </w:r>
      <w:r w:rsidRPr="00123EFC">
        <w:rPr>
          <w:rFonts w:ascii="Verdana" w:hAnsi="Verdana"/>
          <w:sz w:val="18"/>
        </w:rPr>
      </w:r>
      <w:r w:rsidRPr="00123EFC">
        <w:rPr>
          <w:rFonts w:ascii="Verdana" w:hAnsi="Verdana"/>
          <w:sz w:val="18"/>
        </w:rPr>
        <w:fldChar w:fldCharType="separate"/>
      </w:r>
      <w:r w:rsidRPr="00123EFC">
        <w:rPr>
          <w:rFonts w:ascii="Verdana" w:hAnsi="Verdana"/>
          <w:noProof/>
          <w:sz w:val="18"/>
        </w:rPr>
        <w:t>Strasse Nr.</w:t>
      </w:r>
      <w:r w:rsidRPr="00123EFC">
        <w:rPr>
          <w:rFonts w:ascii="Verdana" w:hAnsi="Verdana"/>
          <w:sz w:val="18"/>
        </w:rPr>
        <w:fldChar w:fldCharType="end"/>
      </w:r>
    </w:p>
    <w:p w14:paraId="3B7811E9" w14:textId="47538349" w:rsidR="00E340AD" w:rsidRPr="00123EFC" w:rsidRDefault="00E340AD" w:rsidP="00E340AD">
      <w:pPr>
        <w:tabs>
          <w:tab w:val="right" w:pos="9070"/>
        </w:tabs>
        <w:spacing w:after="0" w:line="360" w:lineRule="auto"/>
        <w:rPr>
          <w:rFonts w:ascii="Verdana" w:hAnsi="Verdana"/>
          <w:sz w:val="18"/>
        </w:rPr>
      </w:pPr>
      <w:r w:rsidRPr="00123EFC">
        <w:rPr>
          <w:rFonts w:ascii="Verdana" w:hAnsi="Verdana"/>
          <w:sz w:val="18"/>
        </w:rPr>
        <w:fldChar w:fldCharType="begin">
          <w:ffData>
            <w:name w:val="Text22"/>
            <w:enabled/>
            <w:calcOnExit w:val="0"/>
            <w:textInput>
              <w:default w:val="Plz, Ort"/>
            </w:textInput>
          </w:ffData>
        </w:fldChar>
      </w:r>
      <w:r w:rsidRPr="00123EFC">
        <w:rPr>
          <w:rFonts w:ascii="Verdana" w:hAnsi="Verdana"/>
          <w:sz w:val="18"/>
        </w:rPr>
        <w:instrText xml:space="preserve"> </w:instrText>
      </w:r>
      <w:bookmarkStart w:id="0" w:name="Text22"/>
      <w:r w:rsidRPr="00123EFC">
        <w:rPr>
          <w:rFonts w:ascii="Verdana" w:hAnsi="Verdana"/>
          <w:sz w:val="18"/>
        </w:rPr>
        <w:instrText xml:space="preserve">FORMTEXT </w:instrText>
      </w:r>
      <w:r w:rsidRPr="00123EFC">
        <w:rPr>
          <w:rFonts w:ascii="Verdana" w:hAnsi="Verdana"/>
          <w:sz w:val="18"/>
        </w:rPr>
      </w:r>
      <w:r w:rsidRPr="00123EFC">
        <w:rPr>
          <w:rFonts w:ascii="Verdana" w:hAnsi="Verdana"/>
          <w:sz w:val="18"/>
        </w:rPr>
        <w:fldChar w:fldCharType="separate"/>
      </w:r>
      <w:r w:rsidRPr="00123EFC">
        <w:rPr>
          <w:rFonts w:ascii="Verdana" w:hAnsi="Verdana"/>
          <w:noProof/>
          <w:sz w:val="18"/>
        </w:rPr>
        <w:t>P</w:t>
      </w:r>
      <w:r w:rsidR="00FC0F7A">
        <w:rPr>
          <w:rFonts w:ascii="Verdana" w:hAnsi="Verdana"/>
          <w:noProof/>
          <w:sz w:val="18"/>
        </w:rPr>
        <w:t>LZ</w:t>
      </w:r>
      <w:r w:rsidRPr="00123EFC">
        <w:rPr>
          <w:rFonts w:ascii="Verdana" w:hAnsi="Verdana"/>
          <w:noProof/>
          <w:sz w:val="18"/>
        </w:rPr>
        <w:t xml:space="preserve"> Ort</w:t>
      </w:r>
      <w:r w:rsidRPr="00123EFC">
        <w:rPr>
          <w:rFonts w:ascii="Verdana" w:hAnsi="Verdana"/>
          <w:sz w:val="18"/>
        </w:rPr>
        <w:fldChar w:fldCharType="end"/>
      </w:r>
      <w:bookmarkEnd w:id="0"/>
      <w:r w:rsidRPr="00123EFC">
        <w:rPr>
          <w:rFonts w:ascii="Verdana" w:hAnsi="Verdana"/>
          <w:sz w:val="18"/>
        </w:rPr>
        <w:tab/>
        <w:t xml:space="preserve">nachfolgend </w:t>
      </w:r>
      <w:r w:rsidR="00FC0F7A">
        <w:rPr>
          <w:rFonts w:ascii="Verdana" w:hAnsi="Verdana"/>
          <w:sz w:val="18"/>
        </w:rPr>
        <w:t>«</w:t>
      </w:r>
      <w:r w:rsidRPr="00123EFC">
        <w:rPr>
          <w:rFonts w:ascii="Verdana" w:hAnsi="Verdana"/>
          <w:b/>
          <w:sz w:val="18"/>
        </w:rPr>
        <w:t>Kunde</w:t>
      </w:r>
      <w:r w:rsidR="00FC0F7A">
        <w:rPr>
          <w:rFonts w:ascii="Verdana" w:hAnsi="Verdana"/>
          <w:sz w:val="18"/>
        </w:rPr>
        <w:t>»</w:t>
      </w:r>
    </w:p>
    <w:p w14:paraId="0853EAE5" w14:textId="77777777" w:rsidR="00E340AD" w:rsidRPr="00123EFC" w:rsidRDefault="00E340AD" w:rsidP="00E340AD">
      <w:pPr>
        <w:pStyle w:val="PRAStandard"/>
        <w:spacing w:line="360" w:lineRule="auto"/>
        <w:jc w:val="center"/>
        <w:rPr>
          <w:rFonts w:ascii="Verdana" w:hAnsi="Verdana"/>
          <w:sz w:val="18"/>
        </w:rPr>
      </w:pPr>
      <w:r w:rsidRPr="00123EFC">
        <w:rPr>
          <w:rFonts w:ascii="Verdana" w:hAnsi="Verdana"/>
          <w:sz w:val="18"/>
        </w:rPr>
        <w:t>und</w:t>
      </w:r>
    </w:p>
    <w:p w14:paraId="1666FF1A" w14:textId="77777777" w:rsidR="00E340AD" w:rsidRPr="00123EFC" w:rsidRDefault="00E340AD" w:rsidP="00E340AD">
      <w:pPr>
        <w:pStyle w:val="PRAStandard"/>
        <w:tabs>
          <w:tab w:val="clear" w:pos="851"/>
          <w:tab w:val="left" w:pos="567"/>
        </w:tabs>
        <w:spacing w:before="0" w:after="0" w:line="360" w:lineRule="auto"/>
        <w:rPr>
          <w:rFonts w:ascii="Verdana" w:hAnsi="Verdana"/>
          <w:b/>
          <w:sz w:val="18"/>
        </w:rPr>
      </w:pPr>
      <w:r w:rsidRPr="00123EFC">
        <w:rPr>
          <w:rFonts w:ascii="Verdana" w:hAnsi="Verdana"/>
          <w:b/>
          <w:sz w:val="18"/>
        </w:rPr>
        <w:fldChar w:fldCharType="begin">
          <w:ffData>
            <w:name w:val="Text23"/>
            <w:enabled/>
            <w:calcOnExit w:val="0"/>
            <w:textInput>
              <w:default w:val="Name"/>
            </w:textInput>
          </w:ffData>
        </w:fldChar>
      </w:r>
      <w:r w:rsidRPr="00123EFC">
        <w:rPr>
          <w:rFonts w:ascii="Verdana" w:hAnsi="Verdana"/>
          <w:b/>
          <w:sz w:val="18"/>
        </w:rPr>
        <w:instrText xml:space="preserve"> FORMTEXT </w:instrText>
      </w:r>
      <w:r w:rsidRPr="00123EFC">
        <w:rPr>
          <w:rFonts w:ascii="Verdana" w:hAnsi="Verdana"/>
          <w:b/>
          <w:sz w:val="18"/>
        </w:rPr>
      </w:r>
      <w:r w:rsidRPr="00123EFC">
        <w:rPr>
          <w:rFonts w:ascii="Verdana" w:hAnsi="Verdana"/>
          <w:b/>
          <w:sz w:val="18"/>
        </w:rPr>
        <w:fldChar w:fldCharType="separate"/>
      </w:r>
      <w:r w:rsidRPr="00123EFC">
        <w:rPr>
          <w:rFonts w:ascii="Verdana" w:hAnsi="Verdana"/>
          <w:b/>
          <w:noProof/>
          <w:sz w:val="18"/>
        </w:rPr>
        <w:t>Name</w:t>
      </w:r>
      <w:r w:rsidRPr="00123EFC">
        <w:rPr>
          <w:rFonts w:ascii="Verdana" w:hAnsi="Verdana"/>
          <w:b/>
          <w:sz w:val="18"/>
        </w:rPr>
        <w:fldChar w:fldCharType="end"/>
      </w:r>
    </w:p>
    <w:p w14:paraId="08554CDC" w14:textId="69E069F9" w:rsidR="00E340AD" w:rsidRPr="00123EFC" w:rsidRDefault="00E340AD" w:rsidP="00E340AD">
      <w:pPr>
        <w:pStyle w:val="PRAStandard"/>
        <w:tabs>
          <w:tab w:val="clear" w:pos="851"/>
          <w:tab w:val="left" w:pos="567"/>
        </w:tabs>
        <w:spacing w:before="0" w:after="0" w:line="360" w:lineRule="auto"/>
        <w:rPr>
          <w:rFonts w:ascii="Verdana" w:hAnsi="Verdana"/>
          <w:sz w:val="18"/>
        </w:rPr>
      </w:pPr>
      <w:r w:rsidRPr="00123EFC">
        <w:rPr>
          <w:rFonts w:ascii="Verdana" w:hAnsi="Verdana"/>
          <w:sz w:val="18"/>
        </w:rPr>
        <w:fldChar w:fldCharType="begin">
          <w:ffData>
            <w:name w:val=""/>
            <w:enabled/>
            <w:calcOnExit w:val="0"/>
            <w:textInput>
              <w:default w:val="Strasse, Nr."/>
            </w:textInput>
          </w:ffData>
        </w:fldChar>
      </w:r>
      <w:r w:rsidRPr="00123EFC">
        <w:rPr>
          <w:rFonts w:ascii="Verdana" w:hAnsi="Verdana"/>
          <w:sz w:val="18"/>
        </w:rPr>
        <w:instrText xml:space="preserve"> FORMTEXT </w:instrText>
      </w:r>
      <w:r w:rsidRPr="00123EFC">
        <w:rPr>
          <w:rFonts w:ascii="Verdana" w:hAnsi="Verdana"/>
          <w:sz w:val="18"/>
        </w:rPr>
      </w:r>
      <w:r w:rsidRPr="00123EFC">
        <w:rPr>
          <w:rFonts w:ascii="Verdana" w:hAnsi="Verdana"/>
          <w:sz w:val="18"/>
        </w:rPr>
        <w:fldChar w:fldCharType="separate"/>
      </w:r>
      <w:r w:rsidRPr="00123EFC">
        <w:rPr>
          <w:rFonts w:ascii="Verdana" w:hAnsi="Verdana"/>
          <w:noProof/>
          <w:sz w:val="18"/>
        </w:rPr>
        <w:t>Strasse Nr.</w:t>
      </w:r>
      <w:r w:rsidRPr="00123EFC">
        <w:rPr>
          <w:rFonts w:ascii="Verdana" w:hAnsi="Verdana"/>
          <w:sz w:val="18"/>
        </w:rPr>
        <w:fldChar w:fldCharType="end"/>
      </w:r>
    </w:p>
    <w:p w14:paraId="4B72412E" w14:textId="4504DA09" w:rsidR="00E340AD" w:rsidRPr="00123EFC" w:rsidRDefault="00E340AD" w:rsidP="00E340AD">
      <w:pPr>
        <w:pStyle w:val="PRAStandard"/>
        <w:tabs>
          <w:tab w:val="clear" w:pos="851"/>
          <w:tab w:val="left" w:pos="567"/>
          <w:tab w:val="right" w:pos="9072"/>
        </w:tabs>
        <w:spacing w:before="0" w:after="0" w:line="360" w:lineRule="auto"/>
        <w:rPr>
          <w:rFonts w:ascii="Verdana" w:hAnsi="Verdana"/>
          <w:sz w:val="18"/>
        </w:rPr>
      </w:pPr>
      <w:r w:rsidRPr="00123EFC">
        <w:rPr>
          <w:rFonts w:ascii="Verdana" w:hAnsi="Verdana"/>
          <w:sz w:val="18"/>
        </w:rPr>
        <w:fldChar w:fldCharType="begin">
          <w:ffData>
            <w:name w:val="Text24"/>
            <w:enabled/>
            <w:calcOnExit w:val="0"/>
            <w:textInput>
              <w:default w:val="Plz, Ort"/>
            </w:textInput>
          </w:ffData>
        </w:fldChar>
      </w:r>
      <w:r w:rsidRPr="00123EFC">
        <w:rPr>
          <w:rFonts w:ascii="Verdana" w:hAnsi="Verdana"/>
          <w:sz w:val="18"/>
        </w:rPr>
        <w:instrText xml:space="preserve"> </w:instrText>
      </w:r>
      <w:bookmarkStart w:id="1" w:name="Text24"/>
      <w:r w:rsidRPr="00123EFC">
        <w:rPr>
          <w:rFonts w:ascii="Verdana" w:hAnsi="Verdana"/>
          <w:sz w:val="18"/>
        </w:rPr>
        <w:instrText xml:space="preserve">FORMTEXT </w:instrText>
      </w:r>
      <w:r w:rsidRPr="00123EFC">
        <w:rPr>
          <w:rFonts w:ascii="Verdana" w:hAnsi="Verdana"/>
          <w:sz w:val="18"/>
        </w:rPr>
      </w:r>
      <w:r w:rsidRPr="00123EFC">
        <w:rPr>
          <w:rFonts w:ascii="Verdana" w:hAnsi="Verdana"/>
          <w:sz w:val="18"/>
        </w:rPr>
        <w:fldChar w:fldCharType="separate"/>
      </w:r>
      <w:r w:rsidRPr="00123EFC">
        <w:rPr>
          <w:rFonts w:ascii="Verdana" w:hAnsi="Verdana"/>
          <w:noProof/>
          <w:sz w:val="18"/>
        </w:rPr>
        <w:t>P</w:t>
      </w:r>
      <w:r w:rsidR="00FC0F7A">
        <w:rPr>
          <w:rFonts w:ascii="Verdana" w:hAnsi="Verdana"/>
          <w:noProof/>
          <w:sz w:val="18"/>
        </w:rPr>
        <w:t>LZ</w:t>
      </w:r>
      <w:r w:rsidRPr="00123EFC">
        <w:rPr>
          <w:rFonts w:ascii="Verdana" w:hAnsi="Verdana"/>
          <w:noProof/>
          <w:sz w:val="18"/>
        </w:rPr>
        <w:t xml:space="preserve"> Ort</w:t>
      </w:r>
      <w:r w:rsidRPr="00123EFC">
        <w:rPr>
          <w:rFonts w:ascii="Verdana" w:hAnsi="Verdana"/>
          <w:sz w:val="18"/>
        </w:rPr>
        <w:fldChar w:fldCharType="end"/>
      </w:r>
      <w:bookmarkEnd w:id="1"/>
      <w:r w:rsidRPr="00123EFC">
        <w:rPr>
          <w:rFonts w:ascii="Verdana" w:hAnsi="Verdana"/>
          <w:sz w:val="18"/>
        </w:rPr>
        <w:tab/>
        <w:t xml:space="preserve">nachfolgend </w:t>
      </w:r>
      <w:r w:rsidR="00FC0F7A">
        <w:rPr>
          <w:rFonts w:ascii="Verdana" w:hAnsi="Verdana"/>
          <w:sz w:val="18"/>
        </w:rPr>
        <w:t>«</w:t>
      </w:r>
      <w:r w:rsidRPr="00123EFC">
        <w:rPr>
          <w:rFonts w:ascii="Verdana" w:hAnsi="Verdana"/>
          <w:b/>
          <w:sz w:val="18"/>
        </w:rPr>
        <w:t>Anbieter</w:t>
      </w:r>
      <w:r w:rsidR="00FC0F7A">
        <w:rPr>
          <w:rFonts w:ascii="Verdana" w:hAnsi="Verdana"/>
          <w:b/>
          <w:sz w:val="18"/>
        </w:rPr>
        <w:t>»</w:t>
      </w:r>
    </w:p>
    <w:p w14:paraId="793B5075" w14:textId="77777777" w:rsidR="00E340AD" w:rsidRPr="00123EFC" w:rsidRDefault="00E340AD" w:rsidP="00E340AD">
      <w:pPr>
        <w:pStyle w:val="PRAStandard"/>
        <w:tabs>
          <w:tab w:val="clear" w:pos="851"/>
          <w:tab w:val="left" w:pos="567"/>
          <w:tab w:val="right" w:pos="9072"/>
        </w:tabs>
        <w:spacing w:before="0" w:after="0" w:line="360" w:lineRule="auto"/>
        <w:rPr>
          <w:rFonts w:ascii="Verdana" w:hAnsi="Verdana"/>
        </w:rPr>
      </w:pPr>
    </w:p>
    <w:p w14:paraId="738A9508" w14:textId="77777777" w:rsidR="0079559A" w:rsidRPr="00123EFC" w:rsidRDefault="00670EA6" w:rsidP="00E340AD">
      <w:pPr>
        <w:autoSpaceDE w:val="0"/>
        <w:autoSpaceDN w:val="0"/>
        <w:adjustRightInd w:val="0"/>
        <w:rPr>
          <w:rFonts w:ascii="Verdana" w:hAnsi="Verdana" w:cs="Arial"/>
          <w:color w:val="FF0000"/>
          <w:sz w:val="18"/>
        </w:rPr>
      </w:pPr>
      <w:r w:rsidRPr="00123EFC">
        <w:rPr>
          <w:rFonts w:ascii="Verdana" w:hAnsi="Verdana" w:cs="Arial"/>
          <w:b/>
          <w:color w:val="FF0000"/>
          <w:sz w:val="18"/>
        </w:rPr>
        <w:t>Anwendungszweck:</w:t>
      </w:r>
      <w:r w:rsidRPr="00123EFC">
        <w:rPr>
          <w:rFonts w:ascii="Verdana" w:hAnsi="Verdana" w:cs="Arial"/>
          <w:color w:val="FF0000"/>
          <w:sz w:val="18"/>
        </w:rPr>
        <w:t xml:space="preserve"> </w:t>
      </w:r>
      <w:r w:rsidR="00E340AD" w:rsidRPr="00123EFC">
        <w:rPr>
          <w:rFonts w:ascii="Verdana" w:hAnsi="Verdana" w:cs="Arial"/>
          <w:color w:val="FF0000"/>
          <w:sz w:val="18"/>
        </w:rPr>
        <w:t>Dieser Rahmenvertrag regelt die Rechtsbeziehungen zwischen Anbieter</w:t>
      </w:r>
      <w:r w:rsidR="003F083F" w:rsidRPr="00123EFC">
        <w:rPr>
          <w:rFonts w:ascii="Verdana" w:hAnsi="Verdana" w:cs="Arial"/>
          <w:color w:val="FF0000"/>
          <w:sz w:val="18"/>
        </w:rPr>
        <w:t xml:space="preserve"> und</w:t>
      </w:r>
      <w:r w:rsidR="00E340AD" w:rsidRPr="00123EFC">
        <w:rPr>
          <w:rFonts w:ascii="Verdana" w:hAnsi="Verdana" w:cs="Arial"/>
          <w:color w:val="FF0000"/>
          <w:sz w:val="18"/>
        </w:rPr>
        <w:t xml:space="preserve"> Kunde. Er gilt für alle im Einzelnen auszulösenden Aufträge über die im Weiteren beschriebenen Vertragsgegenstände. </w:t>
      </w:r>
    </w:p>
    <w:p w14:paraId="26844FEA" w14:textId="77777777" w:rsidR="00E340AD" w:rsidRPr="00123EFC" w:rsidRDefault="0079559A" w:rsidP="00E340AD">
      <w:pPr>
        <w:autoSpaceDE w:val="0"/>
        <w:autoSpaceDN w:val="0"/>
        <w:adjustRightInd w:val="0"/>
        <w:rPr>
          <w:rFonts w:ascii="Verdana" w:hAnsi="Verdana" w:cs="Arial"/>
          <w:color w:val="FF0000"/>
          <w:sz w:val="18"/>
        </w:rPr>
      </w:pPr>
      <w:r w:rsidRPr="00123EFC">
        <w:rPr>
          <w:rFonts w:ascii="Verdana" w:hAnsi="Verdana" w:cs="Arial"/>
          <w:b/>
          <w:color w:val="FF0000"/>
          <w:sz w:val="18"/>
        </w:rPr>
        <w:t>Abgrenzung zur Software-Implementation:</w:t>
      </w:r>
      <w:r w:rsidRPr="00123EFC">
        <w:rPr>
          <w:rFonts w:ascii="Verdana" w:hAnsi="Verdana" w:cs="Arial"/>
          <w:color w:val="FF0000"/>
          <w:sz w:val="18"/>
        </w:rPr>
        <w:t xml:space="preserve"> Dieser Rahmenvertrag grenzt sich von Software-Implementationsverträgen so ab, dass hiermit sämtliche Dienstleistungen rund um die Software, ohne die Implementation der Software in ein bestimmtes Umfeld zu thematisieren.</w:t>
      </w:r>
    </w:p>
    <w:p w14:paraId="3CFA8F29" w14:textId="67A28A67" w:rsidR="00670EA6" w:rsidRPr="00123EFC" w:rsidRDefault="00670EA6" w:rsidP="00670EA6">
      <w:pPr>
        <w:pStyle w:val="VertragHaupttext"/>
        <w:rPr>
          <w:color w:val="FF0000"/>
        </w:rPr>
      </w:pPr>
      <w:r w:rsidRPr="00123EFC">
        <w:rPr>
          <w:b/>
          <w:color w:val="FF0000"/>
        </w:rPr>
        <w:t>Vorbemerkungen:</w:t>
      </w:r>
      <w:r w:rsidRPr="00123EFC">
        <w:rPr>
          <w:color w:val="FF0000"/>
        </w:rPr>
        <w:t xml:space="preserve"> Mit vorliegender Vertragsvorlage wird eine Rahmenvereinbarung auf unbestimmte Zeit abgeschlossen. Die Vorlage deckt typische KMU</w:t>
      </w:r>
      <w:r w:rsidR="00FC0F7A">
        <w:rPr>
          <w:color w:val="FF0000"/>
        </w:rPr>
        <w:t>-</w:t>
      </w:r>
      <w:r w:rsidRPr="00123EFC">
        <w:rPr>
          <w:color w:val="FF0000"/>
        </w:rPr>
        <w:t>Anwendungsfälle ab und bezeichnet die grundlegenden Regeln, welche Kunde und Anbieter im Rahmen digitale</w:t>
      </w:r>
      <w:r w:rsidR="00FC0F7A">
        <w:rPr>
          <w:color w:val="FF0000"/>
        </w:rPr>
        <w:t>r</w:t>
      </w:r>
      <w:r w:rsidRPr="00123EFC">
        <w:rPr>
          <w:color w:val="FF0000"/>
        </w:rPr>
        <w:t xml:space="preserve"> Projekte zusammen festhalten. Für weitere Angaben wird auf das Buch von </w:t>
      </w:r>
      <w:r w:rsidRPr="00123EFC">
        <w:rPr>
          <w:smallCaps/>
          <w:color w:val="FF0000"/>
        </w:rPr>
        <w:t>Ursula Sury</w:t>
      </w:r>
      <w:r w:rsidRPr="00123EFC">
        <w:rPr>
          <w:color w:val="FF0000"/>
        </w:rPr>
        <w:t xml:space="preserve"> «Digital in Law, Informatikrecht», 2. Auflage, Bern 2021</w:t>
      </w:r>
      <w:r w:rsidR="00FC0F7A">
        <w:rPr>
          <w:color w:val="FF0000"/>
        </w:rPr>
        <w:t>,</w:t>
      </w:r>
      <w:r w:rsidRPr="00123EFC">
        <w:rPr>
          <w:color w:val="FF0000"/>
        </w:rPr>
        <w:t xml:space="preserve"> verwi</w:t>
      </w:r>
      <w:r w:rsidR="00B17892" w:rsidRPr="00123EFC">
        <w:rPr>
          <w:color w:val="FF0000"/>
        </w:rPr>
        <w:t>e</w:t>
      </w:r>
      <w:r w:rsidRPr="00123EFC">
        <w:rPr>
          <w:color w:val="FF0000"/>
        </w:rPr>
        <w:t>sen.</w:t>
      </w:r>
    </w:p>
    <w:p w14:paraId="7352F8D9" w14:textId="7F6DE9B5" w:rsidR="00670EA6" w:rsidRPr="00123EFC" w:rsidRDefault="00670EA6" w:rsidP="00670EA6">
      <w:pPr>
        <w:pStyle w:val="VertragHaupttext"/>
        <w:rPr>
          <w:rFonts w:cs="Arial"/>
          <w:color w:val="FF0000"/>
        </w:rPr>
      </w:pPr>
      <w:r w:rsidRPr="00123EFC">
        <w:rPr>
          <w:b/>
          <w:color w:val="FF0000"/>
        </w:rPr>
        <w:t>Hinweis zur Bearbeitung der Vorlage:</w:t>
      </w:r>
      <w:r w:rsidRPr="00123EFC">
        <w:rPr>
          <w:color w:val="FF0000"/>
        </w:rPr>
        <w:t xml:space="preserve"> In Gelb hervorgehobene Textbestandteile sind zu ergänzen oder, wenn mit roter Schrift vorhanden, können diese Texte als Alternative im Vertrag belassen oder gelöscht werden. In roter Schrift und in Klammern finden Sie allenfalls weitere Hinweise zur Bearbeitung, die Sie anschli</w:t>
      </w:r>
      <w:r w:rsidR="00B17892" w:rsidRPr="00123EFC">
        <w:rPr>
          <w:color w:val="FF0000"/>
        </w:rPr>
        <w:t>e</w:t>
      </w:r>
      <w:r w:rsidRPr="00123EFC">
        <w:rPr>
          <w:color w:val="FF0000"/>
        </w:rPr>
        <w:t>ssend aus der Vorlage löschen.</w:t>
      </w:r>
      <w:r w:rsidR="005F61DE" w:rsidRPr="00123EFC">
        <w:rPr>
          <w:color w:val="FF0000"/>
        </w:rPr>
        <w:t xml:space="preserve"> Diese Hinweise sind teils </w:t>
      </w:r>
      <w:r w:rsidR="00FC0F7A">
        <w:rPr>
          <w:color w:val="FF0000"/>
        </w:rPr>
        <w:t>k</w:t>
      </w:r>
      <w:r w:rsidR="005F61DE" w:rsidRPr="00123EFC">
        <w:rPr>
          <w:color w:val="FF0000"/>
        </w:rPr>
        <w:t xml:space="preserve">unden- oder </w:t>
      </w:r>
      <w:r w:rsidR="00FC0F7A">
        <w:rPr>
          <w:color w:val="FF0000"/>
        </w:rPr>
        <w:t>a</w:t>
      </w:r>
      <w:r w:rsidR="005F61DE" w:rsidRPr="00123EFC">
        <w:rPr>
          <w:color w:val="FF0000"/>
        </w:rPr>
        <w:t xml:space="preserve">nbieterfreundlich ausgestaltet und entsprechend markiert. In Ziff. 1.1 finden Sie </w:t>
      </w:r>
      <w:r w:rsidR="00F17545" w:rsidRPr="00123EFC">
        <w:rPr>
          <w:color w:val="FF0000"/>
        </w:rPr>
        <w:t>Hinweise</w:t>
      </w:r>
      <w:r w:rsidR="005F61DE" w:rsidRPr="00123EFC">
        <w:rPr>
          <w:color w:val="FF0000"/>
        </w:rPr>
        <w:t xml:space="preserve"> auf weitere mögliche Vertragsbestandteile, die in den Rahmenvertrag übernommen werden können.</w:t>
      </w:r>
    </w:p>
    <w:p w14:paraId="51219EAF" w14:textId="36ABD165" w:rsidR="003F083F" w:rsidRPr="00123EFC" w:rsidRDefault="003F083F" w:rsidP="00F15D28">
      <w:pPr>
        <w:pStyle w:val="Titel3"/>
        <w:numPr>
          <w:ilvl w:val="0"/>
          <w:numId w:val="26"/>
        </w:numPr>
        <w:ind w:left="567"/>
      </w:pPr>
      <w:r w:rsidRPr="00123EFC">
        <w:t>Gegenstand des Rahmenvertrags</w:t>
      </w:r>
    </w:p>
    <w:p w14:paraId="11D1712D" w14:textId="3B7A39C8" w:rsidR="004A74DF" w:rsidRPr="00123EFC" w:rsidRDefault="00F15D28" w:rsidP="004A74DF">
      <w:pPr>
        <w:autoSpaceDE w:val="0"/>
        <w:autoSpaceDN w:val="0"/>
        <w:adjustRightInd w:val="0"/>
        <w:rPr>
          <w:rFonts w:ascii="Verdana" w:hAnsi="Verdana" w:cs="Arial"/>
          <w:sz w:val="18"/>
        </w:rPr>
      </w:pPr>
      <w:r w:rsidRPr="00123EFC">
        <w:rPr>
          <w:rFonts w:ascii="Verdana" w:hAnsi="Verdana" w:cs="Arial"/>
          <w:sz w:val="18"/>
        </w:rPr>
        <w:t>Dieser Rahmenvertrag</w:t>
      </w:r>
      <w:r w:rsidR="004A74DF" w:rsidRPr="00123EFC">
        <w:rPr>
          <w:rFonts w:ascii="Verdana" w:hAnsi="Verdana" w:cs="Arial"/>
          <w:sz w:val="18"/>
        </w:rPr>
        <w:t xml:space="preserve"> regel</w:t>
      </w:r>
      <w:r w:rsidRPr="00123EFC">
        <w:rPr>
          <w:rFonts w:ascii="Verdana" w:hAnsi="Verdana" w:cs="Arial"/>
          <w:sz w:val="18"/>
        </w:rPr>
        <w:t>t</w:t>
      </w:r>
      <w:r w:rsidR="004A74DF" w:rsidRPr="00123EFC">
        <w:rPr>
          <w:rFonts w:ascii="Verdana" w:hAnsi="Verdana" w:cs="Arial"/>
          <w:sz w:val="18"/>
        </w:rPr>
        <w:t xml:space="preserve"> werkvertragliche, auftragsrechtliche sowie kauf- und mietrechtliche Leistungen, einschliesslich</w:t>
      </w:r>
      <w:r w:rsidR="00FC0F7A">
        <w:rPr>
          <w:rFonts w:ascii="Verdana" w:hAnsi="Verdana" w:cs="Arial"/>
          <w:sz w:val="18"/>
        </w:rPr>
        <w:t>,</w:t>
      </w:r>
      <w:r w:rsidR="004A74DF" w:rsidRPr="00123EFC">
        <w:rPr>
          <w:rFonts w:ascii="Verdana" w:hAnsi="Verdana" w:cs="Arial"/>
          <w:sz w:val="18"/>
        </w:rPr>
        <w:t xml:space="preserve"> aber nicht </w:t>
      </w:r>
      <w:r w:rsidR="0079559A" w:rsidRPr="00123EFC">
        <w:rPr>
          <w:rFonts w:ascii="Verdana" w:hAnsi="Verdana" w:cs="Arial"/>
          <w:sz w:val="18"/>
        </w:rPr>
        <w:t>beschränkt</w:t>
      </w:r>
      <w:r w:rsidR="004A74DF" w:rsidRPr="00123EFC">
        <w:rPr>
          <w:rFonts w:ascii="Verdana" w:hAnsi="Verdana" w:cs="Arial"/>
          <w:sz w:val="18"/>
        </w:rPr>
        <w:t xml:space="preserve"> auf Softwarelizenzierung, Erwerb, Wartung bzw. Pflege von Hardware und Software, Support, Dienstleistungen </w:t>
      </w:r>
      <w:r w:rsidR="0079559A" w:rsidRPr="00123EFC">
        <w:rPr>
          <w:rFonts w:ascii="Verdana" w:hAnsi="Verdana" w:cs="Arial"/>
          <w:sz w:val="18"/>
        </w:rPr>
        <w:t>für</w:t>
      </w:r>
      <w:r w:rsidR="004A74DF" w:rsidRPr="00123EFC">
        <w:rPr>
          <w:rFonts w:ascii="Verdana" w:hAnsi="Verdana" w:cs="Arial"/>
          <w:sz w:val="18"/>
        </w:rPr>
        <w:t xml:space="preserve"> Entwicklung, Anpassung, </w:t>
      </w:r>
      <w:r w:rsidR="0079559A" w:rsidRPr="00123EFC">
        <w:rPr>
          <w:rFonts w:ascii="Verdana" w:hAnsi="Verdana" w:cs="Arial"/>
          <w:sz w:val="18"/>
        </w:rPr>
        <w:t>Einführung</w:t>
      </w:r>
      <w:r w:rsidR="004A74DF" w:rsidRPr="00123EFC">
        <w:rPr>
          <w:rFonts w:ascii="Verdana" w:hAnsi="Verdana" w:cs="Arial"/>
          <w:sz w:val="18"/>
        </w:rPr>
        <w:t>, Betrieb von Applikationen, Outsourcing, Online</w:t>
      </w:r>
      <w:r w:rsidR="0079559A" w:rsidRPr="00123EFC">
        <w:rPr>
          <w:rFonts w:ascii="Verdana" w:hAnsi="Verdana" w:cs="Arial"/>
          <w:sz w:val="18"/>
        </w:rPr>
        <w:t>-</w:t>
      </w:r>
      <w:r w:rsidR="004A74DF" w:rsidRPr="00123EFC">
        <w:rPr>
          <w:rFonts w:ascii="Verdana" w:hAnsi="Verdana" w:cs="Arial"/>
          <w:sz w:val="18"/>
        </w:rPr>
        <w:t>Services und Kommunikationsdienste.</w:t>
      </w:r>
    </w:p>
    <w:p w14:paraId="2AEF7768" w14:textId="1557F99B" w:rsidR="00A41B56" w:rsidRPr="00123EFC" w:rsidRDefault="00FC0F7A" w:rsidP="00011FDA">
      <w:pPr>
        <w:pStyle w:val="Titel4"/>
        <w:spacing w:before="240"/>
        <w:rPr>
          <w:lang w:val="de-CH"/>
        </w:rPr>
      </w:pPr>
      <w:r>
        <w:rPr>
          <w:lang w:val="de-CH"/>
        </w:rPr>
        <w:t>1.1</w:t>
      </w:r>
      <w:r>
        <w:rPr>
          <w:lang w:val="de-CH"/>
        </w:rPr>
        <w:tab/>
      </w:r>
      <w:r w:rsidR="003F083F" w:rsidRPr="00123EFC">
        <w:rPr>
          <w:lang w:val="de-CH"/>
        </w:rPr>
        <w:t>Vertragsbestandteile</w:t>
      </w:r>
    </w:p>
    <w:p w14:paraId="3FC4A321" w14:textId="0B672392" w:rsidR="003F083F" w:rsidRDefault="003F083F" w:rsidP="003F083F">
      <w:pPr>
        <w:autoSpaceDE w:val="0"/>
        <w:autoSpaceDN w:val="0"/>
        <w:adjustRightInd w:val="0"/>
        <w:rPr>
          <w:rFonts w:ascii="Verdana" w:hAnsi="Verdana" w:cs="Arial"/>
          <w:color w:val="FF0000"/>
          <w:sz w:val="18"/>
        </w:rPr>
      </w:pPr>
      <w:r w:rsidRPr="00123EFC">
        <w:rPr>
          <w:rFonts w:ascii="Verdana" w:hAnsi="Verdana" w:cs="Arial"/>
          <w:sz w:val="18"/>
        </w:rPr>
        <w:t xml:space="preserve">Dieser Rahmenvertrag betreffend digitale Dienste besteht </w:t>
      </w:r>
      <w:proofErr w:type="gramStart"/>
      <w:r w:rsidRPr="00123EFC">
        <w:rPr>
          <w:rFonts w:ascii="Verdana" w:hAnsi="Verdana" w:cs="Arial"/>
          <w:sz w:val="18"/>
        </w:rPr>
        <w:t>aus folgenden</w:t>
      </w:r>
      <w:proofErr w:type="gramEnd"/>
      <w:r w:rsidRPr="00123EFC">
        <w:rPr>
          <w:rFonts w:ascii="Verdana" w:hAnsi="Verdana" w:cs="Arial"/>
          <w:sz w:val="18"/>
        </w:rPr>
        <w:t xml:space="preserve"> Dokumenten (alle zusammen werden nachfolgend als der </w:t>
      </w:r>
      <w:r w:rsidR="00FC0F7A">
        <w:rPr>
          <w:rFonts w:ascii="Verdana" w:hAnsi="Verdana" w:cs="Arial"/>
          <w:sz w:val="18"/>
        </w:rPr>
        <w:t>«</w:t>
      </w:r>
      <w:r w:rsidRPr="00123EFC">
        <w:rPr>
          <w:rFonts w:ascii="Verdana" w:hAnsi="Verdana" w:cs="Arial"/>
          <w:sz w:val="18"/>
        </w:rPr>
        <w:t>Vertrag</w:t>
      </w:r>
      <w:r w:rsidR="00FC0F7A">
        <w:rPr>
          <w:rFonts w:ascii="Verdana" w:hAnsi="Verdana" w:cs="Arial"/>
          <w:sz w:val="18"/>
        </w:rPr>
        <w:t>»</w:t>
      </w:r>
      <w:r w:rsidRPr="00123EFC">
        <w:rPr>
          <w:rFonts w:ascii="Verdana" w:hAnsi="Verdana" w:cs="Arial"/>
          <w:sz w:val="18"/>
        </w:rPr>
        <w:t xml:space="preserve"> bezeichnet):</w:t>
      </w:r>
      <w:r w:rsidR="008B0CE5" w:rsidRPr="00123EFC">
        <w:rPr>
          <w:rFonts w:ascii="Verdana" w:hAnsi="Verdana" w:cs="Arial"/>
          <w:sz w:val="18"/>
        </w:rPr>
        <w:t xml:space="preserve"> </w:t>
      </w:r>
      <w:r w:rsidR="008B0CE5" w:rsidRPr="00123EFC">
        <w:rPr>
          <w:rFonts w:ascii="Verdana" w:hAnsi="Verdana" w:cs="Arial"/>
          <w:color w:val="FF0000"/>
          <w:sz w:val="18"/>
        </w:rPr>
        <w:t>(Übersicht möglicher Verträge/Anhänge, je nach Bedarf können weitere dazukommen</w:t>
      </w:r>
      <w:r w:rsidR="00491E8A" w:rsidRPr="00123EFC">
        <w:rPr>
          <w:rFonts w:ascii="Verdana" w:hAnsi="Verdana" w:cs="Arial"/>
          <w:color w:val="FF0000"/>
          <w:sz w:val="18"/>
        </w:rPr>
        <w:t>. Folgende aufgeführte Verträge sind bei WEKA hinterlegt.</w:t>
      </w:r>
      <w:r w:rsidR="008B0CE5" w:rsidRPr="00123EFC">
        <w:rPr>
          <w:rFonts w:ascii="Verdana" w:hAnsi="Verdana" w:cs="Arial"/>
          <w:color w:val="FF0000"/>
          <w:sz w:val="18"/>
        </w:rPr>
        <w:t>)</w:t>
      </w:r>
    </w:p>
    <w:p w14:paraId="0ECC5E1A" w14:textId="5142B88D" w:rsidR="00EC2698" w:rsidRDefault="00EC2698" w:rsidP="003F083F">
      <w:pPr>
        <w:autoSpaceDE w:val="0"/>
        <w:autoSpaceDN w:val="0"/>
        <w:adjustRightInd w:val="0"/>
        <w:rPr>
          <w:rFonts w:ascii="Verdana" w:hAnsi="Verdana" w:cs="Arial"/>
          <w:color w:val="FF0000"/>
          <w:sz w:val="18"/>
        </w:rPr>
      </w:pPr>
    </w:p>
    <w:p w14:paraId="07AEE067" w14:textId="77777777" w:rsidR="00EC2698" w:rsidRPr="00123EFC" w:rsidRDefault="00EC2698" w:rsidP="003F083F">
      <w:pPr>
        <w:autoSpaceDE w:val="0"/>
        <w:autoSpaceDN w:val="0"/>
        <w:adjustRightInd w:val="0"/>
        <w:rPr>
          <w:rFonts w:ascii="Verdana" w:hAnsi="Verdana" w:cs="Arial"/>
          <w:sz w:val="18"/>
        </w:rPr>
      </w:pPr>
    </w:p>
    <w:p w14:paraId="75B2F45D" w14:textId="54972941" w:rsidR="003F083F" w:rsidRPr="00123EFC" w:rsidRDefault="003F083F" w:rsidP="00F15D28">
      <w:pPr>
        <w:pStyle w:val="Listenabsatz"/>
        <w:numPr>
          <w:ilvl w:val="0"/>
          <w:numId w:val="25"/>
        </w:numPr>
        <w:autoSpaceDE w:val="0"/>
        <w:autoSpaceDN w:val="0"/>
        <w:adjustRightInd w:val="0"/>
        <w:rPr>
          <w:rFonts w:ascii="Verdana" w:hAnsi="Verdana" w:cs="Arial"/>
          <w:color w:val="FF0000"/>
          <w:sz w:val="18"/>
          <w:highlight w:val="yellow"/>
        </w:rPr>
      </w:pPr>
      <w:r w:rsidRPr="00123EFC">
        <w:rPr>
          <w:rFonts w:ascii="Verdana" w:hAnsi="Verdana" w:cs="Arial"/>
          <w:sz w:val="18"/>
          <w:highlight w:val="yellow"/>
        </w:rPr>
        <w:lastRenderedPageBreak/>
        <w:t>Rahmenvertrag (dieses Dokument);</w:t>
      </w:r>
      <w:r w:rsidR="000332D5" w:rsidRPr="00123EFC">
        <w:rPr>
          <w:rFonts w:ascii="Verdana" w:hAnsi="Verdana" w:cs="Arial"/>
          <w:sz w:val="18"/>
          <w:highlight w:val="yellow"/>
        </w:rPr>
        <w:t xml:space="preserve"> </w:t>
      </w:r>
    </w:p>
    <w:p w14:paraId="53BBF8FA" w14:textId="291EA736" w:rsidR="008B0CE5" w:rsidRPr="00123EFC" w:rsidRDefault="008B0CE5" w:rsidP="003F083F">
      <w:pPr>
        <w:autoSpaceDE w:val="0"/>
        <w:autoSpaceDN w:val="0"/>
        <w:adjustRightInd w:val="0"/>
        <w:ind w:left="360" w:firstLine="709"/>
        <w:rPr>
          <w:rFonts w:ascii="Verdana" w:hAnsi="Verdana" w:cs="Arial"/>
          <w:color w:val="FF0000"/>
          <w:sz w:val="18"/>
          <w:highlight w:val="yellow"/>
        </w:rPr>
      </w:pPr>
      <w:r w:rsidRPr="00123EFC">
        <w:rPr>
          <w:rFonts w:ascii="Verdana" w:hAnsi="Verdana" w:cs="Arial"/>
          <w:sz w:val="18"/>
          <w:highlight w:val="yellow"/>
        </w:rPr>
        <w:t xml:space="preserve">Anhang 1 – Lastenheft </w:t>
      </w:r>
    </w:p>
    <w:p w14:paraId="7F4BDA30" w14:textId="0F9CC0F6" w:rsidR="00491E8A" w:rsidRPr="00123EFC" w:rsidRDefault="00491E8A" w:rsidP="008B0CE5">
      <w:pPr>
        <w:autoSpaceDE w:val="0"/>
        <w:autoSpaceDN w:val="0"/>
        <w:adjustRightInd w:val="0"/>
        <w:ind w:left="360" w:firstLine="709"/>
        <w:rPr>
          <w:rFonts w:ascii="Verdana" w:hAnsi="Verdana" w:cs="Arial"/>
          <w:sz w:val="18"/>
          <w:highlight w:val="yellow"/>
        </w:rPr>
      </w:pPr>
      <w:r w:rsidRPr="00123EFC">
        <w:rPr>
          <w:rFonts w:ascii="Verdana" w:hAnsi="Verdana" w:cs="Arial"/>
          <w:sz w:val="18"/>
          <w:highlight w:val="yellow"/>
        </w:rPr>
        <w:t>Anhang 3 – Geheimhaltungserklärung</w:t>
      </w:r>
    </w:p>
    <w:p w14:paraId="3EDE2016" w14:textId="2B7B71D0" w:rsidR="00491E8A" w:rsidRPr="00123EFC" w:rsidRDefault="00491E8A" w:rsidP="008B0CE5">
      <w:pPr>
        <w:autoSpaceDE w:val="0"/>
        <w:autoSpaceDN w:val="0"/>
        <w:adjustRightInd w:val="0"/>
        <w:ind w:left="360" w:firstLine="709"/>
        <w:rPr>
          <w:rFonts w:ascii="Verdana" w:hAnsi="Verdana" w:cs="Arial"/>
          <w:color w:val="FF0000"/>
          <w:sz w:val="18"/>
          <w:highlight w:val="yellow"/>
        </w:rPr>
      </w:pPr>
      <w:r w:rsidRPr="00123EFC">
        <w:rPr>
          <w:rFonts w:ascii="Verdana" w:hAnsi="Verdana" w:cs="Arial"/>
          <w:sz w:val="18"/>
          <w:highlight w:val="yellow"/>
        </w:rPr>
        <w:t xml:space="preserve">Anhang 4 </w:t>
      </w:r>
      <w:r w:rsidR="00FC0F7A">
        <w:rPr>
          <w:rFonts w:ascii="Verdana" w:hAnsi="Verdana" w:cs="Arial"/>
          <w:sz w:val="18"/>
          <w:highlight w:val="yellow"/>
        </w:rPr>
        <w:t>–</w:t>
      </w:r>
      <w:r w:rsidRPr="00123EFC">
        <w:rPr>
          <w:rFonts w:ascii="Verdana" w:hAnsi="Verdana" w:cs="Arial"/>
          <w:sz w:val="18"/>
          <w:highlight w:val="yellow"/>
        </w:rPr>
        <w:t xml:space="preserve"> Datenschutzvertrag</w:t>
      </w:r>
    </w:p>
    <w:p w14:paraId="35DA196B" w14:textId="4BFD04DF" w:rsidR="008B0CE5" w:rsidRPr="00123EFC" w:rsidRDefault="008B0CE5" w:rsidP="00F15D28">
      <w:pPr>
        <w:pStyle w:val="Listenabsatz"/>
        <w:numPr>
          <w:ilvl w:val="0"/>
          <w:numId w:val="25"/>
        </w:numPr>
        <w:autoSpaceDE w:val="0"/>
        <w:autoSpaceDN w:val="0"/>
        <w:adjustRightInd w:val="0"/>
        <w:rPr>
          <w:rFonts w:ascii="Verdana" w:hAnsi="Verdana" w:cs="Arial"/>
          <w:color w:val="FF0000"/>
          <w:sz w:val="18"/>
          <w:highlight w:val="yellow"/>
        </w:rPr>
      </w:pPr>
      <w:r w:rsidRPr="00123EFC">
        <w:rPr>
          <w:rFonts w:ascii="Verdana" w:hAnsi="Verdana" w:cs="Arial"/>
          <w:sz w:val="18"/>
          <w:highlight w:val="yellow"/>
        </w:rPr>
        <w:t xml:space="preserve">Software-Wartungsvertrag </w:t>
      </w:r>
    </w:p>
    <w:p w14:paraId="533F4429" w14:textId="14873ED9" w:rsidR="008B0CE5" w:rsidRPr="00123EFC" w:rsidRDefault="008B0CE5" w:rsidP="008B0CE5">
      <w:pPr>
        <w:pStyle w:val="Listenabsatz"/>
        <w:numPr>
          <w:ilvl w:val="0"/>
          <w:numId w:val="25"/>
        </w:numPr>
        <w:autoSpaceDE w:val="0"/>
        <w:autoSpaceDN w:val="0"/>
        <w:adjustRightInd w:val="0"/>
        <w:rPr>
          <w:rFonts w:ascii="Verdana" w:hAnsi="Verdana" w:cs="Arial"/>
          <w:sz w:val="18"/>
          <w:highlight w:val="yellow"/>
        </w:rPr>
      </w:pPr>
      <w:r w:rsidRPr="00123EFC">
        <w:rPr>
          <w:rFonts w:ascii="Verdana" w:hAnsi="Verdana" w:cs="Arial"/>
          <w:sz w:val="18"/>
          <w:highlight w:val="yellow"/>
        </w:rPr>
        <w:t xml:space="preserve">Software-Wartungsvertrag für Webportale </w:t>
      </w:r>
    </w:p>
    <w:p w14:paraId="0B282FD6" w14:textId="2E3B3960" w:rsidR="003F083F" w:rsidRPr="00123EFC" w:rsidRDefault="008B0CE5" w:rsidP="00F15D28">
      <w:pPr>
        <w:pStyle w:val="Listenabsatz"/>
        <w:numPr>
          <w:ilvl w:val="0"/>
          <w:numId w:val="25"/>
        </w:numPr>
        <w:autoSpaceDE w:val="0"/>
        <w:autoSpaceDN w:val="0"/>
        <w:adjustRightInd w:val="0"/>
        <w:rPr>
          <w:rFonts w:ascii="Verdana" w:hAnsi="Verdana" w:cs="Arial"/>
          <w:sz w:val="18"/>
          <w:highlight w:val="yellow"/>
          <w:lang w:val="en-US"/>
        </w:rPr>
      </w:pPr>
      <w:r w:rsidRPr="00123EFC">
        <w:rPr>
          <w:rFonts w:ascii="Verdana" w:hAnsi="Verdana" w:cs="Arial"/>
          <w:sz w:val="18"/>
          <w:highlight w:val="yellow"/>
          <w:lang w:val="en-US"/>
        </w:rPr>
        <w:t xml:space="preserve">Service-Level-Agreement </w:t>
      </w:r>
    </w:p>
    <w:p w14:paraId="5E5B4AA5" w14:textId="4D920F70" w:rsidR="008B0CE5" w:rsidRPr="00123EFC" w:rsidRDefault="008B0CE5" w:rsidP="00F15D28">
      <w:pPr>
        <w:pStyle w:val="Listenabsatz"/>
        <w:numPr>
          <w:ilvl w:val="0"/>
          <w:numId w:val="25"/>
        </w:numPr>
        <w:autoSpaceDE w:val="0"/>
        <w:autoSpaceDN w:val="0"/>
        <w:adjustRightInd w:val="0"/>
        <w:rPr>
          <w:rFonts w:ascii="Verdana" w:hAnsi="Verdana" w:cs="Arial"/>
          <w:sz w:val="18"/>
          <w:highlight w:val="yellow"/>
        </w:rPr>
      </w:pPr>
      <w:proofErr w:type="spellStart"/>
      <w:r w:rsidRPr="00123EFC">
        <w:rPr>
          <w:rFonts w:ascii="Verdana" w:hAnsi="Verdana" w:cs="Arial"/>
          <w:sz w:val="18"/>
          <w:highlight w:val="yellow"/>
        </w:rPr>
        <w:t>Escrow</w:t>
      </w:r>
      <w:proofErr w:type="spellEnd"/>
      <w:r w:rsidRPr="00123EFC">
        <w:rPr>
          <w:rFonts w:ascii="Verdana" w:hAnsi="Verdana" w:cs="Arial"/>
          <w:sz w:val="18"/>
          <w:highlight w:val="yellow"/>
        </w:rPr>
        <w:t xml:space="preserve">-Vertrag </w:t>
      </w:r>
    </w:p>
    <w:p w14:paraId="286D30AE" w14:textId="35E6AC57" w:rsidR="008B0CE5" w:rsidRPr="00123EFC" w:rsidRDefault="008B0CE5" w:rsidP="00F15D28">
      <w:pPr>
        <w:pStyle w:val="Listenabsatz"/>
        <w:numPr>
          <w:ilvl w:val="0"/>
          <w:numId w:val="25"/>
        </w:numPr>
        <w:autoSpaceDE w:val="0"/>
        <w:autoSpaceDN w:val="0"/>
        <w:adjustRightInd w:val="0"/>
        <w:rPr>
          <w:rFonts w:ascii="Verdana" w:hAnsi="Verdana" w:cs="Arial"/>
          <w:sz w:val="18"/>
          <w:highlight w:val="yellow"/>
        </w:rPr>
      </w:pPr>
      <w:r w:rsidRPr="00123EFC">
        <w:rPr>
          <w:rFonts w:ascii="Verdana" w:hAnsi="Verdana" w:cs="Arial"/>
          <w:sz w:val="18"/>
          <w:highlight w:val="yellow"/>
        </w:rPr>
        <w:t xml:space="preserve">Lizenzvertrag </w:t>
      </w:r>
    </w:p>
    <w:p w14:paraId="6D6E522E" w14:textId="118D8A4B" w:rsidR="00491E8A" w:rsidRPr="00123EFC" w:rsidRDefault="00491E8A" w:rsidP="00F15D28">
      <w:pPr>
        <w:pStyle w:val="Listenabsatz"/>
        <w:numPr>
          <w:ilvl w:val="0"/>
          <w:numId w:val="25"/>
        </w:numPr>
        <w:autoSpaceDE w:val="0"/>
        <w:autoSpaceDN w:val="0"/>
        <w:adjustRightInd w:val="0"/>
        <w:rPr>
          <w:rFonts w:ascii="Verdana" w:hAnsi="Verdana" w:cs="Arial"/>
          <w:sz w:val="18"/>
          <w:highlight w:val="yellow"/>
        </w:rPr>
      </w:pPr>
      <w:r w:rsidRPr="00123EFC">
        <w:rPr>
          <w:rFonts w:ascii="Verdana" w:hAnsi="Verdana" w:cs="Arial"/>
          <w:sz w:val="18"/>
          <w:highlight w:val="yellow"/>
        </w:rPr>
        <w:t>Outsourcing-Vertrag</w:t>
      </w:r>
    </w:p>
    <w:p w14:paraId="43F8DC08" w14:textId="399481B0" w:rsidR="004A74DF" w:rsidRPr="00123EFC" w:rsidRDefault="00FC0F7A" w:rsidP="00011FDA">
      <w:pPr>
        <w:pStyle w:val="Titel4"/>
        <w:spacing w:before="240"/>
        <w:rPr>
          <w:lang w:val="de-CH"/>
        </w:rPr>
      </w:pPr>
      <w:r>
        <w:rPr>
          <w:lang w:val="de-CH"/>
        </w:rPr>
        <w:t>1.2</w:t>
      </w:r>
      <w:r>
        <w:rPr>
          <w:lang w:val="de-CH"/>
        </w:rPr>
        <w:tab/>
      </w:r>
      <w:r w:rsidR="004A74DF" w:rsidRPr="00123EFC">
        <w:rPr>
          <w:lang w:val="de-CH"/>
        </w:rPr>
        <w:t>Hierarchie der Vertragsdokumente</w:t>
      </w:r>
    </w:p>
    <w:p w14:paraId="3D1DFD9E" w14:textId="77777777" w:rsidR="004A74DF" w:rsidRPr="00123EFC" w:rsidRDefault="004A74DF" w:rsidP="004A74DF">
      <w:pPr>
        <w:autoSpaceDE w:val="0"/>
        <w:autoSpaceDN w:val="0"/>
        <w:adjustRightInd w:val="0"/>
        <w:rPr>
          <w:rFonts w:ascii="Verdana" w:hAnsi="Verdana" w:cs="Arial"/>
          <w:sz w:val="18"/>
        </w:rPr>
      </w:pPr>
      <w:r w:rsidRPr="00123EFC">
        <w:rPr>
          <w:rFonts w:ascii="Verdana" w:hAnsi="Verdana" w:cs="Arial"/>
          <w:sz w:val="18"/>
        </w:rPr>
        <w:t>Bei Widersprüchen geht der jeweilige Rahmen- bzw. Einzelvertrag seinen Anhängen vor. Bei Widersprüchen zwischen Rahmen- und Einzelvertrag geht der Einzelvertrag dem Rahmenvertrag vor. Widersprechen sich Einzelverträge, gehen die neueren Einzelverträge den älteren vor.</w:t>
      </w:r>
    </w:p>
    <w:p w14:paraId="429760A7" w14:textId="77777777" w:rsidR="004A74DF" w:rsidRPr="00123EFC" w:rsidRDefault="004A74DF" w:rsidP="00F15D28">
      <w:pPr>
        <w:pStyle w:val="Titel3"/>
        <w:numPr>
          <w:ilvl w:val="0"/>
          <w:numId w:val="26"/>
        </w:numPr>
        <w:ind w:left="567"/>
      </w:pPr>
      <w:r w:rsidRPr="00123EFC">
        <w:t>Leistungsumfang</w:t>
      </w:r>
    </w:p>
    <w:p w14:paraId="4463C0BB" w14:textId="77777777" w:rsidR="00501801" w:rsidRPr="00123EFC" w:rsidRDefault="00501801" w:rsidP="00501801">
      <w:pPr>
        <w:autoSpaceDE w:val="0"/>
        <w:autoSpaceDN w:val="0"/>
        <w:adjustRightInd w:val="0"/>
        <w:rPr>
          <w:rFonts w:ascii="Verdana" w:hAnsi="Verdana" w:cs="Arial"/>
          <w:sz w:val="18"/>
        </w:rPr>
      </w:pPr>
      <w:r w:rsidRPr="00123EFC">
        <w:rPr>
          <w:rFonts w:ascii="Verdana" w:hAnsi="Verdana" w:cs="Arial"/>
          <w:sz w:val="18"/>
        </w:rPr>
        <w:t xml:space="preserve">Art, Umfang und Eigenschaften der Produkte und Leistungen werden in der </w:t>
      </w:r>
      <w:r w:rsidR="00691BB5" w:rsidRPr="00123EFC">
        <w:rPr>
          <w:rFonts w:ascii="Verdana" w:hAnsi="Verdana" w:cs="Arial"/>
          <w:sz w:val="18"/>
          <w:highlight w:val="yellow"/>
        </w:rPr>
        <w:t>[</w:t>
      </w:r>
      <w:r w:rsidR="00F15D28" w:rsidRPr="00123EFC">
        <w:rPr>
          <w:rFonts w:ascii="Verdana" w:hAnsi="Verdana" w:cs="Arial"/>
          <w:sz w:val="18"/>
          <w:highlight w:val="yellow"/>
        </w:rPr>
        <w:t>Einzelvertrag</w:t>
      </w:r>
      <w:r w:rsidR="00691BB5" w:rsidRPr="00123EFC">
        <w:rPr>
          <w:rFonts w:ascii="Verdana" w:hAnsi="Verdana" w:cs="Arial"/>
          <w:sz w:val="18"/>
          <w:highlight w:val="yellow"/>
        </w:rPr>
        <w:t>]</w:t>
      </w:r>
      <w:r w:rsidRPr="00123EFC">
        <w:rPr>
          <w:rFonts w:ascii="Verdana" w:hAnsi="Verdana" w:cs="Arial"/>
          <w:sz w:val="18"/>
        </w:rPr>
        <w:t xml:space="preserve"> geregelt. Darin kann auf weitere Dokumente verwiesen werden. </w:t>
      </w:r>
    </w:p>
    <w:p w14:paraId="41E5AC83" w14:textId="77777777" w:rsidR="00C96493" w:rsidRPr="00123EFC" w:rsidRDefault="00C96493" w:rsidP="00F15D28">
      <w:pPr>
        <w:pStyle w:val="Titel3"/>
        <w:numPr>
          <w:ilvl w:val="0"/>
          <w:numId w:val="26"/>
        </w:numPr>
        <w:ind w:left="567"/>
      </w:pPr>
      <w:r w:rsidRPr="00123EFC">
        <w:t>Allgemeine Pflichten</w:t>
      </w:r>
    </w:p>
    <w:p w14:paraId="2317EA9E" w14:textId="07F0EC6B" w:rsidR="00501801" w:rsidRPr="00123EFC" w:rsidRDefault="00C96493" w:rsidP="00501801">
      <w:pPr>
        <w:pStyle w:val="Titel4"/>
        <w:spacing w:before="240"/>
        <w:rPr>
          <w:lang w:val="de-CH"/>
        </w:rPr>
      </w:pPr>
      <w:r w:rsidRPr="00123EFC">
        <w:rPr>
          <w:lang w:val="de-CH"/>
        </w:rPr>
        <w:t>3</w:t>
      </w:r>
      <w:r w:rsidR="00501801" w:rsidRPr="00123EFC">
        <w:rPr>
          <w:lang w:val="de-CH"/>
        </w:rPr>
        <w:t xml:space="preserve">.1 </w:t>
      </w:r>
      <w:r w:rsidR="00501801" w:rsidRPr="00123EFC">
        <w:rPr>
          <w:lang w:val="de-CH"/>
        </w:rPr>
        <w:tab/>
        <w:t>Ausführung</w:t>
      </w:r>
    </w:p>
    <w:p w14:paraId="67907EBF" w14:textId="39C9F076" w:rsidR="00501801" w:rsidRPr="00123EFC" w:rsidRDefault="00501801" w:rsidP="00501801">
      <w:pPr>
        <w:autoSpaceDE w:val="0"/>
        <w:autoSpaceDN w:val="0"/>
        <w:adjustRightInd w:val="0"/>
        <w:rPr>
          <w:rFonts w:ascii="Verdana" w:hAnsi="Verdana" w:cs="Arial"/>
          <w:sz w:val="18"/>
        </w:rPr>
      </w:pPr>
      <w:r w:rsidRPr="00123EFC">
        <w:rPr>
          <w:rFonts w:ascii="Verdana" w:hAnsi="Verdana" w:cs="Arial"/>
          <w:sz w:val="18"/>
        </w:rPr>
        <w:t>Die Ausführung von Leistungen erfolgt unter Anwendung anerkannter Methoden und aktuelle</w:t>
      </w:r>
      <w:r w:rsidR="00FC0F7A">
        <w:rPr>
          <w:rFonts w:ascii="Verdana" w:hAnsi="Verdana" w:cs="Arial"/>
          <w:sz w:val="18"/>
        </w:rPr>
        <w:t>r</w:t>
      </w:r>
      <w:r w:rsidRPr="00123EFC">
        <w:rPr>
          <w:rFonts w:ascii="Verdana" w:hAnsi="Verdana" w:cs="Arial"/>
          <w:sz w:val="18"/>
        </w:rPr>
        <w:t xml:space="preserve"> Standards und unter Beachtung der vom Kunden vertragsgemäss erteilten Weisungen.</w:t>
      </w:r>
    </w:p>
    <w:p w14:paraId="2D5B4CF0" w14:textId="77777777" w:rsidR="00C96493" w:rsidRPr="00123EFC" w:rsidRDefault="00C96493" w:rsidP="00501801">
      <w:pPr>
        <w:autoSpaceDE w:val="0"/>
        <w:autoSpaceDN w:val="0"/>
        <w:adjustRightInd w:val="0"/>
        <w:rPr>
          <w:rFonts w:ascii="Verdana" w:hAnsi="Verdana" w:cs="Arial"/>
          <w:sz w:val="18"/>
        </w:rPr>
      </w:pPr>
      <w:r w:rsidRPr="00123EFC">
        <w:rPr>
          <w:rFonts w:ascii="Verdana" w:hAnsi="Verdana" w:cs="Arial"/>
          <w:sz w:val="18"/>
        </w:rPr>
        <w:t>Der Anbieter verpflichtet sich, bei der Erbringung von Leistungen folgende Standards einzuhalten:</w:t>
      </w:r>
    </w:p>
    <w:p w14:paraId="22A36E14" w14:textId="77777777" w:rsidR="00C96493" w:rsidRPr="00123EFC" w:rsidRDefault="00C96493" w:rsidP="00F15D28">
      <w:pPr>
        <w:pStyle w:val="Listenabsatz"/>
        <w:numPr>
          <w:ilvl w:val="0"/>
          <w:numId w:val="27"/>
        </w:numPr>
        <w:autoSpaceDE w:val="0"/>
        <w:autoSpaceDN w:val="0"/>
        <w:adjustRightInd w:val="0"/>
        <w:rPr>
          <w:rFonts w:ascii="Verdana" w:hAnsi="Verdana" w:cs="Arial"/>
          <w:sz w:val="18"/>
          <w:highlight w:val="yellow"/>
        </w:rPr>
      </w:pPr>
      <w:r w:rsidRPr="00123EFC">
        <w:rPr>
          <w:rFonts w:ascii="Verdana" w:hAnsi="Verdana" w:cs="Arial"/>
          <w:sz w:val="18"/>
          <w:highlight w:val="yellow"/>
        </w:rPr>
        <w:t>…</w:t>
      </w:r>
    </w:p>
    <w:p w14:paraId="72C2B567" w14:textId="77777777" w:rsidR="00C96493" w:rsidRPr="00123EFC" w:rsidRDefault="00C96493" w:rsidP="00F15D28">
      <w:pPr>
        <w:pStyle w:val="Listenabsatz"/>
        <w:numPr>
          <w:ilvl w:val="0"/>
          <w:numId w:val="27"/>
        </w:numPr>
        <w:autoSpaceDE w:val="0"/>
        <w:autoSpaceDN w:val="0"/>
        <w:adjustRightInd w:val="0"/>
        <w:rPr>
          <w:rFonts w:ascii="Verdana" w:hAnsi="Verdana" w:cs="Arial"/>
          <w:sz w:val="18"/>
          <w:highlight w:val="yellow"/>
        </w:rPr>
      </w:pPr>
      <w:r w:rsidRPr="00123EFC">
        <w:rPr>
          <w:rFonts w:ascii="Verdana" w:hAnsi="Verdana" w:cs="Arial"/>
          <w:sz w:val="18"/>
          <w:highlight w:val="yellow"/>
        </w:rPr>
        <w:t>…</w:t>
      </w:r>
    </w:p>
    <w:p w14:paraId="32B61CD7" w14:textId="13F320E8" w:rsidR="00C96493" w:rsidRPr="00123EFC" w:rsidRDefault="00C96493" w:rsidP="00C96493">
      <w:pPr>
        <w:pStyle w:val="Titel4"/>
        <w:spacing w:before="240"/>
        <w:rPr>
          <w:lang w:val="de-CH"/>
        </w:rPr>
      </w:pPr>
      <w:r w:rsidRPr="00123EFC">
        <w:rPr>
          <w:lang w:val="de-CH"/>
        </w:rPr>
        <w:t xml:space="preserve">3.2 </w:t>
      </w:r>
      <w:r w:rsidRPr="00123EFC">
        <w:rPr>
          <w:lang w:val="de-CH"/>
        </w:rPr>
        <w:tab/>
        <w:t>Informationspflichten</w:t>
      </w:r>
    </w:p>
    <w:p w14:paraId="0F7D37A7" w14:textId="0052AA47" w:rsidR="00C96493" w:rsidRPr="00123EFC" w:rsidRDefault="00C96493" w:rsidP="00C96493">
      <w:pPr>
        <w:autoSpaceDE w:val="0"/>
        <w:autoSpaceDN w:val="0"/>
        <w:adjustRightInd w:val="0"/>
        <w:rPr>
          <w:rFonts w:ascii="Verdana" w:hAnsi="Verdana" w:cs="Arial"/>
          <w:sz w:val="18"/>
        </w:rPr>
      </w:pPr>
      <w:r w:rsidRPr="00123EFC">
        <w:rPr>
          <w:rFonts w:ascii="Verdana" w:hAnsi="Verdana" w:cs="Arial"/>
          <w:sz w:val="18"/>
        </w:rPr>
        <w:t>Die Vertragspartner zeigen sich gegenseitig sofort alle Umst</w:t>
      </w:r>
      <w:r w:rsidR="00FC0F7A">
        <w:rPr>
          <w:rFonts w:ascii="Verdana" w:hAnsi="Verdana" w:cs="Arial"/>
          <w:sz w:val="18"/>
        </w:rPr>
        <w:t>ä</w:t>
      </w:r>
      <w:r w:rsidRPr="00123EFC">
        <w:rPr>
          <w:rFonts w:ascii="Verdana" w:hAnsi="Verdana" w:cs="Arial"/>
          <w:sz w:val="18"/>
        </w:rPr>
        <w:t>nde aus ihren Bereichen an, welche die vertragsgemässe Erfüllung gefährden oder gefährden k</w:t>
      </w:r>
      <w:r w:rsidR="00FC0F7A">
        <w:rPr>
          <w:rFonts w:ascii="Verdana" w:hAnsi="Verdana" w:cs="Arial"/>
          <w:sz w:val="18"/>
        </w:rPr>
        <w:t>ö</w:t>
      </w:r>
      <w:r w:rsidRPr="00123EFC">
        <w:rPr>
          <w:rFonts w:ascii="Verdana" w:hAnsi="Verdana" w:cs="Arial"/>
          <w:sz w:val="18"/>
        </w:rPr>
        <w:t xml:space="preserve">nnten. </w:t>
      </w:r>
    </w:p>
    <w:p w14:paraId="51CCC973" w14:textId="77777777" w:rsidR="00C96493" w:rsidRPr="00123EFC" w:rsidRDefault="00C96493" w:rsidP="00C96493">
      <w:pPr>
        <w:autoSpaceDE w:val="0"/>
        <w:autoSpaceDN w:val="0"/>
        <w:adjustRightInd w:val="0"/>
        <w:rPr>
          <w:rFonts w:ascii="Verdana" w:hAnsi="Verdana" w:cs="Arial"/>
          <w:sz w:val="18"/>
        </w:rPr>
      </w:pPr>
      <w:r w:rsidRPr="00123EFC">
        <w:rPr>
          <w:rFonts w:ascii="Verdana" w:hAnsi="Verdana" w:cs="Arial"/>
          <w:sz w:val="18"/>
        </w:rPr>
        <w:t>Der Anbieter informiert den Kunden über alle Weiterentwicklungen, die aus technischen, wirtschaftlichen oder rechtlichen Gründen eine Änderung der Leistungen angezeigt erscheinen lassen.</w:t>
      </w:r>
    </w:p>
    <w:p w14:paraId="38591B11" w14:textId="77777777" w:rsidR="00501801" w:rsidRPr="00123EFC" w:rsidRDefault="00501801" w:rsidP="00F15D28">
      <w:pPr>
        <w:pStyle w:val="Titel3"/>
        <w:numPr>
          <w:ilvl w:val="0"/>
          <w:numId w:val="26"/>
        </w:numPr>
        <w:ind w:left="567"/>
      </w:pPr>
      <w:r w:rsidRPr="00123EFC">
        <w:t>Pflichten des Anbieters</w:t>
      </w:r>
    </w:p>
    <w:p w14:paraId="4D70304B" w14:textId="0977ABA3" w:rsidR="004A74DF" w:rsidRPr="00123EFC" w:rsidRDefault="00C96493" w:rsidP="00501801">
      <w:pPr>
        <w:pStyle w:val="Titel4"/>
        <w:spacing w:before="240"/>
        <w:rPr>
          <w:lang w:val="de-CH"/>
        </w:rPr>
      </w:pPr>
      <w:r w:rsidRPr="00123EFC">
        <w:rPr>
          <w:lang w:val="de-CH"/>
        </w:rPr>
        <w:t>4</w:t>
      </w:r>
      <w:r w:rsidR="00501801" w:rsidRPr="00123EFC">
        <w:rPr>
          <w:lang w:val="de-CH"/>
        </w:rPr>
        <w:t>.1</w:t>
      </w:r>
      <w:r w:rsidR="00501801" w:rsidRPr="00123EFC">
        <w:rPr>
          <w:lang w:val="de-CH"/>
        </w:rPr>
        <w:tab/>
        <w:t>Persönliche Leistungspflicht/Subunternehmer</w:t>
      </w:r>
    </w:p>
    <w:p w14:paraId="63F99445" w14:textId="77777777" w:rsidR="00501801" w:rsidRPr="00123EFC" w:rsidRDefault="00501801" w:rsidP="00501801">
      <w:pPr>
        <w:autoSpaceDE w:val="0"/>
        <w:autoSpaceDN w:val="0"/>
        <w:adjustRightInd w:val="0"/>
        <w:rPr>
          <w:rFonts w:ascii="Verdana" w:hAnsi="Verdana" w:cs="Arial"/>
          <w:sz w:val="18"/>
        </w:rPr>
      </w:pPr>
      <w:r w:rsidRPr="00123EFC">
        <w:rPr>
          <w:rFonts w:ascii="Verdana" w:hAnsi="Verdana" w:cs="Arial"/>
          <w:sz w:val="18"/>
        </w:rPr>
        <w:t xml:space="preserve">Der Anbieter erbringt seine Leistungen grundsätzlich selbst. Der Beizug von Subunternehmern ist nur nach vorgängiger schriftlicher Zustimmung durch den Kunden und unter der Voraussetzung der </w:t>
      </w:r>
      <w:r w:rsidRPr="00123EFC">
        <w:rPr>
          <w:rFonts w:ascii="Verdana" w:hAnsi="Verdana" w:cs="Arial"/>
          <w:sz w:val="18"/>
        </w:rPr>
        <w:lastRenderedPageBreak/>
        <w:t xml:space="preserve">Überbindung der vertraglichen Pflichten und Zusicherungen des Anbieters unter diesem Rahmenvertrag (insbesondere Datenschutz- und Geheimhaltungsbestimmungen) auf den Subunternehmer erlaubt. </w:t>
      </w:r>
    </w:p>
    <w:p w14:paraId="78BA11E6" w14:textId="77777777" w:rsidR="00501801" w:rsidRPr="00123EFC" w:rsidRDefault="00501801" w:rsidP="00501801">
      <w:pPr>
        <w:autoSpaceDE w:val="0"/>
        <w:autoSpaceDN w:val="0"/>
        <w:adjustRightInd w:val="0"/>
        <w:rPr>
          <w:rFonts w:ascii="Verdana" w:hAnsi="Verdana" w:cs="Arial"/>
          <w:sz w:val="18"/>
        </w:rPr>
      </w:pPr>
      <w:r w:rsidRPr="00123EFC">
        <w:rPr>
          <w:rFonts w:ascii="Verdana" w:hAnsi="Verdana" w:cs="Arial"/>
          <w:sz w:val="18"/>
        </w:rPr>
        <w:t>Der Anbieter bleibt für Leistungen des Subunternehmers verantwortlich wie für seine eigenen.</w:t>
      </w:r>
    </w:p>
    <w:p w14:paraId="600AA95A" w14:textId="4F004C21" w:rsidR="00E140D1" w:rsidRPr="00123EFC" w:rsidRDefault="00E140D1" w:rsidP="00C82899">
      <w:pPr>
        <w:pStyle w:val="Titel4"/>
        <w:spacing w:before="240"/>
        <w:rPr>
          <w:lang w:val="de-CH"/>
        </w:rPr>
      </w:pPr>
      <w:r w:rsidRPr="00123EFC">
        <w:rPr>
          <w:lang w:val="de-CH"/>
        </w:rPr>
        <w:t>4.3</w:t>
      </w:r>
      <w:r w:rsidRPr="00123EFC">
        <w:rPr>
          <w:lang w:val="de-CH"/>
        </w:rPr>
        <w:tab/>
        <w:t>Ort der Leistungserbringung</w:t>
      </w:r>
    </w:p>
    <w:p w14:paraId="703D8D62" w14:textId="77777777" w:rsidR="00E140D1" w:rsidRPr="00123EFC" w:rsidRDefault="00E140D1" w:rsidP="00E140D1">
      <w:pPr>
        <w:autoSpaceDE w:val="0"/>
        <w:autoSpaceDN w:val="0"/>
        <w:adjustRightInd w:val="0"/>
        <w:rPr>
          <w:rFonts w:ascii="Verdana" w:hAnsi="Verdana" w:cs="Arial"/>
          <w:sz w:val="18"/>
        </w:rPr>
      </w:pPr>
      <w:r w:rsidRPr="00123EFC">
        <w:rPr>
          <w:rFonts w:ascii="Verdana" w:hAnsi="Verdana" w:cs="Arial"/>
          <w:sz w:val="18"/>
        </w:rPr>
        <w:t>Der Anbieter erbringt seine Leistungen ausschliesslich in der Schweiz. Insbesondere finden sämtliche Datenbearbeitungsvorgänge ausschliesslich in der Schweiz statt. Es dürfen durch den Anbieter oder seine Subunternehmer auch keine Remote-Zugriffe auf Daten aus dem Ausland (z.B. im Rahmen von Wartungsleistungen) erfolgen.</w:t>
      </w:r>
    </w:p>
    <w:p w14:paraId="154DA7E8" w14:textId="59756581" w:rsidR="00C82899" w:rsidRPr="00123EFC" w:rsidRDefault="00C82899" w:rsidP="00C82899">
      <w:pPr>
        <w:pStyle w:val="Titel4"/>
        <w:spacing w:before="240"/>
        <w:rPr>
          <w:lang w:val="de-CH"/>
        </w:rPr>
      </w:pPr>
      <w:r w:rsidRPr="00123EFC">
        <w:rPr>
          <w:lang w:val="de-CH"/>
        </w:rPr>
        <w:t>4.2</w:t>
      </w:r>
      <w:r w:rsidRPr="00123EFC">
        <w:rPr>
          <w:lang w:val="de-CH"/>
        </w:rPr>
        <w:tab/>
        <w:t>Einweisung und Dokumentation</w:t>
      </w:r>
    </w:p>
    <w:p w14:paraId="5F2F32CA" w14:textId="45E1CFEC" w:rsidR="00C82899" w:rsidRPr="00123EFC" w:rsidRDefault="00C82899" w:rsidP="00C82899">
      <w:pPr>
        <w:autoSpaceDE w:val="0"/>
        <w:autoSpaceDN w:val="0"/>
        <w:adjustRightInd w:val="0"/>
        <w:rPr>
          <w:rFonts w:ascii="Verdana" w:hAnsi="Verdana" w:cs="Arial"/>
          <w:sz w:val="18"/>
        </w:rPr>
      </w:pPr>
      <w:r w:rsidRPr="00123EFC">
        <w:rPr>
          <w:rFonts w:ascii="Verdana" w:hAnsi="Verdana" w:cs="Arial"/>
          <w:sz w:val="18"/>
        </w:rPr>
        <w:t xml:space="preserve">Der Anbieter hat den Kunden initial im Rahmen von bis zu </w:t>
      </w:r>
      <w:r w:rsidRPr="00123EFC">
        <w:rPr>
          <w:rFonts w:ascii="Verdana" w:hAnsi="Verdana" w:cs="Arial"/>
          <w:sz w:val="18"/>
          <w:highlight w:val="yellow"/>
        </w:rPr>
        <w:t>[Stunden/Arbeitstagen]</w:t>
      </w:r>
      <w:r w:rsidRPr="00123EFC">
        <w:rPr>
          <w:rFonts w:ascii="Verdana" w:hAnsi="Verdana" w:cs="Arial"/>
          <w:sz w:val="18"/>
        </w:rPr>
        <w:t xml:space="preserve"> in die Nutzung </w:t>
      </w:r>
      <w:r w:rsidRPr="00123EFC">
        <w:rPr>
          <w:rFonts w:ascii="Verdana" w:hAnsi="Verdana" w:cs="Arial"/>
          <w:sz w:val="18"/>
          <w:highlight w:val="yellow"/>
        </w:rPr>
        <w:t>[digitale</w:t>
      </w:r>
      <w:r w:rsidR="00BD7A5B" w:rsidRPr="00123EFC">
        <w:rPr>
          <w:rFonts w:ascii="Verdana" w:hAnsi="Verdana" w:cs="Arial"/>
          <w:sz w:val="18"/>
          <w:highlight w:val="yellow"/>
        </w:rPr>
        <w:t>r</w:t>
      </w:r>
      <w:r w:rsidRPr="00123EFC">
        <w:rPr>
          <w:rFonts w:ascii="Verdana" w:hAnsi="Verdana" w:cs="Arial"/>
          <w:sz w:val="18"/>
          <w:highlight w:val="yellow"/>
        </w:rPr>
        <w:t xml:space="preserve"> Dienst]</w:t>
      </w:r>
      <w:r w:rsidRPr="00123EFC">
        <w:rPr>
          <w:rFonts w:ascii="Verdana" w:hAnsi="Verdana" w:cs="Arial"/>
          <w:sz w:val="18"/>
        </w:rPr>
        <w:t xml:space="preserve"> einzuweisen. Allfällige zusätzliche Endbenutzerausbildungen sind separat zu vereinbaren und gemäss den Ansätzen von </w:t>
      </w:r>
      <w:r w:rsidR="008B0CE5" w:rsidRPr="00123EFC">
        <w:rPr>
          <w:rFonts w:ascii="Verdana" w:hAnsi="Verdana" w:cs="Arial"/>
          <w:sz w:val="18"/>
          <w:highlight w:val="yellow"/>
        </w:rPr>
        <w:t>[</w:t>
      </w:r>
      <w:r w:rsidRPr="00123EFC">
        <w:rPr>
          <w:rFonts w:ascii="Verdana" w:hAnsi="Verdana" w:cs="Arial"/>
          <w:sz w:val="18"/>
          <w:highlight w:val="yellow"/>
        </w:rPr>
        <w:fldChar w:fldCharType="begin"/>
      </w:r>
      <w:r w:rsidRPr="00123EFC">
        <w:rPr>
          <w:rFonts w:ascii="Verdana" w:hAnsi="Verdana" w:cs="Arial"/>
          <w:sz w:val="18"/>
          <w:highlight w:val="yellow"/>
        </w:rPr>
        <w:instrText xml:space="preserve"> REF _Ref521421793 \h  \* MERGEFORMAT </w:instrText>
      </w:r>
      <w:r w:rsidRPr="00123EFC">
        <w:rPr>
          <w:rFonts w:ascii="Verdana" w:hAnsi="Verdana" w:cs="Arial"/>
          <w:sz w:val="18"/>
          <w:highlight w:val="yellow"/>
        </w:rPr>
      </w:r>
      <w:r w:rsidRPr="00123EFC">
        <w:rPr>
          <w:rFonts w:ascii="Verdana" w:hAnsi="Verdana" w:cs="Arial"/>
          <w:sz w:val="18"/>
          <w:highlight w:val="yellow"/>
        </w:rPr>
        <w:fldChar w:fldCharType="separate"/>
      </w:r>
      <w:r w:rsidR="008B0CE5" w:rsidRPr="00123EFC">
        <w:rPr>
          <w:rFonts w:ascii="Verdana" w:hAnsi="Verdana" w:cs="Arial"/>
          <w:sz w:val="18"/>
          <w:highlight w:val="yellow"/>
        </w:rPr>
        <w:t>Anhang </w:t>
      </w:r>
      <w:r w:rsidRPr="00123EFC">
        <w:rPr>
          <w:rFonts w:ascii="Verdana" w:hAnsi="Verdana" w:cs="Arial"/>
          <w:sz w:val="18"/>
          <w:highlight w:val="yellow"/>
        </w:rPr>
        <w:t>Vergütungen</w:t>
      </w:r>
      <w:r w:rsidRPr="00123EFC">
        <w:rPr>
          <w:rFonts w:ascii="Verdana" w:hAnsi="Verdana" w:cs="Arial"/>
          <w:sz w:val="18"/>
          <w:highlight w:val="yellow"/>
        </w:rPr>
        <w:fldChar w:fldCharType="end"/>
      </w:r>
      <w:r w:rsidR="008B0CE5" w:rsidRPr="00123EFC">
        <w:rPr>
          <w:rFonts w:ascii="Verdana" w:hAnsi="Verdana" w:cs="Arial"/>
          <w:sz w:val="18"/>
          <w:highlight w:val="yellow"/>
        </w:rPr>
        <w:t>]</w:t>
      </w:r>
      <w:r w:rsidRPr="00123EFC">
        <w:rPr>
          <w:rFonts w:ascii="Verdana" w:hAnsi="Verdana" w:cs="Arial"/>
          <w:sz w:val="18"/>
        </w:rPr>
        <w:t xml:space="preserve"> zu vergüten.</w:t>
      </w:r>
    </w:p>
    <w:p w14:paraId="30BC6279" w14:textId="77777777" w:rsidR="00C82899" w:rsidRPr="00123EFC" w:rsidRDefault="00C82899" w:rsidP="00C82899">
      <w:pPr>
        <w:autoSpaceDE w:val="0"/>
        <w:autoSpaceDN w:val="0"/>
        <w:adjustRightInd w:val="0"/>
        <w:rPr>
          <w:rFonts w:ascii="Verdana" w:hAnsi="Verdana" w:cs="Arial"/>
          <w:sz w:val="18"/>
        </w:rPr>
      </w:pPr>
      <w:r w:rsidRPr="00123EFC">
        <w:rPr>
          <w:rFonts w:ascii="Verdana" w:hAnsi="Verdana" w:cs="Arial"/>
          <w:sz w:val="18"/>
        </w:rPr>
        <w:t>Der Anbieter liefert dem Kunden die folgenden Dokumentationen in elektronischer oder physischer Form:</w:t>
      </w:r>
    </w:p>
    <w:p w14:paraId="461A95CC" w14:textId="77777777" w:rsidR="00C82899" w:rsidRPr="00123EFC" w:rsidRDefault="00C82899" w:rsidP="00F15D28">
      <w:pPr>
        <w:pStyle w:val="Listenabsatz"/>
        <w:numPr>
          <w:ilvl w:val="0"/>
          <w:numId w:val="29"/>
        </w:numPr>
        <w:autoSpaceDE w:val="0"/>
        <w:autoSpaceDN w:val="0"/>
        <w:adjustRightInd w:val="0"/>
        <w:rPr>
          <w:rFonts w:ascii="Verdana" w:hAnsi="Verdana" w:cs="Arial"/>
          <w:sz w:val="18"/>
        </w:rPr>
      </w:pPr>
      <w:r w:rsidRPr="00123EFC">
        <w:rPr>
          <w:rFonts w:ascii="Verdana" w:hAnsi="Verdana" w:cs="Arial"/>
          <w:sz w:val="18"/>
        </w:rPr>
        <w:t>Benutzerhandbuch/-bücher</w:t>
      </w:r>
    </w:p>
    <w:p w14:paraId="04F184C9" w14:textId="77777777" w:rsidR="00C82899" w:rsidRPr="00123EFC" w:rsidRDefault="00C82899" w:rsidP="00F15D28">
      <w:pPr>
        <w:pStyle w:val="Listenabsatz"/>
        <w:numPr>
          <w:ilvl w:val="0"/>
          <w:numId w:val="29"/>
        </w:numPr>
        <w:autoSpaceDE w:val="0"/>
        <w:autoSpaceDN w:val="0"/>
        <w:adjustRightInd w:val="0"/>
        <w:rPr>
          <w:rFonts w:ascii="Verdana" w:hAnsi="Verdana" w:cs="Arial"/>
          <w:sz w:val="18"/>
        </w:rPr>
      </w:pPr>
      <w:r w:rsidRPr="00123EFC">
        <w:rPr>
          <w:rFonts w:ascii="Verdana" w:hAnsi="Verdana" w:cs="Arial"/>
          <w:sz w:val="18"/>
          <w:highlight w:val="yellow"/>
        </w:rPr>
        <w:t>[individuell zu ergänzen]</w:t>
      </w:r>
    </w:p>
    <w:p w14:paraId="407FC60C" w14:textId="77777777" w:rsidR="00C82899" w:rsidRPr="00123EFC" w:rsidRDefault="00C82899" w:rsidP="00501801">
      <w:pPr>
        <w:autoSpaceDE w:val="0"/>
        <w:autoSpaceDN w:val="0"/>
        <w:adjustRightInd w:val="0"/>
        <w:rPr>
          <w:rFonts w:ascii="Verdana" w:hAnsi="Verdana" w:cs="Arial"/>
          <w:sz w:val="18"/>
        </w:rPr>
      </w:pPr>
    </w:p>
    <w:p w14:paraId="00DD8897" w14:textId="77777777" w:rsidR="00501801" w:rsidRPr="00123EFC" w:rsidRDefault="00C96493" w:rsidP="00F15D28">
      <w:pPr>
        <w:pStyle w:val="Titel3"/>
        <w:numPr>
          <w:ilvl w:val="0"/>
          <w:numId w:val="26"/>
        </w:numPr>
        <w:ind w:left="567"/>
      </w:pPr>
      <w:r w:rsidRPr="00123EFC">
        <w:t>Pflichten des Kunden</w:t>
      </w:r>
    </w:p>
    <w:p w14:paraId="4DCDAE3F" w14:textId="014FC3B8" w:rsidR="00824F19" w:rsidRPr="00123EFC" w:rsidRDefault="00824F19" w:rsidP="00824F19">
      <w:pPr>
        <w:autoSpaceDE w:val="0"/>
        <w:autoSpaceDN w:val="0"/>
        <w:adjustRightInd w:val="0"/>
        <w:rPr>
          <w:rFonts w:ascii="Verdana" w:hAnsi="Verdana" w:cs="Arial"/>
          <w:sz w:val="18"/>
        </w:rPr>
      </w:pPr>
      <w:r w:rsidRPr="00123EFC">
        <w:rPr>
          <w:rFonts w:ascii="Verdana" w:hAnsi="Verdana" w:cs="Arial"/>
          <w:sz w:val="18"/>
        </w:rPr>
        <w:t>Der Kunde verpflichtet sich</w:t>
      </w:r>
      <w:r w:rsidR="00FC0F7A">
        <w:rPr>
          <w:rFonts w:ascii="Verdana" w:hAnsi="Verdana" w:cs="Arial"/>
          <w:sz w:val="18"/>
        </w:rPr>
        <w:t>,</w:t>
      </w:r>
      <w:r w:rsidRPr="00123EFC">
        <w:rPr>
          <w:rFonts w:ascii="Verdana" w:hAnsi="Verdana" w:cs="Arial"/>
          <w:sz w:val="18"/>
        </w:rPr>
        <w:t xml:space="preserve"> alle für die Leistungserbringung durch den Anbieter erforderlichen betrieblichen, personellen, organisatorischen, technischen und sonstigen Voraussetzungen zu schaffen und aufrechtzuerhalten, sodass der Anbieter die Dienstleistungen fristgemäss erbringen kann.</w:t>
      </w:r>
    </w:p>
    <w:p w14:paraId="66A272DD" w14:textId="0902B5B7" w:rsidR="00DE70F1" w:rsidRPr="00123EFC" w:rsidRDefault="00DE70F1" w:rsidP="00DE70F1">
      <w:pPr>
        <w:autoSpaceDE w:val="0"/>
        <w:autoSpaceDN w:val="0"/>
        <w:adjustRightInd w:val="0"/>
        <w:rPr>
          <w:rFonts w:ascii="Verdana" w:hAnsi="Verdana" w:cs="Arial"/>
          <w:sz w:val="18"/>
        </w:rPr>
      </w:pPr>
      <w:r w:rsidRPr="00123EFC">
        <w:rPr>
          <w:rFonts w:ascii="Verdana" w:hAnsi="Verdana" w:cs="Arial"/>
          <w:sz w:val="18"/>
        </w:rPr>
        <w:t xml:space="preserve">Der Kunde ist weiter dafür besorgt, dass sein Personal mit der Nutzung von Leistungen des Anbieters so vertraut </w:t>
      </w:r>
      <w:r w:rsidR="00FC0F7A">
        <w:rPr>
          <w:rFonts w:ascii="Verdana" w:hAnsi="Verdana" w:cs="Arial"/>
          <w:sz w:val="18"/>
        </w:rPr>
        <w:t>ist</w:t>
      </w:r>
      <w:r w:rsidRPr="00123EFC">
        <w:rPr>
          <w:rFonts w:ascii="Verdana" w:hAnsi="Verdana" w:cs="Arial"/>
          <w:sz w:val="18"/>
        </w:rPr>
        <w:t>, dass das Personal Dritten die korrekte Anwendung erläutern k</w:t>
      </w:r>
      <w:r w:rsidR="00FC0F7A">
        <w:rPr>
          <w:rFonts w:ascii="Verdana" w:hAnsi="Verdana" w:cs="Arial"/>
          <w:sz w:val="18"/>
        </w:rPr>
        <w:t>a</w:t>
      </w:r>
      <w:r w:rsidRPr="00123EFC">
        <w:rPr>
          <w:rFonts w:ascii="Verdana" w:hAnsi="Verdana" w:cs="Arial"/>
          <w:sz w:val="18"/>
        </w:rPr>
        <w:t>nn.</w:t>
      </w:r>
    </w:p>
    <w:p w14:paraId="011D74A3" w14:textId="77777777" w:rsidR="00E27A28" w:rsidRPr="00123EFC" w:rsidRDefault="00E27A28" w:rsidP="00DE70F1">
      <w:pPr>
        <w:autoSpaceDE w:val="0"/>
        <w:autoSpaceDN w:val="0"/>
        <w:adjustRightInd w:val="0"/>
        <w:rPr>
          <w:rFonts w:ascii="Verdana" w:hAnsi="Verdana" w:cs="Arial"/>
          <w:sz w:val="18"/>
        </w:rPr>
      </w:pPr>
      <w:r w:rsidRPr="00123EFC">
        <w:rPr>
          <w:rFonts w:ascii="Verdana" w:hAnsi="Verdana" w:cs="Arial"/>
          <w:sz w:val="18"/>
        </w:rPr>
        <w:t xml:space="preserve">Allfällige weitere Mitwirkungshandlungen des Kunden werden im Einzelfall in der Vertragsurkunde oder deren Anhängen vereinbart. </w:t>
      </w:r>
    </w:p>
    <w:p w14:paraId="6210375A" w14:textId="77777777" w:rsidR="00501801" w:rsidRPr="00123EFC" w:rsidRDefault="00824F19" w:rsidP="00F15D28">
      <w:pPr>
        <w:pStyle w:val="Titel3"/>
        <w:numPr>
          <w:ilvl w:val="0"/>
          <w:numId w:val="26"/>
        </w:numPr>
        <w:ind w:left="567"/>
      </w:pPr>
      <w:r w:rsidRPr="00123EFC">
        <w:t>Geheimhaltungs- und Datenschutzpflichten</w:t>
      </w:r>
    </w:p>
    <w:p w14:paraId="232862FF" w14:textId="77777777" w:rsidR="00824F19" w:rsidRPr="00123EFC" w:rsidRDefault="00824F19" w:rsidP="00824F19">
      <w:pPr>
        <w:pStyle w:val="Titel4"/>
        <w:spacing w:before="240"/>
        <w:rPr>
          <w:lang w:val="de-CH"/>
        </w:rPr>
      </w:pPr>
      <w:r w:rsidRPr="00123EFC">
        <w:rPr>
          <w:lang w:val="de-CH"/>
        </w:rPr>
        <w:t xml:space="preserve">6.1 </w:t>
      </w:r>
      <w:r w:rsidRPr="00123EFC">
        <w:rPr>
          <w:lang w:val="de-CH"/>
        </w:rPr>
        <w:tab/>
        <w:t>Geheimhaltung</w:t>
      </w:r>
    </w:p>
    <w:p w14:paraId="5F6A93C5" w14:textId="0911E059" w:rsidR="00DE70F1" w:rsidRPr="00123EFC" w:rsidRDefault="00DE70F1" w:rsidP="00DE70F1">
      <w:pPr>
        <w:autoSpaceDE w:val="0"/>
        <w:autoSpaceDN w:val="0"/>
        <w:adjustRightInd w:val="0"/>
        <w:rPr>
          <w:rFonts w:ascii="Verdana" w:hAnsi="Verdana" w:cs="Arial"/>
          <w:sz w:val="18"/>
        </w:rPr>
      </w:pPr>
      <w:r w:rsidRPr="00123EFC">
        <w:rPr>
          <w:rFonts w:ascii="Verdana" w:hAnsi="Verdana" w:cs="Arial"/>
          <w:sz w:val="18"/>
        </w:rPr>
        <w:t xml:space="preserve">Die Parteien verpflichten sich gegenseitig, über alle ihnen im Zusammenhang mit diesem Vertrag bekannt gewordenen oder </w:t>
      </w:r>
      <w:proofErr w:type="gramStart"/>
      <w:r w:rsidRPr="00123EFC">
        <w:rPr>
          <w:rFonts w:ascii="Verdana" w:hAnsi="Verdana" w:cs="Arial"/>
          <w:sz w:val="18"/>
        </w:rPr>
        <w:t>bekannt</w:t>
      </w:r>
      <w:r w:rsidR="00FC0F7A">
        <w:rPr>
          <w:rFonts w:ascii="Verdana" w:hAnsi="Verdana" w:cs="Arial"/>
          <w:sz w:val="18"/>
        </w:rPr>
        <w:t xml:space="preserve"> </w:t>
      </w:r>
      <w:r w:rsidRPr="00123EFC">
        <w:rPr>
          <w:rFonts w:ascii="Verdana" w:hAnsi="Verdana" w:cs="Arial"/>
          <w:sz w:val="18"/>
        </w:rPr>
        <w:t>werdenden</w:t>
      </w:r>
      <w:proofErr w:type="gramEnd"/>
      <w:r w:rsidRPr="00123EFC">
        <w:rPr>
          <w:rFonts w:ascii="Verdana" w:hAnsi="Verdana" w:cs="Arial"/>
          <w:sz w:val="18"/>
        </w:rPr>
        <w:t xml:space="preserve"> Informationen, Daten und Kenntnisse der anderen Partei sowie über die Existenz und den Inhalt dieses Vertrags (</w:t>
      </w:r>
      <w:r w:rsidR="00FC0F7A">
        <w:rPr>
          <w:rFonts w:ascii="Verdana" w:hAnsi="Verdana" w:cs="Arial"/>
          <w:sz w:val="18"/>
        </w:rPr>
        <w:t>«</w:t>
      </w:r>
      <w:r w:rsidRPr="00123EFC">
        <w:rPr>
          <w:rFonts w:ascii="Verdana" w:hAnsi="Verdana" w:cs="Arial"/>
          <w:sz w:val="18"/>
        </w:rPr>
        <w:t>vertrauliche Informationen</w:t>
      </w:r>
      <w:r w:rsidR="00FC0F7A">
        <w:rPr>
          <w:rFonts w:ascii="Verdana" w:hAnsi="Verdana" w:cs="Arial"/>
          <w:sz w:val="18"/>
        </w:rPr>
        <w:t>»</w:t>
      </w:r>
      <w:r w:rsidRPr="00123EFC">
        <w:rPr>
          <w:rFonts w:ascii="Verdana" w:hAnsi="Verdana" w:cs="Arial"/>
          <w:sz w:val="18"/>
        </w:rPr>
        <w:t xml:space="preserve">) während der Dauer und auch über das Ende dieses Rahmenvertrags hinaus Stillschweigen zu bewahren. </w:t>
      </w:r>
    </w:p>
    <w:p w14:paraId="16B3E32E" w14:textId="77777777" w:rsidR="00DE70F1" w:rsidRPr="00123EFC" w:rsidRDefault="00DE70F1" w:rsidP="00DE70F1">
      <w:pPr>
        <w:autoSpaceDE w:val="0"/>
        <w:autoSpaceDN w:val="0"/>
        <w:adjustRightInd w:val="0"/>
        <w:rPr>
          <w:rFonts w:ascii="Verdana" w:hAnsi="Verdana" w:cs="Arial"/>
          <w:sz w:val="18"/>
        </w:rPr>
      </w:pPr>
      <w:r w:rsidRPr="00123EFC">
        <w:rPr>
          <w:rFonts w:ascii="Verdana" w:hAnsi="Verdana" w:cs="Arial"/>
          <w:sz w:val="18"/>
        </w:rPr>
        <w:t xml:space="preserve">Die empfangende Partei wird die ihr im Rahmen ihrer vertraglichen Tätigkeit übertragenen vertraulichen Informationen sorgfältig aufbewahren und vor Einsichtnahme Dritter schützen. Sie wird die vertraulichen Informationen der anderen Partei ausschliesslich zum Zwecke einer ordnungsgemässen Abwicklung und Erfüllung dieses Vertrags verwenden und auch nach Ende des Vertrags nicht zu ihrem eigenen Vorteil oder für Zwecke Dritter verwenden. </w:t>
      </w:r>
    </w:p>
    <w:p w14:paraId="0E1F23CC" w14:textId="77777777" w:rsidR="00DE70F1" w:rsidRPr="00123EFC" w:rsidRDefault="00DE70F1" w:rsidP="00DE70F1">
      <w:pPr>
        <w:autoSpaceDE w:val="0"/>
        <w:autoSpaceDN w:val="0"/>
        <w:adjustRightInd w:val="0"/>
        <w:rPr>
          <w:rFonts w:ascii="Verdana" w:hAnsi="Verdana" w:cs="Arial"/>
          <w:sz w:val="18"/>
        </w:rPr>
      </w:pPr>
      <w:r w:rsidRPr="00123EFC">
        <w:rPr>
          <w:rFonts w:ascii="Verdana" w:hAnsi="Verdana" w:cs="Arial"/>
          <w:sz w:val="18"/>
        </w:rPr>
        <w:lastRenderedPageBreak/>
        <w:t>Die Unterlagen der anderen Partei bleiben auch nach Übergabe an die empfangende Partei im Eigentum der übergebenden Partei. Nach Beendigung des Vertrags sind auf Wunsch der anderen Partei sämtliche Unterlagen an sie zurückzugeben und allfällige Kopien zu vernichten, soweit gesetzliche Aufbewahrungsfristen dem nicht entgegenstehen. Die Vernichtung der Unterlagen ist schriftlich zu bestätigen.</w:t>
      </w:r>
    </w:p>
    <w:p w14:paraId="5BACF28B" w14:textId="77777777" w:rsidR="00824F19" w:rsidRPr="00123EFC" w:rsidRDefault="00824F19" w:rsidP="00824F19">
      <w:pPr>
        <w:pStyle w:val="Titel4"/>
        <w:spacing w:before="240"/>
        <w:rPr>
          <w:lang w:val="de-CH"/>
        </w:rPr>
      </w:pPr>
      <w:r w:rsidRPr="00123EFC">
        <w:rPr>
          <w:lang w:val="de-CH"/>
        </w:rPr>
        <w:t xml:space="preserve">6.2 </w:t>
      </w:r>
      <w:r w:rsidRPr="00123EFC">
        <w:rPr>
          <w:lang w:val="de-CH"/>
        </w:rPr>
        <w:tab/>
      </w:r>
      <w:r w:rsidR="008B3ADC" w:rsidRPr="00123EFC">
        <w:rPr>
          <w:lang w:val="de-CH"/>
        </w:rPr>
        <w:t>Umgang mit Daten des Kunden</w:t>
      </w:r>
    </w:p>
    <w:p w14:paraId="14E1A97F" w14:textId="77777777" w:rsidR="00824F19" w:rsidRPr="00123EFC" w:rsidRDefault="002A2922" w:rsidP="00824F19">
      <w:pPr>
        <w:pStyle w:val="Haupttext"/>
        <w:rPr>
          <w:lang w:val="de-CH"/>
        </w:rPr>
      </w:pPr>
      <w:r w:rsidRPr="00123EFC">
        <w:rPr>
          <w:lang w:val="de-CH"/>
        </w:rPr>
        <w:t>6.2</w:t>
      </w:r>
      <w:r w:rsidR="00DE70F1" w:rsidRPr="00123EFC">
        <w:rPr>
          <w:lang w:val="de-CH"/>
        </w:rPr>
        <w:t xml:space="preserve">.1 </w:t>
      </w:r>
      <w:r w:rsidR="00DE70F1" w:rsidRPr="00123EFC">
        <w:rPr>
          <w:lang w:val="de-CH"/>
        </w:rPr>
        <w:tab/>
        <w:t>Archivierung und Aufbewahrungsdauer</w:t>
      </w:r>
    </w:p>
    <w:p w14:paraId="30302F4D" w14:textId="77777777" w:rsidR="00DE70F1" w:rsidRPr="00123EFC" w:rsidRDefault="00DE70F1" w:rsidP="00DE70F1">
      <w:pPr>
        <w:autoSpaceDE w:val="0"/>
        <w:autoSpaceDN w:val="0"/>
        <w:adjustRightInd w:val="0"/>
        <w:rPr>
          <w:rFonts w:ascii="Verdana" w:hAnsi="Verdana" w:cs="Arial"/>
          <w:sz w:val="18"/>
        </w:rPr>
      </w:pPr>
      <w:r w:rsidRPr="00123EFC">
        <w:rPr>
          <w:rFonts w:ascii="Verdana" w:hAnsi="Verdana" w:cs="Arial"/>
          <w:sz w:val="18"/>
        </w:rPr>
        <w:t xml:space="preserve">Der Anbieter sorgt für die beweissichere Archivierung der Daten des Kunden entsprechend den geltenden rechtlichen Anforderungen (insbesondere der Geschäftsbücherverordnung SR 221.431). </w:t>
      </w:r>
    </w:p>
    <w:p w14:paraId="43935F5C" w14:textId="77777777" w:rsidR="00DE70F1" w:rsidRPr="00123EFC" w:rsidRDefault="00DE70F1" w:rsidP="00DE70F1">
      <w:pPr>
        <w:autoSpaceDE w:val="0"/>
        <w:autoSpaceDN w:val="0"/>
        <w:adjustRightInd w:val="0"/>
        <w:rPr>
          <w:rFonts w:ascii="Verdana" w:hAnsi="Verdana" w:cs="Arial"/>
          <w:sz w:val="18"/>
        </w:rPr>
      </w:pPr>
      <w:r w:rsidRPr="00123EFC">
        <w:rPr>
          <w:rFonts w:ascii="Verdana" w:hAnsi="Verdana" w:cs="Arial"/>
          <w:sz w:val="18"/>
        </w:rPr>
        <w:t xml:space="preserve">Wenn der Kunde nicht explizit eine längere Aufbewahrungsdauer fordert, bewahrt der Anbieter die Daten des Kunden für </w:t>
      </w:r>
      <w:r w:rsidRPr="00123EFC">
        <w:rPr>
          <w:rFonts w:ascii="Verdana" w:hAnsi="Verdana" w:cs="Arial"/>
          <w:sz w:val="18"/>
          <w:highlight w:val="yellow"/>
        </w:rPr>
        <w:t>[Dauer, z.B. zehn Jahre]</w:t>
      </w:r>
      <w:r w:rsidRPr="00123EFC">
        <w:rPr>
          <w:rFonts w:ascii="Verdana" w:hAnsi="Verdana" w:cs="Arial"/>
          <w:sz w:val="18"/>
        </w:rPr>
        <w:t xml:space="preserve"> auf, bevor er sie löscht. </w:t>
      </w:r>
    </w:p>
    <w:p w14:paraId="07BE23B8" w14:textId="77777777" w:rsidR="00A41B56" w:rsidRPr="00123EFC" w:rsidRDefault="00BF0CDE" w:rsidP="006B5291">
      <w:pPr>
        <w:pStyle w:val="Haupttext"/>
        <w:rPr>
          <w:szCs w:val="18"/>
          <w:lang w:val="de-CH"/>
        </w:rPr>
      </w:pPr>
      <w:r w:rsidRPr="00123EFC">
        <w:rPr>
          <w:szCs w:val="18"/>
          <w:lang w:val="de-CH"/>
        </w:rPr>
        <w:t>6.</w:t>
      </w:r>
      <w:r w:rsidR="002A2922" w:rsidRPr="00123EFC">
        <w:rPr>
          <w:szCs w:val="18"/>
          <w:lang w:val="de-CH"/>
        </w:rPr>
        <w:t>2</w:t>
      </w:r>
      <w:r w:rsidRPr="00123EFC">
        <w:rPr>
          <w:szCs w:val="18"/>
          <w:lang w:val="de-CH"/>
        </w:rPr>
        <w:t>.2</w:t>
      </w:r>
      <w:r w:rsidRPr="00123EFC">
        <w:rPr>
          <w:szCs w:val="18"/>
          <w:lang w:val="de-CH"/>
        </w:rPr>
        <w:tab/>
      </w:r>
      <w:r w:rsidRPr="00123EFC">
        <w:rPr>
          <w:rFonts w:cs="Arial"/>
          <w:lang w:val="de-CH"/>
        </w:rPr>
        <w:t>Herausgabe an den Kunden und Löschung bei Beendigung</w:t>
      </w:r>
    </w:p>
    <w:p w14:paraId="246CEE69" w14:textId="77777777" w:rsidR="00BF0CDE" w:rsidRPr="00123EFC" w:rsidRDefault="00BF0CDE" w:rsidP="00BF0CDE">
      <w:pPr>
        <w:autoSpaceDE w:val="0"/>
        <w:autoSpaceDN w:val="0"/>
        <w:adjustRightInd w:val="0"/>
        <w:rPr>
          <w:rFonts w:ascii="Verdana" w:hAnsi="Verdana" w:cs="Arial"/>
          <w:sz w:val="18"/>
        </w:rPr>
      </w:pPr>
      <w:r w:rsidRPr="00123EFC">
        <w:rPr>
          <w:rFonts w:ascii="Verdana" w:hAnsi="Verdana" w:cs="Arial"/>
          <w:sz w:val="18"/>
        </w:rPr>
        <w:t xml:space="preserve">Der Kunde kann jederzeit verlangen, dass ihm sämtliche Daten des Kunden in einem gängigen maschinenlesbaren Format herausgegeben werden. </w:t>
      </w:r>
    </w:p>
    <w:p w14:paraId="0202FE33" w14:textId="77777777" w:rsidR="00BF0CDE" w:rsidRPr="00123EFC" w:rsidRDefault="00BF0CDE" w:rsidP="00BF0CDE">
      <w:pPr>
        <w:autoSpaceDE w:val="0"/>
        <w:autoSpaceDN w:val="0"/>
        <w:adjustRightInd w:val="0"/>
        <w:rPr>
          <w:rFonts w:ascii="Verdana" w:hAnsi="Verdana" w:cs="Arial"/>
          <w:sz w:val="18"/>
        </w:rPr>
      </w:pPr>
      <w:r w:rsidRPr="00123EFC">
        <w:rPr>
          <w:rFonts w:ascii="Verdana" w:hAnsi="Verdana" w:cs="Arial"/>
          <w:sz w:val="18"/>
        </w:rPr>
        <w:t>Der Anbieter verpflichtet sich, bei Beendigung des Vertrags sämtliche Informationen, welche er im Rahmen der Leistungserbringung vom oder für den Kunden erhalten oder erhoben hat, und sämtliche Daten des Kunden, diesem nach dessen Wahl zu übergeben oder zu vernichten und sämtliche sich noch bei ihm befindlichen Kopien zu vernichten. Der Anbieter bestätigt dem Kunden die vollständige Rückgabe oder Vernichtung auf Verlangen und legt ihm – im Falle der Löschung – das Löschprotokoll vor.</w:t>
      </w:r>
    </w:p>
    <w:p w14:paraId="47DEAC04" w14:textId="77777777" w:rsidR="008B3ADC" w:rsidRPr="00123EFC" w:rsidRDefault="008B3ADC" w:rsidP="008B3ADC">
      <w:pPr>
        <w:pStyle w:val="Titel4"/>
        <w:spacing w:before="240"/>
        <w:rPr>
          <w:lang w:val="de-CH"/>
        </w:rPr>
      </w:pPr>
      <w:r w:rsidRPr="00123EFC">
        <w:rPr>
          <w:lang w:val="de-CH"/>
        </w:rPr>
        <w:t xml:space="preserve">6.3 </w:t>
      </w:r>
      <w:r w:rsidRPr="00123EFC">
        <w:rPr>
          <w:lang w:val="de-CH"/>
        </w:rPr>
        <w:tab/>
        <w:t>Datenschutz</w:t>
      </w:r>
    </w:p>
    <w:p w14:paraId="4479E5DB" w14:textId="77777777" w:rsidR="008B3ADC" w:rsidRPr="00123EFC" w:rsidRDefault="008B3ADC" w:rsidP="008B3ADC">
      <w:pPr>
        <w:pStyle w:val="Titel4"/>
        <w:spacing w:before="240"/>
        <w:rPr>
          <w:b w:val="0"/>
          <w:lang w:val="de-CH"/>
        </w:rPr>
      </w:pPr>
      <w:r w:rsidRPr="00123EFC">
        <w:rPr>
          <w:b w:val="0"/>
          <w:lang w:val="de-CH"/>
        </w:rPr>
        <w:t>6.3.1</w:t>
      </w:r>
      <w:r w:rsidRPr="00123EFC">
        <w:rPr>
          <w:b w:val="0"/>
          <w:lang w:val="de-CH"/>
        </w:rPr>
        <w:tab/>
        <w:t>Zweckbindung</w:t>
      </w:r>
    </w:p>
    <w:p w14:paraId="1373C938" w14:textId="77777777" w:rsidR="008B3ADC" w:rsidRPr="00123EFC" w:rsidRDefault="008B3ADC" w:rsidP="008B3ADC">
      <w:pPr>
        <w:autoSpaceDE w:val="0"/>
        <w:autoSpaceDN w:val="0"/>
        <w:adjustRightInd w:val="0"/>
        <w:rPr>
          <w:rFonts w:ascii="Verdana" w:hAnsi="Verdana" w:cs="Arial"/>
          <w:sz w:val="18"/>
        </w:rPr>
      </w:pPr>
      <w:r w:rsidRPr="00123EFC">
        <w:rPr>
          <w:rFonts w:ascii="Verdana" w:hAnsi="Verdana" w:cs="Arial"/>
          <w:sz w:val="18"/>
        </w:rPr>
        <w:t>Der Anbieter verpflichtet sich zur Einhaltung der gesetzlichen Bestimmungen über den Datenschutz. Er verpflichtet sich, sämtliche Personendaten aus dem Bereich des Kunden, auf die er im Rahmen seiner Leistungserbringung für den Kunden Zugriff hat, ausschliesslich für die Erfüllung seiner vertraglichen Pflichten und gemäss den Anweisungen des Kunden zu bearbeiten und sie insbesondere nicht für eigene Zwecke oder Zwecke Dritter zu verwenden.</w:t>
      </w:r>
    </w:p>
    <w:p w14:paraId="5BFB27D5" w14:textId="77777777" w:rsidR="008B3ADC" w:rsidRPr="00123EFC" w:rsidRDefault="008B3ADC" w:rsidP="008B3ADC">
      <w:pPr>
        <w:autoSpaceDE w:val="0"/>
        <w:autoSpaceDN w:val="0"/>
        <w:adjustRightInd w:val="0"/>
        <w:rPr>
          <w:rFonts w:ascii="Verdana" w:hAnsi="Verdana" w:cs="Arial"/>
          <w:sz w:val="18"/>
        </w:rPr>
      </w:pPr>
      <w:r w:rsidRPr="00123EFC">
        <w:rPr>
          <w:rFonts w:ascii="Verdana" w:hAnsi="Verdana" w:cs="Arial"/>
          <w:sz w:val="18"/>
        </w:rPr>
        <w:t>6.3.2</w:t>
      </w:r>
      <w:r w:rsidRPr="00123EFC">
        <w:rPr>
          <w:rFonts w:ascii="Verdana" w:hAnsi="Verdana" w:cs="Arial"/>
          <w:sz w:val="18"/>
        </w:rPr>
        <w:tab/>
        <w:t>Einhaltung der Datenschutzanforderungen</w:t>
      </w:r>
    </w:p>
    <w:p w14:paraId="4D3402F3" w14:textId="77777777" w:rsidR="008B3ADC" w:rsidRPr="00123EFC" w:rsidRDefault="008B3ADC" w:rsidP="008B3ADC">
      <w:pPr>
        <w:autoSpaceDE w:val="0"/>
        <w:autoSpaceDN w:val="0"/>
        <w:adjustRightInd w:val="0"/>
        <w:rPr>
          <w:rFonts w:ascii="Verdana" w:hAnsi="Verdana" w:cs="Arial"/>
          <w:sz w:val="18"/>
        </w:rPr>
      </w:pPr>
      <w:r w:rsidRPr="00123EFC">
        <w:rPr>
          <w:rFonts w:ascii="Verdana" w:hAnsi="Verdana" w:cs="Arial"/>
          <w:sz w:val="18"/>
        </w:rPr>
        <w:t>Der Anbieter ist dafür verantwortlich, dass die von ihm unter diesem Vertrag zur Verfügung gestellten digitalen Dienste über die technischen Voraussetzungen zur Erfüllung der Anforderungen an den Datenschutz und die Informationssicherheit verfügen, die für den Kunden gelten.</w:t>
      </w:r>
    </w:p>
    <w:p w14:paraId="5F6205AF" w14:textId="77777777" w:rsidR="008B3ADC" w:rsidRPr="00123EFC" w:rsidRDefault="008B3ADC" w:rsidP="008B3ADC">
      <w:pPr>
        <w:autoSpaceDE w:val="0"/>
        <w:autoSpaceDN w:val="0"/>
        <w:adjustRightInd w:val="0"/>
        <w:rPr>
          <w:rFonts w:ascii="Verdana" w:hAnsi="Verdana" w:cs="Arial"/>
          <w:sz w:val="18"/>
        </w:rPr>
      </w:pPr>
      <w:r w:rsidRPr="00123EFC">
        <w:rPr>
          <w:rFonts w:ascii="Verdana" w:hAnsi="Verdana" w:cs="Arial"/>
          <w:sz w:val="18"/>
        </w:rPr>
        <w:t>Der Anbieter sorgt dafür, dass möglichst wenige Personen Zugriff auf Personendaten erhalten.</w:t>
      </w:r>
    </w:p>
    <w:p w14:paraId="4E80E982" w14:textId="77777777" w:rsidR="008B3ADC" w:rsidRPr="00123EFC" w:rsidRDefault="008B3ADC" w:rsidP="008B3ADC">
      <w:pPr>
        <w:pStyle w:val="Titel4"/>
        <w:spacing w:before="240"/>
        <w:rPr>
          <w:lang w:val="de-CH"/>
        </w:rPr>
      </w:pPr>
      <w:r w:rsidRPr="00123EFC">
        <w:rPr>
          <w:lang w:val="de-CH"/>
        </w:rPr>
        <w:t xml:space="preserve">6.4 </w:t>
      </w:r>
      <w:r w:rsidRPr="00123EFC">
        <w:rPr>
          <w:lang w:val="de-CH"/>
        </w:rPr>
        <w:tab/>
        <w:t>Datensicherheit</w:t>
      </w:r>
    </w:p>
    <w:p w14:paraId="428AFF63" w14:textId="77777777" w:rsidR="008B3ADC" w:rsidRPr="00123EFC" w:rsidRDefault="008B3ADC" w:rsidP="008B3ADC">
      <w:pPr>
        <w:autoSpaceDE w:val="0"/>
        <w:autoSpaceDN w:val="0"/>
        <w:adjustRightInd w:val="0"/>
        <w:rPr>
          <w:rFonts w:ascii="Verdana" w:hAnsi="Verdana" w:cs="Arial"/>
          <w:sz w:val="18"/>
        </w:rPr>
      </w:pPr>
      <w:r w:rsidRPr="00123EFC">
        <w:rPr>
          <w:rFonts w:ascii="Verdana" w:hAnsi="Verdana" w:cs="Arial"/>
          <w:sz w:val="18"/>
        </w:rPr>
        <w:t>Der Anbieter verpflichtet sich, alle Daten des Kunden nach dem jeweils aktuellen Stand der Technik zu schützen. Dies beinhaltet insbesondere einen im Verhältnis zu den bearbeiteten Daten angemessenen Schutz gegen unbefugte oder zufällige Vernichtung, zufälligen Verlust, technische Fehler, widerrechtliche Verwendung, unbefugtes Ändern, Kopieren, Zugreifen oder andere unbefugte Bearbeitungen sowie Massnahmen zur Sicherstellung der Portabilität der Daten.</w:t>
      </w:r>
    </w:p>
    <w:p w14:paraId="086EA455" w14:textId="77777777" w:rsidR="00F15D28" w:rsidRPr="00123EFC" w:rsidRDefault="00F15D28" w:rsidP="00F15D28">
      <w:pPr>
        <w:pStyle w:val="Titel3"/>
        <w:numPr>
          <w:ilvl w:val="0"/>
          <w:numId w:val="26"/>
        </w:numPr>
        <w:ind w:left="567"/>
      </w:pPr>
      <w:r w:rsidRPr="00123EFC">
        <w:lastRenderedPageBreak/>
        <w:t>Schutzrechte</w:t>
      </w:r>
    </w:p>
    <w:p w14:paraId="17A308C7" w14:textId="4057B348" w:rsidR="00F15D28" w:rsidRPr="00123EFC" w:rsidRDefault="00F15D28" w:rsidP="00F15D28">
      <w:pPr>
        <w:autoSpaceDE w:val="0"/>
        <w:autoSpaceDN w:val="0"/>
        <w:adjustRightInd w:val="0"/>
        <w:rPr>
          <w:rFonts w:ascii="Verdana" w:hAnsi="Verdana" w:cs="Arial"/>
          <w:sz w:val="18"/>
        </w:rPr>
      </w:pPr>
      <w:proofErr w:type="spellStart"/>
      <w:r w:rsidRPr="00123EFC">
        <w:rPr>
          <w:rFonts w:ascii="Verdana" w:hAnsi="Verdana" w:cs="Arial"/>
          <w:sz w:val="18"/>
        </w:rPr>
        <w:t>Sämtliche</w:t>
      </w:r>
      <w:proofErr w:type="spellEnd"/>
      <w:r w:rsidRPr="00123EFC">
        <w:rPr>
          <w:rFonts w:ascii="Verdana" w:hAnsi="Verdana" w:cs="Arial"/>
          <w:sz w:val="18"/>
        </w:rPr>
        <w:t xml:space="preserve"> Rechte des </w:t>
      </w:r>
      <w:r w:rsidR="00B1143F">
        <w:rPr>
          <w:rFonts w:ascii="Verdana" w:hAnsi="Verdana" w:cs="Arial"/>
          <w:sz w:val="18"/>
        </w:rPr>
        <w:t>g</w:t>
      </w:r>
      <w:r w:rsidRPr="00123EFC">
        <w:rPr>
          <w:rFonts w:ascii="Verdana" w:hAnsi="Verdana" w:cs="Arial"/>
          <w:sz w:val="18"/>
        </w:rPr>
        <w:t xml:space="preserve">eistigen Eigentums inklusive Systemkonfigurationen verbleiben beim Anbieter oder Hersteller. Der Kunde erwirbt keine </w:t>
      </w:r>
      <w:proofErr w:type="spellStart"/>
      <w:r w:rsidRPr="00123EFC">
        <w:rPr>
          <w:rFonts w:ascii="Verdana" w:hAnsi="Verdana" w:cs="Arial"/>
          <w:sz w:val="18"/>
        </w:rPr>
        <w:t>über</w:t>
      </w:r>
      <w:proofErr w:type="spellEnd"/>
      <w:r w:rsidRPr="00123EFC">
        <w:rPr>
          <w:rFonts w:ascii="Verdana" w:hAnsi="Verdana" w:cs="Arial"/>
          <w:sz w:val="18"/>
        </w:rPr>
        <w:t xml:space="preserve"> den Eigengebrauch der vertraglichen Leistungen hinausgehenden Rechte an Programmen, Erfindungen, Urheberrechten, Marken, am Design sowie am Know</w:t>
      </w:r>
      <w:r w:rsidR="00B1143F">
        <w:rPr>
          <w:rFonts w:ascii="Verdana" w:hAnsi="Verdana" w:cs="Arial"/>
          <w:sz w:val="18"/>
        </w:rPr>
        <w:t>-</w:t>
      </w:r>
      <w:r w:rsidRPr="00123EFC">
        <w:rPr>
          <w:rFonts w:ascii="Verdana" w:hAnsi="Verdana" w:cs="Arial"/>
          <w:sz w:val="18"/>
        </w:rPr>
        <w:t xml:space="preserve">how. Der Kunde kann die erworbenen Gebrauchsrechte nicht auf Dritte </w:t>
      </w:r>
      <w:proofErr w:type="spellStart"/>
      <w:r w:rsidRPr="00123EFC">
        <w:rPr>
          <w:rFonts w:ascii="Verdana" w:hAnsi="Verdana" w:cs="Arial"/>
          <w:sz w:val="18"/>
        </w:rPr>
        <w:t>übertragen</w:t>
      </w:r>
      <w:proofErr w:type="spellEnd"/>
      <w:r w:rsidRPr="00123EFC">
        <w:rPr>
          <w:rFonts w:ascii="Verdana" w:hAnsi="Verdana" w:cs="Arial"/>
          <w:sz w:val="18"/>
        </w:rPr>
        <w:t xml:space="preserve">. </w:t>
      </w:r>
    </w:p>
    <w:p w14:paraId="64948119" w14:textId="77777777" w:rsidR="00F15D28" w:rsidRPr="00123EFC" w:rsidRDefault="00F15D28" w:rsidP="00F15D28">
      <w:pPr>
        <w:pStyle w:val="Haupttext"/>
        <w:rPr>
          <w:lang w:val="de-CH"/>
        </w:rPr>
      </w:pPr>
      <w:r w:rsidRPr="00123EFC">
        <w:rPr>
          <w:lang w:val="de-CH"/>
        </w:rPr>
        <w:t xml:space="preserve">7.1 </w:t>
      </w:r>
      <w:r w:rsidRPr="00123EFC">
        <w:rPr>
          <w:lang w:val="de-CH"/>
        </w:rPr>
        <w:tab/>
        <w:t>Patentrechte</w:t>
      </w:r>
    </w:p>
    <w:p w14:paraId="30298EE0" w14:textId="77777777" w:rsidR="00F15D28" w:rsidRPr="00123EFC" w:rsidRDefault="00F15D28" w:rsidP="00F15D28">
      <w:pPr>
        <w:autoSpaceDE w:val="0"/>
        <w:autoSpaceDN w:val="0"/>
        <w:adjustRightInd w:val="0"/>
        <w:rPr>
          <w:rFonts w:ascii="Verdana" w:hAnsi="Verdana" w:cs="Arial"/>
          <w:sz w:val="18"/>
        </w:rPr>
      </w:pPr>
      <w:r w:rsidRPr="00123EFC">
        <w:rPr>
          <w:rFonts w:ascii="Verdana" w:hAnsi="Verdana" w:cs="Arial"/>
          <w:sz w:val="18"/>
        </w:rPr>
        <w:t xml:space="preserve">Patentrechte an Erfindungen, die bei der </w:t>
      </w:r>
      <w:proofErr w:type="spellStart"/>
      <w:r w:rsidRPr="00123EFC">
        <w:rPr>
          <w:rFonts w:ascii="Verdana" w:hAnsi="Verdana" w:cs="Arial"/>
          <w:sz w:val="18"/>
        </w:rPr>
        <w:t>Vertragserfüllung</w:t>
      </w:r>
      <w:proofErr w:type="spellEnd"/>
      <w:r w:rsidRPr="00123EFC">
        <w:rPr>
          <w:rFonts w:ascii="Verdana" w:hAnsi="Verdana" w:cs="Arial"/>
          <w:sz w:val="18"/>
        </w:rPr>
        <w:t xml:space="preserve"> entstanden sind, gehören </w:t>
      </w:r>
    </w:p>
    <w:p w14:paraId="455AE557" w14:textId="77777777" w:rsidR="00F15D28" w:rsidRPr="00123EFC" w:rsidRDefault="00F15D28" w:rsidP="00F15D28">
      <w:pPr>
        <w:pStyle w:val="Listenabsatz"/>
        <w:numPr>
          <w:ilvl w:val="0"/>
          <w:numId w:val="30"/>
        </w:numPr>
        <w:autoSpaceDE w:val="0"/>
        <w:autoSpaceDN w:val="0"/>
        <w:adjustRightInd w:val="0"/>
        <w:rPr>
          <w:rFonts w:ascii="Verdana" w:hAnsi="Verdana" w:cs="Arial"/>
          <w:sz w:val="18"/>
        </w:rPr>
      </w:pPr>
      <w:r w:rsidRPr="00123EFC">
        <w:rPr>
          <w:rFonts w:ascii="Verdana" w:hAnsi="Verdana" w:cs="Arial"/>
          <w:sz w:val="18"/>
        </w:rPr>
        <w:t>dem Kunden, wenn die Erfindungen von dessen Personal gemacht wurden;</w:t>
      </w:r>
    </w:p>
    <w:p w14:paraId="4B1D1CC3" w14:textId="77777777" w:rsidR="00F15D28" w:rsidRPr="00123EFC" w:rsidRDefault="00F15D28" w:rsidP="00F15D28">
      <w:pPr>
        <w:pStyle w:val="Listenabsatz"/>
        <w:numPr>
          <w:ilvl w:val="0"/>
          <w:numId w:val="30"/>
        </w:numPr>
        <w:autoSpaceDE w:val="0"/>
        <w:autoSpaceDN w:val="0"/>
        <w:adjustRightInd w:val="0"/>
        <w:rPr>
          <w:rFonts w:ascii="Verdana" w:hAnsi="Verdana" w:cs="Arial"/>
          <w:sz w:val="18"/>
        </w:rPr>
      </w:pPr>
      <w:r w:rsidRPr="00123EFC">
        <w:rPr>
          <w:rFonts w:ascii="Verdana" w:hAnsi="Verdana" w:cs="Arial"/>
          <w:sz w:val="18"/>
        </w:rPr>
        <w:t xml:space="preserve">dem Anbieter, wenn die Erfindungen von deren Personal oder von ihr beigezogenen Dritten gemacht wurden; </w:t>
      </w:r>
    </w:p>
    <w:p w14:paraId="36E53CBB" w14:textId="77777777" w:rsidR="00F15D28" w:rsidRPr="00123EFC" w:rsidRDefault="00F15D28" w:rsidP="00F15D28">
      <w:pPr>
        <w:pStyle w:val="Listenabsatz"/>
        <w:numPr>
          <w:ilvl w:val="0"/>
          <w:numId w:val="30"/>
        </w:numPr>
        <w:autoSpaceDE w:val="0"/>
        <w:autoSpaceDN w:val="0"/>
        <w:adjustRightInd w:val="0"/>
        <w:rPr>
          <w:rFonts w:ascii="Verdana" w:hAnsi="Verdana" w:cs="Arial"/>
          <w:sz w:val="18"/>
        </w:rPr>
      </w:pPr>
      <w:r w:rsidRPr="00123EFC">
        <w:rPr>
          <w:rFonts w:ascii="Verdana" w:hAnsi="Verdana" w:cs="Arial"/>
          <w:sz w:val="18"/>
        </w:rPr>
        <w:t xml:space="preserve">dem Kunden und dem Anbieter, wenn die Erfindungen gemeinsam vom Personal des Kunden und des Anbieters bzw. von ihr beigezogenen Dritten gemacht wurden. Die Vertragspartner verzichten gegenseitig auf die Erhebung von </w:t>
      </w:r>
      <w:proofErr w:type="spellStart"/>
      <w:r w:rsidRPr="00123EFC">
        <w:rPr>
          <w:rFonts w:ascii="Verdana" w:hAnsi="Verdana" w:cs="Arial"/>
          <w:sz w:val="18"/>
        </w:rPr>
        <w:t>Lizenzgebühren</w:t>
      </w:r>
      <w:proofErr w:type="spellEnd"/>
      <w:r w:rsidRPr="00123EFC">
        <w:rPr>
          <w:rFonts w:ascii="Verdana" w:hAnsi="Verdana" w:cs="Arial"/>
          <w:sz w:val="18"/>
        </w:rPr>
        <w:t xml:space="preserve">. Sie </w:t>
      </w:r>
      <w:proofErr w:type="spellStart"/>
      <w:r w:rsidRPr="00123EFC">
        <w:rPr>
          <w:rFonts w:ascii="Verdana" w:hAnsi="Verdana" w:cs="Arial"/>
          <w:sz w:val="18"/>
        </w:rPr>
        <w:t>können</w:t>
      </w:r>
      <w:proofErr w:type="spellEnd"/>
      <w:r w:rsidRPr="00123EFC">
        <w:rPr>
          <w:rFonts w:ascii="Verdana" w:hAnsi="Verdana" w:cs="Arial"/>
          <w:sz w:val="18"/>
        </w:rPr>
        <w:t xml:space="preserve"> ihre Rechte ohne Zustimmung des anderen Vertragspartners auf Dritte </w:t>
      </w:r>
      <w:proofErr w:type="spellStart"/>
      <w:r w:rsidRPr="00123EFC">
        <w:rPr>
          <w:rFonts w:ascii="Verdana" w:hAnsi="Verdana" w:cs="Arial"/>
          <w:sz w:val="18"/>
        </w:rPr>
        <w:t>übertragen</w:t>
      </w:r>
      <w:proofErr w:type="spellEnd"/>
      <w:r w:rsidRPr="00123EFC">
        <w:rPr>
          <w:rFonts w:ascii="Verdana" w:hAnsi="Verdana" w:cs="Arial"/>
          <w:sz w:val="18"/>
        </w:rPr>
        <w:t xml:space="preserve"> oder Dritten Gebrauchsrechte </w:t>
      </w:r>
      <w:proofErr w:type="spellStart"/>
      <w:r w:rsidRPr="00123EFC">
        <w:rPr>
          <w:rFonts w:ascii="Verdana" w:hAnsi="Verdana" w:cs="Arial"/>
          <w:sz w:val="18"/>
        </w:rPr>
        <w:t>einräumen</w:t>
      </w:r>
      <w:proofErr w:type="spellEnd"/>
      <w:r w:rsidRPr="00123EFC">
        <w:rPr>
          <w:rFonts w:ascii="Verdana" w:hAnsi="Verdana" w:cs="Arial"/>
          <w:sz w:val="18"/>
        </w:rPr>
        <w:t>.</w:t>
      </w:r>
    </w:p>
    <w:p w14:paraId="1357AE40" w14:textId="77777777" w:rsidR="008B3ADC" w:rsidRPr="00123EFC" w:rsidRDefault="008B3ADC" w:rsidP="00F15D28">
      <w:pPr>
        <w:pStyle w:val="Titel3"/>
        <w:numPr>
          <w:ilvl w:val="0"/>
          <w:numId w:val="26"/>
        </w:numPr>
        <w:ind w:left="567"/>
      </w:pPr>
      <w:r w:rsidRPr="00123EFC">
        <w:t>Vergütung</w:t>
      </w:r>
    </w:p>
    <w:p w14:paraId="25C47856" w14:textId="77777777" w:rsidR="008B3ADC" w:rsidRPr="00123EFC" w:rsidRDefault="00CD669D" w:rsidP="008B3ADC">
      <w:pPr>
        <w:pStyle w:val="Titel4"/>
        <w:spacing w:before="240"/>
        <w:rPr>
          <w:lang w:val="de-CH"/>
        </w:rPr>
      </w:pPr>
      <w:r w:rsidRPr="00123EFC">
        <w:rPr>
          <w:lang w:val="de-CH"/>
        </w:rPr>
        <w:t>8</w:t>
      </w:r>
      <w:r w:rsidR="008B3ADC" w:rsidRPr="00123EFC">
        <w:rPr>
          <w:lang w:val="de-CH"/>
        </w:rPr>
        <w:t xml:space="preserve">.1 </w:t>
      </w:r>
      <w:r w:rsidR="008B3ADC" w:rsidRPr="00123EFC">
        <w:rPr>
          <w:lang w:val="de-CH"/>
        </w:rPr>
        <w:tab/>
        <w:t>Vergütungspflicht</w:t>
      </w:r>
    </w:p>
    <w:p w14:paraId="7D493FB9" w14:textId="617F219D" w:rsidR="008B3ADC" w:rsidRPr="00123EFC" w:rsidRDefault="008B3ADC" w:rsidP="008B3ADC">
      <w:pPr>
        <w:autoSpaceDE w:val="0"/>
        <w:autoSpaceDN w:val="0"/>
        <w:adjustRightInd w:val="0"/>
        <w:rPr>
          <w:rFonts w:ascii="Verdana" w:hAnsi="Verdana" w:cs="Arial"/>
          <w:sz w:val="18"/>
        </w:rPr>
      </w:pPr>
      <w:r w:rsidRPr="00123EFC">
        <w:rPr>
          <w:rFonts w:ascii="Verdana" w:hAnsi="Verdana" w:cs="Arial"/>
          <w:sz w:val="18"/>
        </w:rPr>
        <w:t xml:space="preserve">Der Kunde verpflichtet sich, die vereinbarten Vergütungen gemäss </w:t>
      </w:r>
      <w:r w:rsidR="008B0CE5" w:rsidRPr="00123EFC">
        <w:rPr>
          <w:rFonts w:ascii="Verdana" w:hAnsi="Verdana" w:cs="Arial"/>
          <w:sz w:val="18"/>
          <w:highlight w:val="yellow"/>
        </w:rPr>
        <w:t>[</w:t>
      </w:r>
      <w:r w:rsidR="008B0CE5" w:rsidRPr="00123EFC">
        <w:rPr>
          <w:rFonts w:ascii="Verdana" w:hAnsi="Verdana" w:cs="Arial"/>
          <w:sz w:val="18"/>
          <w:highlight w:val="yellow"/>
        </w:rPr>
        <w:fldChar w:fldCharType="begin"/>
      </w:r>
      <w:r w:rsidR="008B0CE5" w:rsidRPr="00123EFC">
        <w:rPr>
          <w:rFonts w:ascii="Verdana" w:hAnsi="Verdana" w:cs="Arial"/>
          <w:sz w:val="18"/>
          <w:highlight w:val="yellow"/>
        </w:rPr>
        <w:instrText xml:space="preserve"> REF _Ref521421793 \h  \* MERGEFORMAT </w:instrText>
      </w:r>
      <w:r w:rsidR="008B0CE5" w:rsidRPr="00123EFC">
        <w:rPr>
          <w:rFonts w:ascii="Verdana" w:hAnsi="Verdana" w:cs="Arial"/>
          <w:sz w:val="18"/>
          <w:highlight w:val="yellow"/>
        </w:rPr>
      </w:r>
      <w:r w:rsidR="008B0CE5" w:rsidRPr="00123EFC">
        <w:rPr>
          <w:rFonts w:ascii="Verdana" w:hAnsi="Verdana" w:cs="Arial"/>
          <w:sz w:val="18"/>
          <w:highlight w:val="yellow"/>
        </w:rPr>
        <w:fldChar w:fldCharType="separate"/>
      </w:r>
      <w:r w:rsidR="008B0CE5" w:rsidRPr="00123EFC">
        <w:rPr>
          <w:rFonts w:ascii="Verdana" w:hAnsi="Verdana" w:cs="Arial"/>
          <w:sz w:val="18"/>
          <w:highlight w:val="yellow"/>
        </w:rPr>
        <w:t>Anhang Vergütungen</w:t>
      </w:r>
      <w:r w:rsidR="008B0CE5" w:rsidRPr="00123EFC">
        <w:rPr>
          <w:rFonts w:ascii="Verdana" w:hAnsi="Verdana" w:cs="Arial"/>
          <w:sz w:val="18"/>
          <w:highlight w:val="yellow"/>
        </w:rPr>
        <w:fldChar w:fldCharType="end"/>
      </w:r>
      <w:r w:rsidR="008B0CE5" w:rsidRPr="00123EFC">
        <w:rPr>
          <w:rFonts w:ascii="Verdana" w:hAnsi="Verdana" w:cs="Arial"/>
          <w:sz w:val="18"/>
          <w:highlight w:val="yellow"/>
        </w:rPr>
        <w:t>]</w:t>
      </w:r>
      <w:r w:rsidRPr="00123EFC">
        <w:rPr>
          <w:rFonts w:ascii="Verdana" w:hAnsi="Verdana" w:cs="Arial"/>
          <w:sz w:val="18"/>
        </w:rPr>
        <w:t xml:space="preserve"> zu leisten. Mit Bezahlung der Vergütungen sind alle Leistungen vollumfänglich abgegolten, soweit die Parteien nicht schriftlich eine abweichende Vereinbarung getroffen haben.</w:t>
      </w:r>
    </w:p>
    <w:p w14:paraId="7E1E9D28" w14:textId="77777777" w:rsidR="009F6FFC" w:rsidRPr="00123EFC" w:rsidRDefault="00CD669D" w:rsidP="009F6FFC">
      <w:pPr>
        <w:pStyle w:val="Titel4"/>
        <w:spacing w:before="240"/>
        <w:rPr>
          <w:lang w:val="de-CH"/>
        </w:rPr>
      </w:pPr>
      <w:r w:rsidRPr="00123EFC">
        <w:rPr>
          <w:lang w:val="de-CH"/>
        </w:rPr>
        <w:t>8</w:t>
      </w:r>
      <w:r w:rsidR="009F6FFC" w:rsidRPr="00123EFC">
        <w:rPr>
          <w:lang w:val="de-CH"/>
        </w:rPr>
        <w:t>.2</w:t>
      </w:r>
      <w:r w:rsidR="009F6FFC" w:rsidRPr="00123EFC">
        <w:rPr>
          <w:lang w:val="de-CH"/>
        </w:rPr>
        <w:tab/>
      </w:r>
      <w:r w:rsidR="00BA6F3D" w:rsidRPr="00123EFC">
        <w:rPr>
          <w:lang w:val="de-CH"/>
        </w:rPr>
        <w:t>Zahlungsmodalitäten</w:t>
      </w:r>
    </w:p>
    <w:p w14:paraId="777FF898" w14:textId="77777777" w:rsidR="00BA6F3D" w:rsidRPr="00123EFC" w:rsidRDefault="00CD669D" w:rsidP="009F6FFC">
      <w:pPr>
        <w:pStyle w:val="Titel4"/>
        <w:spacing w:before="240"/>
        <w:rPr>
          <w:b w:val="0"/>
          <w:lang w:val="de-CH"/>
        </w:rPr>
      </w:pPr>
      <w:r w:rsidRPr="00123EFC">
        <w:rPr>
          <w:b w:val="0"/>
          <w:lang w:val="de-CH"/>
        </w:rPr>
        <w:t>8</w:t>
      </w:r>
      <w:r w:rsidR="00BA6F3D" w:rsidRPr="00123EFC">
        <w:rPr>
          <w:b w:val="0"/>
          <w:lang w:val="de-CH"/>
        </w:rPr>
        <w:t xml:space="preserve">.2.1 </w:t>
      </w:r>
      <w:r w:rsidR="00BA6F3D" w:rsidRPr="00123EFC">
        <w:rPr>
          <w:b w:val="0"/>
          <w:lang w:val="de-CH"/>
        </w:rPr>
        <w:tab/>
        <w:t>Rechnungsstellung</w:t>
      </w:r>
    </w:p>
    <w:p w14:paraId="0370E32C" w14:textId="7F859530"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Die Rechnungsstellung erfolgt nach Erbringung bzw. ─ sofern vertraglich vorgesehen ─ nach der Abnahme der abgerechneten Leistungen. Rechnungen sind innert </w:t>
      </w:r>
      <w:r w:rsidR="00B1143F">
        <w:rPr>
          <w:rFonts w:ascii="Verdana" w:hAnsi="Verdana" w:cs="Arial"/>
          <w:sz w:val="18"/>
        </w:rPr>
        <w:t>zehn</w:t>
      </w:r>
      <w:r w:rsidRPr="00123EFC">
        <w:rPr>
          <w:rFonts w:ascii="Verdana" w:hAnsi="Verdana" w:cs="Arial"/>
          <w:sz w:val="18"/>
        </w:rPr>
        <w:t xml:space="preserve"> Tagen nach Erhalt zu bezahlen. Vorbehalten bleiben abweichende Vereinbarungen in der Vertragsurkunde, insbesondere ein </w:t>
      </w:r>
      <w:r w:rsidR="002A2922" w:rsidRPr="00123EFC">
        <w:rPr>
          <w:rFonts w:ascii="Verdana" w:hAnsi="Verdana" w:cs="Arial"/>
          <w:sz w:val="18"/>
        </w:rPr>
        <w:t>allfälliger</w:t>
      </w:r>
      <w:r w:rsidRPr="00123EFC">
        <w:rPr>
          <w:rFonts w:ascii="Verdana" w:hAnsi="Verdana" w:cs="Arial"/>
          <w:sz w:val="18"/>
        </w:rPr>
        <w:t xml:space="preserve"> Zahlungsplan.</w:t>
      </w:r>
    </w:p>
    <w:p w14:paraId="1CC7BD84" w14:textId="77777777"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Ungerechtfertigte </w:t>
      </w:r>
      <w:r w:rsidR="002A2922" w:rsidRPr="00123EFC">
        <w:rPr>
          <w:rFonts w:ascii="Verdana" w:hAnsi="Verdana" w:cs="Arial"/>
          <w:sz w:val="18"/>
        </w:rPr>
        <w:t>Abzüge</w:t>
      </w:r>
      <w:r w:rsidRPr="00123EFC">
        <w:rPr>
          <w:rFonts w:ascii="Verdana" w:hAnsi="Verdana" w:cs="Arial"/>
          <w:sz w:val="18"/>
        </w:rPr>
        <w:t xml:space="preserve"> werden gegen Verrechnung von </w:t>
      </w:r>
      <w:r w:rsidR="002A2922" w:rsidRPr="00123EFC">
        <w:rPr>
          <w:rFonts w:ascii="Verdana" w:hAnsi="Verdana" w:cs="Arial"/>
          <w:sz w:val="18"/>
        </w:rPr>
        <w:t>Bearbeitungsgebühren</w:t>
      </w:r>
      <w:r w:rsidRPr="00123EFC">
        <w:rPr>
          <w:rFonts w:ascii="Verdana" w:hAnsi="Verdana" w:cs="Arial"/>
          <w:sz w:val="18"/>
        </w:rPr>
        <w:t xml:space="preserve"> nachbelastet.</w:t>
      </w:r>
    </w:p>
    <w:p w14:paraId="35BE4313" w14:textId="77777777" w:rsidR="00BA6F3D" w:rsidRPr="00123EFC" w:rsidRDefault="00CD669D" w:rsidP="00BA6F3D">
      <w:pPr>
        <w:autoSpaceDE w:val="0"/>
        <w:autoSpaceDN w:val="0"/>
        <w:adjustRightInd w:val="0"/>
        <w:rPr>
          <w:rFonts w:ascii="Verdana" w:hAnsi="Verdana" w:cs="Arial"/>
          <w:sz w:val="18"/>
        </w:rPr>
      </w:pPr>
      <w:r w:rsidRPr="00123EFC">
        <w:rPr>
          <w:rFonts w:ascii="Verdana" w:hAnsi="Verdana" w:cs="Arial"/>
          <w:sz w:val="18"/>
        </w:rPr>
        <w:t>8</w:t>
      </w:r>
      <w:r w:rsidR="00BA6F3D" w:rsidRPr="00123EFC">
        <w:rPr>
          <w:rFonts w:ascii="Verdana" w:hAnsi="Verdana" w:cs="Arial"/>
          <w:sz w:val="18"/>
        </w:rPr>
        <w:t xml:space="preserve">.2.2 </w:t>
      </w:r>
      <w:r w:rsidR="00BA6F3D" w:rsidRPr="00123EFC">
        <w:rPr>
          <w:rFonts w:ascii="Verdana" w:hAnsi="Verdana" w:cs="Arial"/>
          <w:sz w:val="18"/>
        </w:rPr>
        <w:tab/>
        <w:t>Verrechnung</w:t>
      </w:r>
    </w:p>
    <w:p w14:paraId="5F200CBD" w14:textId="77777777"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Der Kunde ist nicht berechtigt, </w:t>
      </w:r>
      <w:r w:rsidR="002A2922" w:rsidRPr="00123EFC">
        <w:rPr>
          <w:rFonts w:ascii="Verdana" w:hAnsi="Verdana" w:cs="Arial"/>
          <w:sz w:val="18"/>
        </w:rPr>
        <w:t>allfällige</w:t>
      </w:r>
      <w:r w:rsidRPr="00123EFC">
        <w:rPr>
          <w:rFonts w:ascii="Verdana" w:hAnsi="Verdana" w:cs="Arial"/>
          <w:sz w:val="18"/>
        </w:rPr>
        <w:t xml:space="preserve"> Gegenforderungen mit Forderungen des Anbieters zu verrechnen.</w:t>
      </w:r>
    </w:p>
    <w:p w14:paraId="6B958A85" w14:textId="77777777" w:rsidR="00BA6F3D" w:rsidRPr="00123EFC" w:rsidRDefault="00CD669D" w:rsidP="00BA6F3D">
      <w:pPr>
        <w:autoSpaceDE w:val="0"/>
        <w:autoSpaceDN w:val="0"/>
        <w:adjustRightInd w:val="0"/>
        <w:rPr>
          <w:rFonts w:ascii="Verdana" w:hAnsi="Verdana" w:cs="Arial"/>
          <w:sz w:val="18"/>
        </w:rPr>
      </w:pPr>
      <w:r w:rsidRPr="00123EFC">
        <w:rPr>
          <w:rFonts w:ascii="Verdana" w:hAnsi="Verdana" w:cs="Arial"/>
          <w:sz w:val="18"/>
        </w:rPr>
        <w:t>8</w:t>
      </w:r>
      <w:r w:rsidR="00BA6F3D" w:rsidRPr="00123EFC">
        <w:rPr>
          <w:rFonts w:ascii="Verdana" w:hAnsi="Verdana" w:cs="Arial"/>
          <w:sz w:val="18"/>
        </w:rPr>
        <w:t>.2.3</w:t>
      </w:r>
      <w:r w:rsidR="00BA6F3D" w:rsidRPr="00123EFC">
        <w:rPr>
          <w:rFonts w:ascii="Verdana" w:hAnsi="Verdana" w:cs="Arial"/>
          <w:sz w:val="18"/>
        </w:rPr>
        <w:tab/>
        <w:t>Zahlungsverzug</w:t>
      </w:r>
    </w:p>
    <w:p w14:paraId="62F004AE" w14:textId="77777777"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Bei Zahlungsverzug ist der Anbieter berechtigt, </w:t>
      </w:r>
      <w:proofErr w:type="spellStart"/>
      <w:r w:rsidRPr="00123EFC">
        <w:rPr>
          <w:rFonts w:ascii="Verdana" w:hAnsi="Verdana" w:cs="Arial"/>
          <w:sz w:val="18"/>
        </w:rPr>
        <w:t>sämtliche</w:t>
      </w:r>
      <w:proofErr w:type="spellEnd"/>
      <w:r w:rsidRPr="00123EFC">
        <w:rPr>
          <w:rFonts w:ascii="Verdana" w:hAnsi="Verdana" w:cs="Arial"/>
          <w:sz w:val="18"/>
        </w:rPr>
        <w:t xml:space="preserve"> Leistungen bestehender </w:t>
      </w:r>
      <w:proofErr w:type="spellStart"/>
      <w:r w:rsidRPr="00123EFC">
        <w:rPr>
          <w:rFonts w:ascii="Verdana" w:hAnsi="Verdana" w:cs="Arial"/>
          <w:sz w:val="18"/>
        </w:rPr>
        <w:t>Verträge</w:t>
      </w:r>
      <w:proofErr w:type="spellEnd"/>
      <w:r w:rsidRPr="00123EFC">
        <w:rPr>
          <w:rFonts w:ascii="Verdana" w:hAnsi="Verdana" w:cs="Arial"/>
          <w:sz w:val="18"/>
        </w:rPr>
        <w:t xml:space="preserve"> und Leistungen daraus mit dem Kunden einzustellen.</w:t>
      </w:r>
    </w:p>
    <w:p w14:paraId="2CF06480" w14:textId="77777777" w:rsidR="00BA6F3D" w:rsidRPr="00123EFC" w:rsidRDefault="00CD669D" w:rsidP="00BA6F3D">
      <w:pPr>
        <w:autoSpaceDE w:val="0"/>
        <w:autoSpaceDN w:val="0"/>
        <w:adjustRightInd w:val="0"/>
        <w:rPr>
          <w:rFonts w:ascii="Verdana" w:hAnsi="Verdana" w:cs="Arial"/>
          <w:sz w:val="18"/>
        </w:rPr>
      </w:pPr>
      <w:r w:rsidRPr="00123EFC">
        <w:rPr>
          <w:rFonts w:ascii="Verdana" w:hAnsi="Verdana" w:cs="Arial"/>
          <w:sz w:val="18"/>
        </w:rPr>
        <w:t>8</w:t>
      </w:r>
      <w:r w:rsidR="00BA6F3D" w:rsidRPr="00123EFC">
        <w:rPr>
          <w:rFonts w:ascii="Verdana" w:hAnsi="Verdana" w:cs="Arial"/>
          <w:sz w:val="18"/>
        </w:rPr>
        <w:t>.2.4</w:t>
      </w:r>
      <w:r w:rsidR="00BA6F3D" w:rsidRPr="00123EFC">
        <w:rPr>
          <w:rFonts w:ascii="Verdana" w:hAnsi="Verdana" w:cs="Arial"/>
          <w:sz w:val="18"/>
        </w:rPr>
        <w:tab/>
        <w:t xml:space="preserve">Anpassung der Vergütung </w:t>
      </w:r>
    </w:p>
    <w:p w14:paraId="1D4C3B73" w14:textId="77777777"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Bei periodischer Rechnungsstellung (z.B. Lizenzen) kann der Anbieter die Preise jederzeit mit dreimonatiger Vorankündigung geänderten Verhältnissen anpassen. Soweit die Preiserhöhung die allgemeine Teuerung nicht übersteigt, hat der Kunde kein </w:t>
      </w:r>
      <w:proofErr w:type="spellStart"/>
      <w:r w:rsidRPr="00123EFC">
        <w:rPr>
          <w:rFonts w:ascii="Verdana" w:hAnsi="Verdana" w:cs="Arial"/>
          <w:sz w:val="18"/>
        </w:rPr>
        <w:t>Kündigungsrecht</w:t>
      </w:r>
      <w:proofErr w:type="spellEnd"/>
      <w:r w:rsidRPr="00123EFC">
        <w:rPr>
          <w:rFonts w:ascii="Verdana" w:hAnsi="Verdana" w:cs="Arial"/>
          <w:sz w:val="18"/>
        </w:rPr>
        <w:t>.</w:t>
      </w:r>
    </w:p>
    <w:p w14:paraId="1091600E" w14:textId="4F25DB02"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lastRenderedPageBreak/>
        <w:t>Der Vertrag kann durch den Anbieter jederzeit einseitig geändert werden. Macht der Anbieter davon Gebrauch, gibt er dem Kunden die Änderungen rechtzeitig bekannt (wenn möglich 90 Tage im Voraus). In diesem Fall hat der Kunde die Möglichkeit, den Vertrag innert der Kündigungsfrist aufzulösen. Ohne Kündigung durch den Kunden gelten die Änderungen als vom Kunden akzeptiert.</w:t>
      </w:r>
    </w:p>
    <w:p w14:paraId="5FBE2803" w14:textId="7A424BEC" w:rsidR="00890CFB" w:rsidRPr="00123EFC" w:rsidRDefault="00890CFB" w:rsidP="00890CFB">
      <w:pPr>
        <w:autoSpaceDE w:val="0"/>
        <w:autoSpaceDN w:val="0"/>
        <w:adjustRightInd w:val="0"/>
        <w:rPr>
          <w:rFonts w:ascii="Verdana" w:hAnsi="Verdana" w:cs="Arial"/>
          <w:color w:val="FF0000"/>
          <w:sz w:val="18"/>
          <w:highlight w:val="yellow"/>
        </w:rPr>
      </w:pPr>
      <w:r w:rsidRPr="00123EFC">
        <w:rPr>
          <w:rFonts w:ascii="Verdana" w:hAnsi="Verdana" w:cs="Arial"/>
          <w:color w:val="FF0000"/>
          <w:sz w:val="18"/>
          <w:highlight w:val="yellow"/>
        </w:rPr>
        <w:t>8.2.5</w:t>
      </w:r>
      <w:r w:rsidRPr="00123EFC">
        <w:rPr>
          <w:rFonts w:ascii="Verdana" w:hAnsi="Verdana" w:cs="Arial"/>
          <w:color w:val="FF0000"/>
          <w:sz w:val="18"/>
          <w:highlight w:val="yellow"/>
        </w:rPr>
        <w:tab/>
        <w:t xml:space="preserve">Verrechnungsverbot </w:t>
      </w:r>
    </w:p>
    <w:p w14:paraId="7A4FB69D" w14:textId="5A3CB3FB" w:rsidR="00890CFB" w:rsidRPr="00123EFC" w:rsidRDefault="00890CFB" w:rsidP="00BA6F3D">
      <w:pPr>
        <w:autoSpaceDE w:val="0"/>
        <w:autoSpaceDN w:val="0"/>
        <w:adjustRightInd w:val="0"/>
        <w:rPr>
          <w:rFonts w:ascii="Verdana" w:hAnsi="Verdana" w:cs="Arial"/>
          <w:color w:val="FF0000"/>
          <w:sz w:val="18"/>
          <w:highlight w:val="yellow"/>
        </w:rPr>
      </w:pPr>
      <w:r w:rsidRPr="00123EFC">
        <w:rPr>
          <w:rFonts w:ascii="Verdana" w:hAnsi="Verdana" w:cs="Arial"/>
          <w:color w:val="FF0000"/>
          <w:sz w:val="18"/>
          <w:highlight w:val="yellow"/>
        </w:rPr>
        <w:t>Jede verrechnungsweise Tilgung ist ausgeschlossen.</w:t>
      </w:r>
      <w:r w:rsidR="005F61DE" w:rsidRPr="00123EFC">
        <w:rPr>
          <w:rFonts w:ascii="Verdana" w:hAnsi="Verdana" w:cs="Arial"/>
          <w:color w:val="FF0000"/>
          <w:sz w:val="18"/>
          <w:highlight w:val="yellow"/>
        </w:rPr>
        <w:t xml:space="preserve"> </w:t>
      </w:r>
      <w:r w:rsidR="005F61DE" w:rsidRPr="00123EFC">
        <w:rPr>
          <w:rFonts w:ascii="Verdana" w:hAnsi="Verdana" w:cs="Arial"/>
          <w:color w:val="FF0000"/>
          <w:sz w:val="18"/>
        </w:rPr>
        <w:t>(Ein Verrechnungsverbot ist für den Anbieter u</w:t>
      </w:r>
      <w:r w:rsidR="00B1143F">
        <w:rPr>
          <w:rFonts w:ascii="Verdana" w:hAnsi="Verdana" w:cs="Arial"/>
          <w:color w:val="FF0000"/>
          <w:sz w:val="18"/>
        </w:rPr>
        <w:t>nter Umständen</w:t>
      </w:r>
      <w:r w:rsidR="005F61DE" w:rsidRPr="00123EFC">
        <w:rPr>
          <w:rFonts w:ascii="Verdana" w:hAnsi="Verdana" w:cs="Arial"/>
          <w:color w:val="FF0000"/>
          <w:sz w:val="18"/>
        </w:rPr>
        <w:t xml:space="preserve"> von Vorteil, Ziff. 8.2.5. kann </w:t>
      </w:r>
      <w:r w:rsidR="00B1143F">
        <w:rPr>
          <w:rFonts w:ascii="Verdana" w:hAnsi="Verdana" w:cs="Arial"/>
          <w:color w:val="FF0000"/>
          <w:sz w:val="18"/>
        </w:rPr>
        <w:t>eventuell</w:t>
      </w:r>
      <w:r w:rsidR="005F61DE" w:rsidRPr="00123EFC">
        <w:rPr>
          <w:rFonts w:ascii="Verdana" w:hAnsi="Verdana" w:cs="Arial"/>
          <w:color w:val="FF0000"/>
          <w:sz w:val="18"/>
        </w:rPr>
        <w:t xml:space="preserve"> entfernt werden</w:t>
      </w:r>
      <w:r w:rsidR="00B1143F">
        <w:rPr>
          <w:rFonts w:ascii="Verdana" w:hAnsi="Verdana" w:cs="Arial"/>
          <w:color w:val="FF0000"/>
          <w:sz w:val="18"/>
        </w:rPr>
        <w:t>.</w:t>
      </w:r>
      <w:r w:rsidR="005F61DE" w:rsidRPr="00123EFC">
        <w:rPr>
          <w:rFonts w:ascii="Verdana" w:hAnsi="Verdana" w:cs="Arial"/>
          <w:color w:val="FF0000"/>
          <w:sz w:val="18"/>
        </w:rPr>
        <w:t>)</w:t>
      </w:r>
      <w:r w:rsidR="005F61DE" w:rsidRPr="00123EFC" w:rsidDel="005F61DE">
        <w:rPr>
          <w:rFonts w:ascii="Verdana" w:hAnsi="Verdana" w:cs="Arial"/>
          <w:color w:val="FF0000"/>
          <w:sz w:val="18"/>
        </w:rPr>
        <w:t xml:space="preserve"> </w:t>
      </w:r>
    </w:p>
    <w:p w14:paraId="341EB22F" w14:textId="77777777" w:rsidR="00BA6F3D" w:rsidRPr="00123EFC" w:rsidRDefault="00BA6F3D" w:rsidP="00F15D28">
      <w:pPr>
        <w:pStyle w:val="Titel3"/>
        <w:numPr>
          <w:ilvl w:val="0"/>
          <w:numId w:val="26"/>
        </w:numPr>
        <w:ind w:left="567"/>
      </w:pPr>
      <w:r w:rsidRPr="00123EFC">
        <w:t>Gewährleistung</w:t>
      </w:r>
    </w:p>
    <w:p w14:paraId="18A6784A" w14:textId="38C9C274"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Der Anbieter gewährleistet, dass die von ihm gelieferten Produkte und werkvertraglichen Leistungen die vereinbarten Eigenschaften aufweisen, ferner diejenigen Eigenschaften, welche der Kunde auch ohne besondere Vereinbarung nach dem jeweiligen Stand der Technik bei Vertragsabschluss (sofern sich aus dem Vertrag nicht etwas </w:t>
      </w:r>
      <w:r w:rsidR="00F17545" w:rsidRPr="00123EFC">
        <w:rPr>
          <w:rFonts w:ascii="Verdana" w:hAnsi="Verdana" w:cs="Arial"/>
          <w:sz w:val="18"/>
        </w:rPr>
        <w:t>anderes</w:t>
      </w:r>
      <w:r w:rsidRPr="00123EFC">
        <w:rPr>
          <w:rFonts w:ascii="Verdana" w:hAnsi="Verdana" w:cs="Arial"/>
          <w:sz w:val="18"/>
        </w:rPr>
        <w:t xml:space="preserve"> ergibt) voraussetzen darf.</w:t>
      </w:r>
    </w:p>
    <w:p w14:paraId="45615FBC" w14:textId="4296DF36"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Bei Mängeln zufolge Material-, Konstruktions- und </w:t>
      </w:r>
      <w:proofErr w:type="spellStart"/>
      <w:r w:rsidRPr="00123EFC">
        <w:rPr>
          <w:rFonts w:ascii="Verdana" w:hAnsi="Verdana" w:cs="Arial"/>
          <w:sz w:val="18"/>
        </w:rPr>
        <w:t>Ausführungsfehlern</w:t>
      </w:r>
      <w:proofErr w:type="spellEnd"/>
      <w:r w:rsidRPr="00123EFC">
        <w:rPr>
          <w:rFonts w:ascii="Verdana" w:hAnsi="Verdana" w:cs="Arial"/>
          <w:sz w:val="18"/>
        </w:rPr>
        <w:t xml:space="preserve"> oder bei nachgewiesener </w:t>
      </w:r>
      <w:proofErr w:type="spellStart"/>
      <w:r w:rsidRPr="00123EFC">
        <w:rPr>
          <w:rFonts w:ascii="Verdana" w:hAnsi="Verdana" w:cs="Arial"/>
          <w:sz w:val="18"/>
        </w:rPr>
        <w:t>Unsorgfalt</w:t>
      </w:r>
      <w:proofErr w:type="spellEnd"/>
      <w:r w:rsidRPr="00123EFC">
        <w:rPr>
          <w:rFonts w:ascii="Verdana" w:hAnsi="Verdana" w:cs="Arial"/>
          <w:sz w:val="18"/>
        </w:rPr>
        <w:t xml:space="preserve"> bei </w:t>
      </w:r>
      <w:proofErr w:type="spellStart"/>
      <w:r w:rsidRPr="00123EFC">
        <w:rPr>
          <w:rFonts w:ascii="Verdana" w:hAnsi="Verdana" w:cs="Arial"/>
          <w:sz w:val="18"/>
        </w:rPr>
        <w:t>Unterstützungs</w:t>
      </w:r>
      <w:proofErr w:type="spellEnd"/>
      <w:r w:rsidRPr="00123EFC">
        <w:rPr>
          <w:rFonts w:ascii="Verdana" w:hAnsi="Verdana" w:cs="Arial"/>
          <w:sz w:val="18"/>
        </w:rPr>
        <w:t xml:space="preserve">-, Wartungs- oder Serviceleistungen verpflichtet sich der Anbieter zur Beseitigung der Fehler oder zum Ersatz der betroffenen Teile. Davon ausgeschlossen sind von dem Anbieter nicht zu vertretende </w:t>
      </w:r>
      <w:r w:rsidR="00F17545" w:rsidRPr="00123EFC">
        <w:rPr>
          <w:rFonts w:ascii="Verdana" w:hAnsi="Verdana" w:cs="Arial"/>
          <w:sz w:val="18"/>
        </w:rPr>
        <w:t>Mängel</w:t>
      </w:r>
      <w:r w:rsidRPr="00123EFC">
        <w:rPr>
          <w:rFonts w:ascii="Verdana" w:hAnsi="Verdana" w:cs="Arial"/>
          <w:sz w:val="18"/>
        </w:rPr>
        <w:t xml:space="preserve"> und </w:t>
      </w:r>
      <w:r w:rsidR="00F17545" w:rsidRPr="00123EFC">
        <w:rPr>
          <w:rFonts w:ascii="Verdana" w:hAnsi="Verdana" w:cs="Arial"/>
          <w:sz w:val="18"/>
        </w:rPr>
        <w:t>Störungen</w:t>
      </w:r>
      <w:r w:rsidRPr="00123EFC">
        <w:rPr>
          <w:rFonts w:ascii="Verdana" w:hAnsi="Verdana" w:cs="Arial"/>
          <w:sz w:val="18"/>
        </w:rPr>
        <w:t xml:space="preserve">, wie insbesondere </w:t>
      </w:r>
      <w:r w:rsidR="00F17545" w:rsidRPr="00123EFC">
        <w:rPr>
          <w:rFonts w:ascii="Verdana" w:hAnsi="Verdana" w:cs="Arial"/>
          <w:sz w:val="18"/>
        </w:rPr>
        <w:t>natürliche</w:t>
      </w:r>
      <w:r w:rsidRPr="00123EFC">
        <w:rPr>
          <w:rFonts w:ascii="Verdana" w:hAnsi="Verdana" w:cs="Arial"/>
          <w:sz w:val="18"/>
        </w:rPr>
        <w:t xml:space="preserve"> </w:t>
      </w:r>
      <w:r w:rsidR="00F17545" w:rsidRPr="00123EFC">
        <w:rPr>
          <w:rFonts w:ascii="Verdana" w:hAnsi="Verdana" w:cs="Arial"/>
          <w:sz w:val="18"/>
        </w:rPr>
        <w:t>Abnutzung</w:t>
      </w:r>
      <w:r w:rsidRPr="00123EFC">
        <w:rPr>
          <w:rFonts w:ascii="Verdana" w:hAnsi="Verdana" w:cs="Arial"/>
          <w:sz w:val="18"/>
        </w:rPr>
        <w:t xml:space="preserve">, </w:t>
      </w:r>
      <w:r w:rsidR="00F17545" w:rsidRPr="00123EFC">
        <w:rPr>
          <w:rFonts w:ascii="Verdana" w:hAnsi="Verdana" w:cs="Arial"/>
          <w:sz w:val="18"/>
        </w:rPr>
        <w:t>höhere</w:t>
      </w:r>
      <w:r w:rsidRPr="00123EFC">
        <w:rPr>
          <w:rFonts w:ascii="Verdana" w:hAnsi="Verdana" w:cs="Arial"/>
          <w:sz w:val="18"/>
        </w:rPr>
        <w:t xml:space="preserve"> Gewalt, unsachgemässe Behandlung, Eingriffe des Kunden oder Dritter, </w:t>
      </w:r>
      <w:proofErr w:type="spellStart"/>
      <w:r w:rsidRPr="00123EFC">
        <w:rPr>
          <w:rFonts w:ascii="Verdana" w:hAnsi="Verdana" w:cs="Arial"/>
          <w:sz w:val="18"/>
        </w:rPr>
        <w:t>übermässige</w:t>
      </w:r>
      <w:proofErr w:type="spellEnd"/>
      <w:r w:rsidRPr="00123EFC">
        <w:rPr>
          <w:rFonts w:ascii="Verdana" w:hAnsi="Verdana" w:cs="Arial"/>
          <w:sz w:val="18"/>
        </w:rPr>
        <w:t xml:space="preserve"> Beanspruchung, ungeeignete Betriebsmittel oder extreme </w:t>
      </w:r>
      <w:proofErr w:type="spellStart"/>
      <w:r w:rsidRPr="00123EFC">
        <w:rPr>
          <w:rFonts w:ascii="Verdana" w:hAnsi="Verdana" w:cs="Arial"/>
          <w:sz w:val="18"/>
        </w:rPr>
        <w:t>Umgebungseinflüsse</w:t>
      </w:r>
      <w:proofErr w:type="spellEnd"/>
      <w:r w:rsidRPr="00123EFC">
        <w:rPr>
          <w:rFonts w:ascii="Verdana" w:hAnsi="Verdana" w:cs="Arial"/>
          <w:sz w:val="18"/>
        </w:rPr>
        <w:t>.</w:t>
      </w:r>
    </w:p>
    <w:p w14:paraId="43A2999F" w14:textId="31131B65"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Kann der Mangel nicht beseitigt werden, hat der Kunde Anspruch auf eine Preisminderung und den Ersatz des nachgewiesenen, unmittelbaren Schadens, insgesamt jedoch auf </w:t>
      </w:r>
      <w:proofErr w:type="spellStart"/>
      <w:r w:rsidRPr="00123EFC">
        <w:rPr>
          <w:rFonts w:ascii="Verdana" w:hAnsi="Verdana" w:cs="Arial"/>
          <w:sz w:val="18"/>
        </w:rPr>
        <w:t>höchstens</w:t>
      </w:r>
      <w:proofErr w:type="spellEnd"/>
      <w:r w:rsidRPr="00123EFC">
        <w:rPr>
          <w:rFonts w:ascii="Verdana" w:hAnsi="Verdana" w:cs="Arial"/>
          <w:sz w:val="18"/>
        </w:rPr>
        <w:t xml:space="preserve"> </w:t>
      </w:r>
      <w:r w:rsidR="00D123B4">
        <w:rPr>
          <w:rFonts w:ascii="Verdana" w:hAnsi="Verdana" w:cs="Arial"/>
          <w:sz w:val="18"/>
        </w:rPr>
        <w:t>20%</w:t>
      </w:r>
      <w:r w:rsidRPr="00123EFC">
        <w:rPr>
          <w:rFonts w:ascii="Verdana" w:hAnsi="Verdana" w:cs="Arial"/>
          <w:sz w:val="18"/>
        </w:rPr>
        <w:t xml:space="preserve"> des Werts der mangelhaften Produkte oder Leistung. Weitere </w:t>
      </w:r>
      <w:proofErr w:type="spellStart"/>
      <w:r w:rsidRPr="00123EFC">
        <w:rPr>
          <w:rFonts w:ascii="Verdana" w:hAnsi="Verdana" w:cs="Arial"/>
          <w:sz w:val="18"/>
        </w:rPr>
        <w:t>Ansprüche</w:t>
      </w:r>
      <w:proofErr w:type="spellEnd"/>
      <w:r w:rsidRPr="00123EFC">
        <w:rPr>
          <w:rFonts w:ascii="Verdana" w:hAnsi="Verdana" w:cs="Arial"/>
          <w:sz w:val="18"/>
        </w:rPr>
        <w:t xml:space="preserve"> sind ausgeschlossen; insbesondere kann der Kunde nicht vom Vertrag </w:t>
      </w:r>
      <w:proofErr w:type="spellStart"/>
      <w:r w:rsidRPr="00123EFC">
        <w:rPr>
          <w:rFonts w:ascii="Verdana" w:hAnsi="Verdana" w:cs="Arial"/>
          <w:sz w:val="18"/>
        </w:rPr>
        <w:t>zurücktreten</w:t>
      </w:r>
      <w:proofErr w:type="spellEnd"/>
      <w:r w:rsidRPr="00123EFC">
        <w:rPr>
          <w:rFonts w:ascii="Verdana" w:hAnsi="Verdana" w:cs="Arial"/>
          <w:sz w:val="18"/>
        </w:rPr>
        <w:t xml:space="preserve"> oder den Ersatz von </w:t>
      </w:r>
      <w:proofErr w:type="spellStart"/>
      <w:r w:rsidRPr="00123EFC">
        <w:rPr>
          <w:rFonts w:ascii="Verdana" w:hAnsi="Verdana" w:cs="Arial"/>
          <w:sz w:val="18"/>
        </w:rPr>
        <w:t>Folgeschäden</w:t>
      </w:r>
      <w:proofErr w:type="spellEnd"/>
      <w:r w:rsidRPr="00123EFC">
        <w:rPr>
          <w:rFonts w:ascii="Verdana" w:hAnsi="Verdana" w:cs="Arial"/>
          <w:sz w:val="18"/>
        </w:rPr>
        <w:t xml:space="preserve"> verlangen.</w:t>
      </w:r>
    </w:p>
    <w:p w14:paraId="4FEC38EF" w14:textId="63555591" w:rsidR="00691BB5" w:rsidRPr="00123EFC" w:rsidRDefault="00691BB5" w:rsidP="00691BB5">
      <w:pPr>
        <w:pStyle w:val="VertragHaupttext"/>
        <w:rPr>
          <w:color w:val="FF0000"/>
        </w:rPr>
      </w:pPr>
      <w:r w:rsidRPr="00123EFC">
        <w:rPr>
          <w:color w:val="FF0000"/>
          <w:highlight w:val="yellow"/>
        </w:rPr>
        <w:t>Nach Aufkündigung dieser Vereinbarung muss der Kunde allfällige Mängel innerhalb von drei Monaten rügen. Die Fristen für die Rügepflicht nach Art. 201 und Art. 367 OR sind wegbedungen. (</w:t>
      </w:r>
      <w:r w:rsidR="00D123B4">
        <w:rPr>
          <w:color w:val="FF0000"/>
          <w:highlight w:val="yellow"/>
        </w:rPr>
        <w:t>s</w:t>
      </w:r>
      <w:r w:rsidRPr="00123EFC">
        <w:rPr>
          <w:i/>
          <w:color w:val="FF0000"/>
          <w:highlight w:val="yellow"/>
        </w:rPr>
        <w:t xml:space="preserve">ehr </w:t>
      </w:r>
      <w:r w:rsidR="00D123B4">
        <w:rPr>
          <w:i/>
          <w:color w:val="FF0000"/>
          <w:highlight w:val="yellow"/>
        </w:rPr>
        <w:t>k</w:t>
      </w:r>
      <w:r w:rsidRPr="00123EFC">
        <w:rPr>
          <w:i/>
          <w:color w:val="FF0000"/>
          <w:highlight w:val="yellow"/>
        </w:rPr>
        <w:t>undenfreundliche Ausgestaltung, kann weggelassen werden</w:t>
      </w:r>
      <w:r w:rsidRPr="00123EFC">
        <w:rPr>
          <w:color w:val="FF0000"/>
          <w:highlight w:val="yellow"/>
        </w:rPr>
        <w:t>)</w:t>
      </w:r>
    </w:p>
    <w:p w14:paraId="3451104D" w14:textId="77777777" w:rsidR="00BA6F3D" w:rsidRPr="00123EFC" w:rsidRDefault="00BA6F3D" w:rsidP="00BA6F3D">
      <w:pPr>
        <w:autoSpaceDE w:val="0"/>
        <w:autoSpaceDN w:val="0"/>
        <w:adjustRightInd w:val="0"/>
        <w:rPr>
          <w:rFonts w:ascii="Verdana" w:hAnsi="Verdana" w:cs="Arial"/>
          <w:sz w:val="18"/>
        </w:rPr>
      </w:pPr>
      <w:r w:rsidRPr="00123EFC">
        <w:rPr>
          <w:rFonts w:ascii="Verdana" w:hAnsi="Verdana" w:cs="Arial"/>
          <w:sz w:val="18"/>
        </w:rPr>
        <w:t xml:space="preserve">Nach Ablauf der </w:t>
      </w:r>
      <w:proofErr w:type="spellStart"/>
      <w:r w:rsidRPr="00123EFC">
        <w:rPr>
          <w:rFonts w:ascii="Verdana" w:hAnsi="Verdana" w:cs="Arial"/>
          <w:sz w:val="18"/>
        </w:rPr>
        <w:t>Gewährleistungsfrist</w:t>
      </w:r>
      <w:proofErr w:type="spellEnd"/>
      <w:r w:rsidRPr="00123EFC">
        <w:rPr>
          <w:rFonts w:ascii="Verdana" w:hAnsi="Verdana" w:cs="Arial"/>
          <w:sz w:val="18"/>
        </w:rPr>
        <w:t xml:space="preserve"> erbrachte Leistungen sind entgeltlich.</w:t>
      </w:r>
    </w:p>
    <w:p w14:paraId="24EB2DE5" w14:textId="77777777" w:rsidR="00BA6F3D" w:rsidRPr="00123EFC" w:rsidRDefault="00BA6F3D" w:rsidP="00F15D28">
      <w:pPr>
        <w:pStyle w:val="Titel3"/>
        <w:numPr>
          <w:ilvl w:val="0"/>
          <w:numId w:val="26"/>
        </w:numPr>
        <w:ind w:left="567"/>
      </w:pPr>
      <w:r w:rsidRPr="00123EFC">
        <w:tab/>
        <w:t>Haftung</w:t>
      </w:r>
    </w:p>
    <w:p w14:paraId="6D4C6E73" w14:textId="13C722E4" w:rsidR="00D84672" w:rsidRPr="00123EFC" w:rsidRDefault="00D84672" w:rsidP="002A2922">
      <w:pPr>
        <w:autoSpaceDE w:val="0"/>
        <w:autoSpaceDN w:val="0"/>
        <w:adjustRightInd w:val="0"/>
        <w:rPr>
          <w:rFonts w:ascii="Verdana" w:hAnsi="Verdana" w:cs="Arial"/>
          <w:sz w:val="18"/>
        </w:rPr>
      </w:pPr>
      <w:r w:rsidRPr="00123EFC">
        <w:rPr>
          <w:rFonts w:ascii="Verdana" w:hAnsi="Verdana" w:cs="Arial"/>
          <w:sz w:val="18"/>
        </w:rPr>
        <w:t>Der Anbieter beschränkt die Haftung auf Schäden, die auf grob</w:t>
      </w:r>
      <w:r w:rsidR="00D123B4">
        <w:rPr>
          <w:rFonts w:ascii="Verdana" w:hAnsi="Verdana" w:cs="Arial"/>
          <w:sz w:val="18"/>
        </w:rPr>
        <w:t xml:space="preserve"> </w:t>
      </w:r>
      <w:r w:rsidRPr="00123EFC">
        <w:rPr>
          <w:rFonts w:ascii="Verdana" w:hAnsi="Verdana" w:cs="Arial"/>
          <w:sz w:val="18"/>
        </w:rPr>
        <w:t>fahrlässigem oder strafbarem Handeln beruhen.</w:t>
      </w:r>
    </w:p>
    <w:p w14:paraId="28361DD3" w14:textId="0C007841" w:rsidR="00D84672" w:rsidRPr="00123EFC" w:rsidRDefault="00D84672" w:rsidP="002A2922">
      <w:pPr>
        <w:autoSpaceDE w:val="0"/>
        <w:autoSpaceDN w:val="0"/>
        <w:adjustRightInd w:val="0"/>
        <w:rPr>
          <w:rFonts w:ascii="Verdana" w:hAnsi="Verdana" w:cs="Arial"/>
          <w:sz w:val="18"/>
        </w:rPr>
      </w:pPr>
      <w:r w:rsidRPr="00123EFC">
        <w:rPr>
          <w:rFonts w:ascii="Verdana" w:hAnsi="Verdana" w:cs="Arial"/>
          <w:sz w:val="18"/>
        </w:rPr>
        <w:t>Der Kunde verpflichtet sich, die Leistungen gemäss den Anweisungen des Anbieters zu verwenden. Schäden, die aus unsachgemässer Bedienung resultieren</w:t>
      </w:r>
      <w:r w:rsidR="00D123B4">
        <w:rPr>
          <w:rFonts w:ascii="Verdana" w:hAnsi="Verdana" w:cs="Arial"/>
          <w:sz w:val="18"/>
        </w:rPr>
        <w:t>,</w:t>
      </w:r>
      <w:r w:rsidRPr="00123EFC">
        <w:rPr>
          <w:rFonts w:ascii="Verdana" w:hAnsi="Verdana" w:cs="Arial"/>
          <w:sz w:val="18"/>
        </w:rPr>
        <w:t xml:space="preserve"> verantwortet der Kunde. Daraus entstehende Kosten trägt der Kunde vollumfänglich.</w:t>
      </w:r>
    </w:p>
    <w:p w14:paraId="3F22FECB" w14:textId="0A9F3716" w:rsidR="00D84672" w:rsidRPr="00123EFC" w:rsidRDefault="00D84672" w:rsidP="002A2922">
      <w:pPr>
        <w:autoSpaceDE w:val="0"/>
        <w:autoSpaceDN w:val="0"/>
        <w:adjustRightInd w:val="0"/>
        <w:rPr>
          <w:rFonts w:ascii="Verdana" w:hAnsi="Verdana" w:cs="Arial"/>
          <w:sz w:val="18"/>
        </w:rPr>
      </w:pPr>
      <w:r w:rsidRPr="00123EFC">
        <w:rPr>
          <w:rFonts w:ascii="Verdana" w:hAnsi="Verdana" w:cs="Arial"/>
          <w:sz w:val="18"/>
        </w:rPr>
        <w:t>Es obliegt dem Kunden, die Anwender oder Nutzer der Leistungen für potenzielle Schäden in die Pflicht zu nehmen.</w:t>
      </w:r>
    </w:p>
    <w:p w14:paraId="05B4D962" w14:textId="3575BFAB" w:rsidR="00890CFB" w:rsidRPr="00123EFC" w:rsidRDefault="00890CFB" w:rsidP="00890CFB">
      <w:pPr>
        <w:pStyle w:val="Titel4"/>
        <w:spacing w:before="240"/>
        <w:rPr>
          <w:lang w:val="de-CH"/>
        </w:rPr>
      </w:pPr>
      <w:r w:rsidRPr="00123EFC">
        <w:rPr>
          <w:lang w:val="de-CH"/>
        </w:rPr>
        <w:t>10.1</w:t>
      </w:r>
      <w:r w:rsidRPr="00123EFC">
        <w:rPr>
          <w:lang w:val="de-CH"/>
        </w:rPr>
        <w:tab/>
        <w:t>Konventionalstrafe</w:t>
      </w:r>
    </w:p>
    <w:p w14:paraId="06043A7B" w14:textId="0684FFC9" w:rsidR="00890CFB" w:rsidRPr="00123EFC" w:rsidRDefault="00890CFB" w:rsidP="00890CFB">
      <w:pPr>
        <w:autoSpaceDE w:val="0"/>
        <w:autoSpaceDN w:val="0"/>
        <w:adjustRightInd w:val="0"/>
        <w:rPr>
          <w:rFonts w:ascii="Verdana" w:hAnsi="Verdana" w:cs="Arial"/>
          <w:sz w:val="18"/>
        </w:rPr>
      </w:pPr>
      <w:r w:rsidRPr="00123EFC">
        <w:rPr>
          <w:rFonts w:ascii="Verdana" w:hAnsi="Verdana" w:cs="Arial"/>
          <w:sz w:val="18"/>
        </w:rPr>
        <w:t xml:space="preserve">Verletzt ein Vertragspartner oder ein von ihm einbezogener Dritter vorstehende Geheimhaltungs- und Datenpflichten (Ziff. 6 dieses Vertrags), so schuldet der verletzende Vertragspartner der anderen Partei eine Konventionalstrafe, sofern er nicht beweist, dass weder ihn noch einbezogene Dritte </w:t>
      </w:r>
      <w:r w:rsidRPr="00123EFC">
        <w:rPr>
          <w:rFonts w:ascii="Verdana" w:hAnsi="Verdana" w:cs="Arial"/>
          <w:sz w:val="18"/>
        </w:rPr>
        <w:lastRenderedPageBreak/>
        <w:t>ein Verschulden trifft. Die Konventionalstrafe beträgt je Fall 10% der gesamten Vergütung, höchstens jedoch [CHF 50</w:t>
      </w:r>
      <w:r w:rsidR="00D123B4">
        <w:rPr>
          <w:rFonts w:ascii="Verdana" w:hAnsi="Verdana" w:cs="Arial"/>
          <w:sz w:val="18"/>
        </w:rPr>
        <w:t> </w:t>
      </w:r>
      <w:r w:rsidRPr="00123EFC">
        <w:rPr>
          <w:rFonts w:ascii="Verdana" w:hAnsi="Verdana" w:cs="Arial"/>
          <w:sz w:val="18"/>
        </w:rPr>
        <w:t>000</w:t>
      </w:r>
      <w:r w:rsidR="00D123B4">
        <w:rPr>
          <w:rFonts w:ascii="Verdana" w:hAnsi="Verdana" w:cs="Arial"/>
          <w:sz w:val="18"/>
        </w:rPr>
        <w:t>.–</w:t>
      </w:r>
      <w:r w:rsidRPr="00123EFC">
        <w:rPr>
          <w:rFonts w:ascii="Verdana" w:hAnsi="Verdana" w:cs="Arial"/>
          <w:sz w:val="18"/>
        </w:rPr>
        <w:t xml:space="preserve">] je Fall. Die Bezahlung der Konventionalstrafe befreit nicht von den Geheimhaltungs- und Datenpflichten. </w:t>
      </w:r>
    </w:p>
    <w:p w14:paraId="6B4424CC" w14:textId="375579C4" w:rsidR="00890CFB" w:rsidRPr="00123EFC" w:rsidRDefault="00890CFB" w:rsidP="00890CFB">
      <w:pPr>
        <w:autoSpaceDE w:val="0"/>
        <w:autoSpaceDN w:val="0"/>
        <w:adjustRightInd w:val="0"/>
        <w:rPr>
          <w:rFonts w:ascii="Verdana" w:hAnsi="Verdana" w:cs="Arial"/>
          <w:sz w:val="18"/>
        </w:rPr>
      </w:pPr>
      <w:r w:rsidRPr="00123EFC">
        <w:rPr>
          <w:rFonts w:ascii="Verdana" w:hAnsi="Verdana" w:cs="Arial"/>
          <w:sz w:val="18"/>
        </w:rPr>
        <w:t xml:space="preserve">Schadenersatzansprüche gemäss den </w:t>
      </w:r>
      <w:proofErr w:type="spellStart"/>
      <w:r w:rsidRPr="00123EFC">
        <w:rPr>
          <w:rFonts w:ascii="Verdana" w:hAnsi="Verdana" w:cs="Arial"/>
          <w:sz w:val="18"/>
        </w:rPr>
        <w:t>Haftungsgrundsätzen</w:t>
      </w:r>
      <w:proofErr w:type="spellEnd"/>
      <w:r w:rsidRPr="00123EFC">
        <w:rPr>
          <w:rFonts w:ascii="Verdana" w:hAnsi="Verdana" w:cs="Arial"/>
          <w:sz w:val="18"/>
        </w:rPr>
        <w:t xml:space="preserve"> (Ziff. 10.1 dieses Vertrags) bleiben vorbehalten; die Konventionalstrafe wird auf den allenfalls zu leistenden Schadenersatz angerechnet.</w:t>
      </w:r>
    </w:p>
    <w:p w14:paraId="3C95951A" w14:textId="77777777" w:rsidR="00691BB5" w:rsidRPr="00123EFC" w:rsidRDefault="00691BB5" w:rsidP="00F15D28">
      <w:pPr>
        <w:pStyle w:val="Titel3"/>
        <w:numPr>
          <w:ilvl w:val="0"/>
          <w:numId w:val="26"/>
        </w:numPr>
        <w:ind w:left="567"/>
      </w:pPr>
      <w:r w:rsidRPr="00123EFC">
        <w:tab/>
        <w:t>Beendigung des Vertragsverhältnisses</w:t>
      </w:r>
    </w:p>
    <w:p w14:paraId="5185DABD" w14:textId="652D336F" w:rsidR="002A2922" w:rsidRPr="00123EFC" w:rsidRDefault="002A2922" w:rsidP="002A2922">
      <w:pPr>
        <w:pStyle w:val="Titel4"/>
        <w:spacing w:before="240"/>
        <w:rPr>
          <w:lang w:val="de-CH"/>
        </w:rPr>
      </w:pPr>
      <w:r w:rsidRPr="00123EFC">
        <w:rPr>
          <w:lang w:val="de-CH"/>
        </w:rPr>
        <w:t>1</w:t>
      </w:r>
      <w:r w:rsidR="00CD669D" w:rsidRPr="00123EFC">
        <w:rPr>
          <w:lang w:val="de-CH"/>
        </w:rPr>
        <w:t>1</w:t>
      </w:r>
      <w:r w:rsidRPr="00123EFC">
        <w:rPr>
          <w:lang w:val="de-CH"/>
        </w:rPr>
        <w:t>.1</w:t>
      </w:r>
      <w:r w:rsidRPr="00123EFC">
        <w:rPr>
          <w:lang w:val="de-CH"/>
        </w:rPr>
        <w:tab/>
        <w:t>Kündigungsfristen</w:t>
      </w:r>
    </w:p>
    <w:p w14:paraId="17256BC4" w14:textId="00C12430" w:rsidR="002A2922" w:rsidRPr="00123EFC" w:rsidRDefault="002A2922" w:rsidP="002A2922">
      <w:pPr>
        <w:autoSpaceDE w:val="0"/>
        <w:autoSpaceDN w:val="0"/>
        <w:adjustRightInd w:val="0"/>
        <w:rPr>
          <w:rFonts w:ascii="Verdana" w:hAnsi="Verdana" w:cs="Arial"/>
          <w:sz w:val="18"/>
        </w:rPr>
      </w:pPr>
      <w:r w:rsidRPr="00123EFC">
        <w:rPr>
          <w:rFonts w:ascii="Verdana" w:hAnsi="Verdana" w:cs="Arial"/>
          <w:sz w:val="18"/>
        </w:rPr>
        <w:t xml:space="preserve">Ist ein Vertrag (z.B. </w:t>
      </w:r>
      <w:r w:rsidR="00F17545" w:rsidRPr="00123EFC">
        <w:rPr>
          <w:rFonts w:ascii="Verdana" w:hAnsi="Verdana" w:cs="Arial"/>
          <w:sz w:val="18"/>
        </w:rPr>
        <w:t>für</w:t>
      </w:r>
      <w:r w:rsidRPr="00123EFC">
        <w:rPr>
          <w:rFonts w:ascii="Verdana" w:hAnsi="Verdana" w:cs="Arial"/>
          <w:sz w:val="18"/>
        </w:rPr>
        <w:t xml:space="preserve"> Wartung/Pflege, Support, Outsourcing, Online-Services, Kommunikationsleistungen) auf unbestimmte Zeit abgeschlossen, kann er, vorbehaltlich einer </w:t>
      </w:r>
      <w:r w:rsidR="00F17545" w:rsidRPr="00123EFC">
        <w:rPr>
          <w:rFonts w:ascii="Verdana" w:hAnsi="Verdana" w:cs="Arial"/>
          <w:sz w:val="18"/>
        </w:rPr>
        <w:t>allfällig</w:t>
      </w:r>
      <w:r w:rsidRPr="00123EFC">
        <w:rPr>
          <w:rFonts w:ascii="Verdana" w:hAnsi="Verdana" w:cs="Arial"/>
          <w:sz w:val="18"/>
        </w:rPr>
        <w:t xml:space="preserve"> vereinbarten Mindestvertragsdauer, jederzeit </w:t>
      </w:r>
      <w:r w:rsidR="00F17545" w:rsidRPr="00123EFC">
        <w:rPr>
          <w:rFonts w:ascii="Verdana" w:hAnsi="Verdana" w:cs="Arial"/>
          <w:sz w:val="18"/>
        </w:rPr>
        <w:t>gekündigt</w:t>
      </w:r>
      <w:r w:rsidRPr="00123EFC">
        <w:rPr>
          <w:rFonts w:ascii="Verdana" w:hAnsi="Verdana" w:cs="Arial"/>
          <w:sz w:val="18"/>
        </w:rPr>
        <w:t xml:space="preserve"> werden. Die </w:t>
      </w:r>
      <w:r w:rsidR="00F17545" w:rsidRPr="00123EFC">
        <w:rPr>
          <w:rFonts w:ascii="Verdana" w:hAnsi="Verdana" w:cs="Arial"/>
          <w:sz w:val="18"/>
        </w:rPr>
        <w:t>Kündigung</w:t>
      </w:r>
      <w:r w:rsidRPr="00123EFC">
        <w:rPr>
          <w:rFonts w:ascii="Verdana" w:hAnsi="Verdana" w:cs="Arial"/>
          <w:sz w:val="18"/>
        </w:rPr>
        <w:t xml:space="preserve"> kann sich vorbehaltlich einer Einigung </w:t>
      </w:r>
      <w:r w:rsidR="00F17545" w:rsidRPr="00123EFC">
        <w:rPr>
          <w:rFonts w:ascii="Verdana" w:hAnsi="Verdana" w:cs="Arial"/>
          <w:sz w:val="18"/>
        </w:rPr>
        <w:t>über</w:t>
      </w:r>
      <w:r w:rsidRPr="00123EFC">
        <w:rPr>
          <w:rFonts w:ascii="Verdana" w:hAnsi="Verdana" w:cs="Arial"/>
          <w:sz w:val="18"/>
        </w:rPr>
        <w:t xml:space="preserve"> die Anpassung der </w:t>
      </w:r>
      <w:r w:rsidR="00F17545" w:rsidRPr="00123EFC">
        <w:rPr>
          <w:rFonts w:ascii="Verdana" w:hAnsi="Verdana" w:cs="Arial"/>
          <w:sz w:val="18"/>
        </w:rPr>
        <w:t>Vergütung</w:t>
      </w:r>
      <w:r w:rsidRPr="00123EFC">
        <w:rPr>
          <w:rFonts w:ascii="Verdana" w:hAnsi="Verdana" w:cs="Arial"/>
          <w:sz w:val="18"/>
        </w:rPr>
        <w:t xml:space="preserve"> auch nur auf einzelne Leistung</w:t>
      </w:r>
      <w:r w:rsidR="00F17545" w:rsidRPr="00123EFC">
        <w:rPr>
          <w:rFonts w:ascii="Verdana" w:hAnsi="Verdana" w:cs="Arial"/>
          <w:sz w:val="18"/>
        </w:rPr>
        <w:t>s</w:t>
      </w:r>
      <w:r w:rsidRPr="00123EFC">
        <w:rPr>
          <w:rFonts w:ascii="Verdana" w:hAnsi="Verdana" w:cs="Arial"/>
          <w:sz w:val="18"/>
        </w:rPr>
        <w:t xml:space="preserve">pakete des Vertrags erstrecken. Die </w:t>
      </w:r>
      <w:r w:rsidR="00F17545" w:rsidRPr="00123EFC">
        <w:rPr>
          <w:rFonts w:ascii="Verdana" w:hAnsi="Verdana" w:cs="Arial"/>
          <w:sz w:val="18"/>
        </w:rPr>
        <w:t>Kündigungsfrist</w:t>
      </w:r>
      <w:r w:rsidRPr="00123EFC">
        <w:rPr>
          <w:rFonts w:ascii="Verdana" w:hAnsi="Verdana" w:cs="Arial"/>
          <w:sz w:val="18"/>
        </w:rPr>
        <w:t xml:space="preserve"> </w:t>
      </w:r>
      <w:r w:rsidR="00F17545" w:rsidRPr="00123EFC">
        <w:rPr>
          <w:rFonts w:ascii="Verdana" w:hAnsi="Verdana" w:cs="Arial"/>
          <w:sz w:val="18"/>
        </w:rPr>
        <w:t>beträgt</w:t>
      </w:r>
      <w:r w:rsidRPr="00123EFC">
        <w:rPr>
          <w:rFonts w:ascii="Verdana" w:hAnsi="Verdana" w:cs="Arial"/>
          <w:sz w:val="18"/>
        </w:rPr>
        <w:t>, sofern im Vertrag nicht anders geregelt, sechs Monate auf das Ende eines Monats. Die Kündigung muss der anderen Partei in schriftlicher Form zugehen.</w:t>
      </w:r>
    </w:p>
    <w:p w14:paraId="11A3EF49" w14:textId="403CD494" w:rsidR="002A2922" w:rsidRPr="00123EFC" w:rsidRDefault="002A2922" w:rsidP="002A2922">
      <w:pPr>
        <w:autoSpaceDE w:val="0"/>
        <w:autoSpaceDN w:val="0"/>
        <w:adjustRightInd w:val="0"/>
        <w:rPr>
          <w:rFonts w:ascii="Verdana" w:hAnsi="Verdana" w:cs="Arial"/>
          <w:sz w:val="18"/>
        </w:rPr>
      </w:pPr>
      <w:r w:rsidRPr="00123EFC">
        <w:rPr>
          <w:rFonts w:ascii="Verdana" w:hAnsi="Verdana" w:cs="Arial"/>
          <w:sz w:val="18"/>
        </w:rPr>
        <w:t xml:space="preserve">Auf eine bestimmte oder unbestimmte Zeit abgeschlossene </w:t>
      </w:r>
      <w:r w:rsidR="00F17545" w:rsidRPr="00123EFC">
        <w:rPr>
          <w:rFonts w:ascii="Verdana" w:hAnsi="Verdana" w:cs="Arial"/>
          <w:sz w:val="18"/>
        </w:rPr>
        <w:t>Verträge</w:t>
      </w:r>
      <w:r w:rsidRPr="00123EFC">
        <w:rPr>
          <w:rFonts w:ascii="Verdana" w:hAnsi="Verdana" w:cs="Arial"/>
          <w:sz w:val="18"/>
        </w:rPr>
        <w:t xml:space="preserve"> </w:t>
      </w:r>
      <w:r w:rsidR="00F17545" w:rsidRPr="00123EFC">
        <w:rPr>
          <w:rFonts w:ascii="Verdana" w:hAnsi="Verdana" w:cs="Arial"/>
          <w:sz w:val="18"/>
        </w:rPr>
        <w:t>können</w:t>
      </w:r>
      <w:r w:rsidRPr="00123EFC">
        <w:rPr>
          <w:rFonts w:ascii="Verdana" w:hAnsi="Verdana" w:cs="Arial"/>
          <w:sz w:val="18"/>
        </w:rPr>
        <w:t xml:space="preserve"> bei schwerwiegender Vertragsverletzung durch die andere Partei jederzeit fristlos </w:t>
      </w:r>
      <w:r w:rsidR="00F17545" w:rsidRPr="00123EFC">
        <w:rPr>
          <w:rFonts w:ascii="Verdana" w:hAnsi="Verdana" w:cs="Arial"/>
          <w:sz w:val="18"/>
        </w:rPr>
        <w:t>gekündigt</w:t>
      </w:r>
      <w:r w:rsidRPr="00123EFC">
        <w:rPr>
          <w:rFonts w:ascii="Verdana" w:hAnsi="Verdana" w:cs="Arial"/>
          <w:sz w:val="18"/>
        </w:rPr>
        <w:t xml:space="preserve"> werden. Die </w:t>
      </w:r>
      <w:r w:rsidR="00F17545" w:rsidRPr="00123EFC">
        <w:rPr>
          <w:rFonts w:ascii="Verdana" w:hAnsi="Verdana" w:cs="Arial"/>
          <w:sz w:val="18"/>
        </w:rPr>
        <w:t>Vergütung</w:t>
      </w:r>
      <w:r w:rsidRPr="00123EFC">
        <w:rPr>
          <w:rFonts w:ascii="Verdana" w:hAnsi="Verdana" w:cs="Arial"/>
          <w:sz w:val="18"/>
        </w:rPr>
        <w:t xml:space="preserve"> berechnet sich in diesem Fall pro </w:t>
      </w:r>
      <w:proofErr w:type="spellStart"/>
      <w:r w:rsidRPr="00123EFC">
        <w:rPr>
          <w:rFonts w:ascii="Verdana" w:hAnsi="Verdana" w:cs="Arial"/>
          <w:sz w:val="18"/>
        </w:rPr>
        <w:t>rata</w:t>
      </w:r>
      <w:proofErr w:type="spellEnd"/>
      <w:r w:rsidRPr="00123EFC">
        <w:rPr>
          <w:rFonts w:ascii="Verdana" w:hAnsi="Verdana" w:cs="Arial"/>
          <w:sz w:val="18"/>
        </w:rPr>
        <w:t xml:space="preserve"> temporis, bei einmaliger </w:t>
      </w:r>
      <w:r w:rsidR="00F17545" w:rsidRPr="00123EFC">
        <w:rPr>
          <w:rFonts w:ascii="Verdana" w:hAnsi="Verdana" w:cs="Arial"/>
          <w:sz w:val="18"/>
        </w:rPr>
        <w:t>Vergütung</w:t>
      </w:r>
      <w:r w:rsidRPr="00123EFC">
        <w:rPr>
          <w:rFonts w:ascii="Verdana" w:hAnsi="Verdana" w:cs="Arial"/>
          <w:sz w:val="18"/>
        </w:rPr>
        <w:t xml:space="preserve"> </w:t>
      </w:r>
      <w:r w:rsidR="00F17545" w:rsidRPr="00123EFC">
        <w:rPr>
          <w:rFonts w:ascii="Verdana" w:hAnsi="Verdana" w:cs="Arial"/>
          <w:sz w:val="18"/>
        </w:rPr>
        <w:t>anteilmässig</w:t>
      </w:r>
      <w:r w:rsidRPr="00123EFC">
        <w:rPr>
          <w:rFonts w:ascii="Verdana" w:hAnsi="Verdana" w:cs="Arial"/>
          <w:sz w:val="18"/>
        </w:rPr>
        <w:t xml:space="preserve"> auf einer Basis von sechs Monaten Einsatzdauer. </w:t>
      </w:r>
      <w:r w:rsidR="00F17545" w:rsidRPr="00123EFC">
        <w:rPr>
          <w:rFonts w:ascii="Verdana" w:hAnsi="Verdana" w:cs="Arial"/>
          <w:sz w:val="18"/>
        </w:rPr>
        <w:t>Schadenersatzansprüche</w:t>
      </w:r>
      <w:r w:rsidRPr="00123EFC">
        <w:rPr>
          <w:rFonts w:ascii="Verdana" w:hAnsi="Verdana" w:cs="Arial"/>
          <w:sz w:val="18"/>
        </w:rPr>
        <w:t xml:space="preserve"> bleiben vorbehalten.</w:t>
      </w:r>
    </w:p>
    <w:p w14:paraId="591F7605" w14:textId="77777777" w:rsidR="002A2922" w:rsidRPr="00123EFC" w:rsidRDefault="002A2922" w:rsidP="002A2922">
      <w:pPr>
        <w:autoSpaceDE w:val="0"/>
        <w:autoSpaceDN w:val="0"/>
        <w:adjustRightInd w:val="0"/>
        <w:rPr>
          <w:rFonts w:ascii="Verdana" w:hAnsi="Verdana" w:cs="Arial"/>
          <w:sz w:val="18"/>
        </w:rPr>
      </w:pPr>
      <w:r w:rsidRPr="00123EFC">
        <w:rPr>
          <w:rFonts w:ascii="Verdana" w:hAnsi="Verdana" w:cs="Arial"/>
          <w:sz w:val="18"/>
        </w:rPr>
        <w:t>1</w:t>
      </w:r>
      <w:r w:rsidR="00CD669D" w:rsidRPr="00123EFC">
        <w:rPr>
          <w:rFonts w:ascii="Verdana" w:hAnsi="Verdana" w:cs="Arial"/>
          <w:sz w:val="18"/>
        </w:rPr>
        <w:t>1</w:t>
      </w:r>
      <w:r w:rsidRPr="00123EFC">
        <w:rPr>
          <w:rFonts w:ascii="Verdana" w:hAnsi="Verdana" w:cs="Arial"/>
          <w:sz w:val="18"/>
        </w:rPr>
        <w:t>.2</w:t>
      </w:r>
      <w:r w:rsidRPr="00123EFC">
        <w:rPr>
          <w:rFonts w:ascii="Verdana" w:hAnsi="Verdana" w:cs="Arial"/>
          <w:sz w:val="18"/>
        </w:rPr>
        <w:tab/>
        <w:t>Nach Beendigung des Vertragsverhältnisses</w:t>
      </w:r>
    </w:p>
    <w:p w14:paraId="26FF87FE" w14:textId="121B245C" w:rsidR="002A2922" w:rsidRPr="00123EFC" w:rsidRDefault="002A2922" w:rsidP="002A2922">
      <w:pPr>
        <w:autoSpaceDE w:val="0"/>
        <w:autoSpaceDN w:val="0"/>
        <w:adjustRightInd w:val="0"/>
        <w:rPr>
          <w:rFonts w:ascii="Verdana" w:hAnsi="Verdana" w:cs="Arial"/>
          <w:sz w:val="18"/>
        </w:rPr>
      </w:pPr>
      <w:r w:rsidRPr="00123EFC">
        <w:rPr>
          <w:rFonts w:ascii="Verdana" w:hAnsi="Verdana" w:cs="Arial"/>
          <w:sz w:val="18"/>
        </w:rPr>
        <w:t>Mit Beendigung des Vertragsverhältnisses stellt der Kunde sämtliche Bestandteile im Eigentum des Anbieters in einwandfreiem Zustand und auf eigene Kosten dem Anbieter unaufgefordert zu. Schäden werden dem Kunden in Rechnung gestellt.</w:t>
      </w:r>
      <w:r w:rsidR="00083B14" w:rsidRPr="00123EFC">
        <w:rPr>
          <w:rFonts w:ascii="Verdana" w:hAnsi="Verdana" w:cs="Arial"/>
          <w:sz w:val="18"/>
        </w:rPr>
        <w:t xml:space="preserve"> Vorbehalten sind die Pflichten bezüglich Daten aus Ziff. 6.2.2 dieses Vertrags. </w:t>
      </w:r>
    </w:p>
    <w:p w14:paraId="3410DD83" w14:textId="77777777" w:rsidR="002A2922" w:rsidRPr="00123EFC" w:rsidRDefault="002A2922" w:rsidP="002A2922">
      <w:pPr>
        <w:autoSpaceDE w:val="0"/>
        <w:autoSpaceDN w:val="0"/>
        <w:adjustRightInd w:val="0"/>
        <w:rPr>
          <w:rFonts w:ascii="Verdana" w:hAnsi="Verdana" w:cs="Arial"/>
          <w:sz w:val="18"/>
        </w:rPr>
      </w:pPr>
      <w:r w:rsidRPr="00123EFC">
        <w:rPr>
          <w:rFonts w:ascii="Verdana" w:hAnsi="Verdana" w:cs="Arial"/>
          <w:sz w:val="18"/>
        </w:rPr>
        <w:t>1</w:t>
      </w:r>
      <w:r w:rsidR="00CD669D" w:rsidRPr="00123EFC">
        <w:rPr>
          <w:rFonts w:ascii="Verdana" w:hAnsi="Verdana" w:cs="Arial"/>
          <w:sz w:val="18"/>
        </w:rPr>
        <w:t>1</w:t>
      </w:r>
      <w:r w:rsidRPr="00123EFC">
        <w:rPr>
          <w:rFonts w:ascii="Verdana" w:hAnsi="Verdana" w:cs="Arial"/>
          <w:sz w:val="18"/>
        </w:rPr>
        <w:t>.3</w:t>
      </w:r>
      <w:r w:rsidRPr="00123EFC">
        <w:rPr>
          <w:rFonts w:ascii="Verdana" w:hAnsi="Verdana" w:cs="Arial"/>
          <w:sz w:val="18"/>
        </w:rPr>
        <w:tab/>
        <w:t>Übertragung auf einen neuen Anbieter</w:t>
      </w:r>
    </w:p>
    <w:p w14:paraId="060EB3F3" w14:textId="364E9AA4" w:rsidR="00691BB5" w:rsidRPr="00123EFC" w:rsidRDefault="002A2922" w:rsidP="002A2922">
      <w:pPr>
        <w:autoSpaceDE w:val="0"/>
        <w:autoSpaceDN w:val="0"/>
        <w:adjustRightInd w:val="0"/>
        <w:rPr>
          <w:rFonts w:ascii="Verdana" w:hAnsi="Verdana" w:cs="Arial"/>
          <w:sz w:val="18"/>
        </w:rPr>
      </w:pPr>
      <w:r w:rsidRPr="00123EFC">
        <w:rPr>
          <w:rFonts w:ascii="Verdana" w:hAnsi="Verdana" w:cs="Arial"/>
          <w:sz w:val="18"/>
        </w:rPr>
        <w:t xml:space="preserve">Bei Vertragsbeendigung, gleich aus welchem Rechtsgrund, </w:t>
      </w:r>
      <w:r w:rsidR="00F17545" w:rsidRPr="00123EFC">
        <w:rPr>
          <w:rFonts w:ascii="Verdana" w:hAnsi="Verdana" w:cs="Arial"/>
          <w:sz w:val="18"/>
        </w:rPr>
        <w:t>unterstützt</w:t>
      </w:r>
      <w:r w:rsidRPr="00123EFC">
        <w:rPr>
          <w:rFonts w:ascii="Verdana" w:hAnsi="Verdana" w:cs="Arial"/>
          <w:sz w:val="18"/>
        </w:rPr>
        <w:t xml:space="preserve"> der Anbieter den Kunden soweit notwendig und gegen angemessene </w:t>
      </w:r>
      <w:r w:rsidR="00F17545" w:rsidRPr="00123EFC">
        <w:rPr>
          <w:rFonts w:ascii="Verdana" w:hAnsi="Verdana" w:cs="Arial"/>
          <w:sz w:val="18"/>
        </w:rPr>
        <w:t>Vergütung</w:t>
      </w:r>
      <w:r w:rsidRPr="00123EFC">
        <w:rPr>
          <w:rFonts w:ascii="Verdana" w:hAnsi="Verdana" w:cs="Arial"/>
          <w:sz w:val="18"/>
        </w:rPr>
        <w:t xml:space="preserve"> bei der Instruktion eine</w:t>
      </w:r>
      <w:r w:rsidR="00D123B4">
        <w:rPr>
          <w:rFonts w:ascii="Verdana" w:hAnsi="Verdana" w:cs="Arial"/>
          <w:sz w:val="18"/>
        </w:rPr>
        <w:t>s</w:t>
      </w:r>
      <w:r w:rsidRPr="00123EFC">
        <w:rPr>
          <w:rFonts w:ascii="Verdana" w:hAnsi="Verdana" w:cs="Arial"/>
          <w:sz w:val="18"/>
        </w:rPr>
        <w:t xml:space="preserve"> </w:t>
      </w:r>
      <w:r w:rsidR="00F17545" w:rsidRPr="00123EFC">
        <w:rPr>
          <w:rFonts w:ascii="Verdana" w:hAnsi="Verdana" w:cs="Arial"/>
          <w:sz w:val="18"/>
        </w:rPr>
        <w:t>allfälligen</w:t>
      </w:r>
      <w:r w:rsidRPr="00123EFC">
        <w:rPr>
          <w:rFonts w:ascii="Verdana" w:hAnsi="Verdana" w:cs="Arial"/>
          <w:sz w:val="18"/>
        </w:rPr>
        <w:t xml:space="preserve"> neuen Anbieters, bei der </w:t>
      </w:r>
      <w:r w:rsidR="00F17545" w:rsidRPr="00123EFC">
        <w:rPr>
          <w:rFonts w:ascii="Verdana" w:hAnsi="Verdana" w:cs="Arial"/>
          <w:sz w:val="18"/>
        </w:rPr>
        <w:t>Rückführung</w:t>
      </w:r>
      <w:r w:rsidRPr="00123EFC">
        <w:rPr>
          <w:rFonts w:ascii="Verdana" w:hAnsi="Verdana" w:cs="Arial"/>
          <w:sz w:val="18"/>
        </w:rPr>
        <w:t xml:space="preserve"> oder Übertragung der Daten, welche der Anbieter </w:t>
      </w:r>
      <w:r w:rsidR="00F17545" w:rsidRPr="00123EFC">
        <w:rPr>
          <w:rFonts w:ascii="Verdana" w:hAnsi="Verdana" w:cs="Arial"/>
          <w:sz w:val="18"/>
        </w:rPr>
        <w:t>für</w:t>
      </w:r>
      <w:r w:rsidRPr="00123EFC">
        <w:rPr>
          <w:rFonts w:ascii="Verdana" w:hAnsi="Verdana" w:cs="Arial"/>
          <w:sz w:val="18"/>
        </w:rPr>
        <w:t xml:space="preserve"> den Kunden bearbeitet hat, an den Kunden bzw. an einen neuen Anbieter (im vereinbarten oder einem </w:t>
      </w:r>
      <w:r w:rsidR="00F17545" w:rsidRPr="00123EFC">
        <w:rPr>
          <w:rFonts w:ascii="Verdana" w:hAnsi="Verdana" w:cs="Arial"/>
          <w:sz w:val="18"/>
        </w:rPr>
        <w:t>gängigen</w:t>
      </w:r>
      <w:r w:rsidRPr="00123EFC">
        <w:rPr>
          <w:rFonts w:ascii="Verdana" w:hAnsi="Verdana" w:cs="Arial"/>
          <w:sz w:val="18"/>
        </w:rPr>
        <w:t xml:space="preserve">, </w:t>
      </w:r>
      <w:r w:rsidR="00F17545" w:rsidRPr="00123EFC">
        <w:rPr>
          <w:rFonts w:ascii="Verdana" w:hAnsi="Verdana" w:cs="Arial"/>
          <w:sz w:val="18"/>
        </w:rPr>
        <w:t>für</w:t>
      </w:r>
      <w:r w:rsidRPr="00123EFC">
        <w:rPr>
          <w:rFonts w:ascii="Verdana" w:hAnsi="Verdana" w:cs="Arial"/>
          <w:sz w:val="18"/>
        </w:rPr>
        <w:t xml:space="preserve"> den Kunden weiterverwendbaren Format) sowie bei der </w:t>
      </w:r>
      <w:r w:rsidR="00F17545" w:rsidRPr="00123EFC">
        <w:rPr>
          <w:rFonts w:ascii="Verdana" w:hAnsi="Verdana" w:cs="Arial"/>
          <w:sz w:val="18"/>
        </w:rPr>
        <w:t>Rückführung</w:t>
      </w:r>
      <w:r w:rsidRPr="00123EFC">
        <w:rPr>
          <w:rFonts w:ascii="Verdana" w:hAnsi="Verdana" w:cs="Arial"/>
          <w:sz w:val="18"/>
        </w:rPr>
        <w:t xml:space="preserve"> oder Übertragung der Hardware und der Software, welche der Anbieter </w:t>
      </w:r>
      <w:r w:rsidR="00F17545" w:rsidRPr="00123EFC">
        <w:rPr>
          <w:rFonts w:ascii="Verdana" w:hAnsi="Verdana" w:cs="Arial"/>
          <w:sz w:val="18"/>
        </w:rPr>
        <w:t>für</w:t>
      </w:r>
      <w:r w:rsidRPr="00123EFC">
        <w:rPr>
          <w:rFonts w:ascii="Verdana" w:hAnsi="Verdana" w:cs="Arial"/>
          <w:sz w:val="18"/>
        </w:rPr>
        <w:t xml:space="preserve"> den Kunden betrieben hat, einschliesslich der Überlassung von aktuellen, elektronisch bearbeitbaren Fassungen von erstellten Dokumentationen</w:t>
      </w:r>
      <w:r w:rsidR="00D123B4">
        <w:rPr>
          <w:rFonts w:ascii="Verdana" w:hAnsi="Verdana" w:cs="Arial"/>
          <w:sz w:val="18"/>
        </w:rPr>
        <w:t>.</w:t>
      </w:r>
    </w:p>
    <w:p w14:paraId="7D1A1E15" w14:textId="77777777" w:rsidR="004C3CE1" w:rsidRPr="00123EFC" w:rsidRDefault="004C3CE1" w:rsidP="00F15D28">
      <w:pPr>
        <w:pStyle w:val="Titel3"/>
        <w:numPr>
          <w:ilvl w:val="0"/>
          <w:numId w:val="26"/>
        </w:numPr>
        <w:ind w:left="567"/>
      </w:pPr>
      <w:r w:rsidRPr="00123EFC">
        <w:t>Salvatorische Klausel</w:t>
      </w:r>
    </w:p>
    <w:p w14:paraId="6E00FD4B" w14:textId="008F486B" w:rsidR="00F15D28" w:rsidRPr="00123EFC" w:rsidRDefault="00F15D28" w:rsidP="00F15D28">
      <w:pPr>
        <w:autoSpaceDE w:val="0"/>
        <w:autoSpaceDN w:val="0"/>
        <w:adjustRightInd w:val="0"/>
        <w:rPr>
          <w:rFonts w:ascii="Verdana" w:hAnsi="Verdana" w:cs="Arial"/>
          <w:sz w:val="18"/>
        </w:rPr>
      </w:pPr>
      <w:r w:rsidRPr="00123EFC">
        <w:rPr>
          <w:rFonts w:ascii="Verdana" w:hAnsi="Verdana" w:cs="Arial"/>
          <w:sz w:val="18"/>
        </w:rPr>
        <w:t>Sollten einzelne Bestimmungen des Vertrags unwirksam sein oder werden, wird die Wirksamkeit der übrigen Bestimmungen davon nicht berührt. Tri</w:t>
      </w:r>
      <w:r w:rsidR="00D123B4">
        <w:rPr>
          <w:rFonts w:ascii="Verdana" w:hAnsi="Verdana" w:cs="Arial"/>
          <w:sz w:val="18"/>
        </w:rPr>
        <w:t>t</w:t>
      </w:r>
      <w:r w:rsidRPr="00123EFC">
        <w:rPr>
          <w:rFonts w:ascii="Verdana" w:hAnsi="Verdana" w:cs="Arial"/>
          <w:sz w:val="18"/>
        </w:rPr>
        <w:t xml:space="preserve">t ein solcher Fall ein, dann werden die Parteien die unwirksame Bestimmung durch eine sinngemässe und </w:t>
      </w:r>
      <w:r w:rsidR="00F17545" w:rsidRPr="00123EFC">
        <w:rPr>
          <w:rFonts w:ascii="Verdana" w:hAnsi="Verdana" w:cs="Arial"/>
          <w:sz w:val="18"/>
        </w:rPr>
        <w:t>zweckentsprechende</w:t>
      </w:r>
      <w:r w:rsidRPr="00123EFC">
        <w:rPr>
          <w:rFonts w:ascii="Verdana" w:hAnsi="Verdana" w:cs="Arial"/>
          <w:sz w:val="18"/>
        </w:rPr>
        <w:t xml:space="preserve"> Bestimmung ersetzen.</w:t>
      </w:r>
    </w:p>
    <w:p w14:paraId="37021537" w14:textId="77777777" w:rsidR="004C3CE1" w:rsidRPr="00123EFC" w:rsidRDefault="004C3CE1" w:rsidP="00F15D28">
      <w:pPr>
        <w:pStyle w:val="Titel3"/>
        <w:numPr>
          <w:ilvl w:val="0"/>
          <w:numId w:val="26"/>
        </w:numPr>
        <w:ind w:left="567"/>
      </w:pPr>
      <w:r w:rsidRPr="00123EFC">
        <w:t>Eskalationsverfahren</w:t>
      </w:r>
    </w:p>
    <w:p w14:paraId="65F4B944" w14:textId="293C7A74" w:rsidR="004C3CE1" w:rsidRPr="00123EFC" w:rsidRDefault="004C3CE1" w:rsidP="004C3CE1">
      <w:pPr>
        <w:autoSpaceDE w:val="0"/>
        <w:autoSpaceDN w:val="0"/>
        <w:adjustRightInd w:val="0"/>
        <w:rPr>
          <w:rFonts w:ascii="Verdana" w:hAnsi="Verdana" w:cs="Arial"/>
          <w:sz w:val="18"/>
        </w:rPr>
      </w:pPr>
      <w:r w:rsidRPr="00123EFC">
        <w:rPr>
          <w:rFonts w:ascii="Verdana" w:hAnsi="Verdana" w:cs="Arial"/>
          <w:sz w:val="18"/>
        </w:rPr>
        <w:t>1) Bei Differenzen suchen die Parteien i</w:t>
      </w:r>
      <w:r w:rsidR="00D123B4">
        <w:rPr>
          <w:rFonts w:ascii="Verdana" w:hAnsi="Verdana" w:cs="Arial"/>
          <w:sz w:val="18"/>
        </w:rPr>
        <w:t>n</w:t>
      </w:r>
      <w:r w:rsidRPr="00123EFC">
        <w:rPr>
          <w:rFonts w:ascii="Verdana" w:hAnsi="Verdana" w:cs="Arial"/>
          <w:sz w:val="18"/>
        </w:rPr>
        <w:t xml:space="preserve"> gute</w:t>
      </w:r>
      <w:r w:rsidR="00D123B4">
        <w:rPr>
          <w:rFonts w:ascii="Verdana" w:hAnsi="Verdana" w:cs="Arial"/>
          <w:sz w:val="18"/>
        </w:rPr>
        <w:t>n</w:t>
      </w:r>
      <w:r w:rsidRPr="00123EFC">
        <w:rPr>
          <w:rFonts w:ascii="Verdana" w:hAnsi="Verdana" w:cs="Arial"/>
          <w:sz w:val="18"/>
        </w:rPr>
        <w:t xml:space="preserve"> Treuen nach einer einvernehmlichen Lösung auf geeigneter operativer Stufe. Dabei wird die Problematik definiert und eine (mögliche) Lösung in einem Protokoll festgehalten. Dieses Protokoll enthält mindestens den Gegenstand der Differenzen, </w:t>
      </w:r>
      <w:r w:rsidRPr="00123EFC">
        <w:rPr>
          <w:rFonts w:ascii="Verdana" w:hAnsi="Verdana" w:cs="Arial"/>
          <w:sz w:val="18"/>
        </w:rPr>
        <w:lastRenderedPageBreak/>
        <w:t>die Ursachen aus der Sicht beider Parteien sowie die daraus entstehenden Auswirkungen und mögliche Lösungsansätze.</w:t>
      </w:r>
    </w:p>
    <w:p w14:paraId="7874612F" w14:textId="10328DF2" w:rsidR="004C3CE1" w:rsidRPr="00123EFC" w:rsidRDefault="004C3CE1" w:rsidP="004C3CE1">
      <w:pPr>
        <w:autoSpaceDE w:val="0"/>
        <w:autoSpaceDN w:val="0"/>
        <w:adjustRightInd w:val="0"/>
        <w:rPr>
          <w:rFonts w:ascii="Verdana" w:hAnsi="Verdana" w:cs="Arial"/>
          <w:sz w:val="18"/>
        </w:rPr>
      </w:pPr>
      <w:r w:rsidRPr="00123EFC">
        <w:rPr>
          <w:rFonts w:ascii="Verdana" w:hAnsi="Verdana" w:cs="Arial"/>
          <w:sz w:val="18"/>
        </w:rPr>
        <w:t xml:space="preserve">2) Kann innert </w:t>
      </w:r>
      <w:r w:rsidR="00D123B4">
        <w:rPr>
          <w:rFonts w:ascii="Verdana" w:hAnsi="Verdana" w:cs="Arial"/>
          <w:sz w:val="18"/>
        </w:rPr>
        <w:t>zehn</w:t>
      </w:r>
      <w:r w:rsidRPr="00123EFC">
        <w:rPr>
          <w:rFonts w:ascii="Verdana" w:hAnsi="Verdana" w:cs="Arial"/>
          <w:sz w:val="18"/>
        </w:rPr>
        <w:t xml:space="preserve"> Tagen keine operativ befriedigende Lösung gefunden werden, nehmen die Geschäftsleitungen zueinander Kontakt auf, unterbreiten einen Lösungsvorschlag.</w:t>
      </w:r>
    </w:p>
    <w:p w14:paraId="23C12F1A" w14:textId="77777777" w:rsidR="004C3CE1" w:rsidRPr="00123EFC" w:rsidRDefault="004C3CE1" w:rsidP="004C3CE1">
      <w:pPr>
        <w:autoSpaceDE w:val="0"/>
        <w:autoSpaceDN w:val="0"/>
        <w:adjustRightInd w:val="0"/>
        <w:rPr>
          <w:rFonts w:ascii="Verdana" w:hAnsi="Verdana" w:cs="Arial"/>
          <w:sz w:val="18"/>
        </w:rPr>
      </w:pPr>
      <w:r w:rsidRPr="00123EFC">
        <w:rPr>
          <w:rFonts w:ascii="Verdana" w:hAnsi="Verdana" w:cs="Arial"/>
          <w:sz w:val="18"/>
        </w:rPr>
        <w:t>3) Können die Differenzen nach weiteren 20 Tagen nicht ausgeräumt werden, streben die Parteien eine Mediation über [</w:t>
      </w:r>
      <w:r w:rsidRPr="00123EFC">
        <w:rPr>
          <w:rFonts w:ascii="Verdana" w:hAnsi="Verdana" w:cs="Arial"/>
          <w:sz w:val="18"/>
          <w:highlight w:val="yellow"/>
        </w:rPr>
        <w:t>Mediator</w:t>
      </w:r>
      <w:r w:rsidRPr="00123EFC">
        <w:rPr>
          <w:rFonts w:ascii="Verdana" w:hAnsi="Verdana" w:cs="Arial"/>
          <w:sz w:val="18"/>
        </w:rPr>
        <w:t>] an. Dabei tragen die Parteien je ihre eigenen Kosten und halbieren sich die Kosten der Mediation.</w:t>
      </w:r>
    </w:p>
    <w:p w14:paraId="4538C8FE" w14:textId="77777777" w:rsidR="004C3CE1" w:rsidRPr="00123EFC" w:rsidRDefault="004C3CE1" w:rsidP="004C3CE1">
      <w:pPr>
        <w:autoSpaceDE w:val="0"/>
        <w:autoSpaceDN w:val="0"/>
        <w:adjustRightInd w:val="0"/>
        <w:rPr>
          <w:rFonts w:ascii="Verdana" w:hAnsi="Verdana" w:cs="Arial"/>
          <w:sz w:val="18"/>
        </w:rPr>
      </w:pPr>
      <w:r w:rsidRPr="00123EFC">
        <w:rPr>
          <w:rFonts w:ascii="Verdana" w:hAnsi="Verdana" w:cs="Arial"/>
          <w:sz w:val="18"/>
        </w:rPr>
        <w:t>4) Wird eine Lösung erzielt, halten die Parteien dies auf der Ebene der Geschäftsleitung schriftlich fest.</w:t>
      </w:r>
    </w:p>
    <w:p w14:paraId="2E839C3B" w14:textId="77777777" w:rsidR="004C3CE1" w:rsidRPr="00123EFC" w:rsidRDefault="004C3CE1" w:rsidP="004C3CE1">
      <w:pPr>
        <w:autoSpaceDE w:val="0"/>
        <w:autoSpaceDN w:val="0"/>
        <w:adjustRightInd w:val="0"/>
        <w:rPr>
          <w:rFonts w:ascii="Verdana" w:hAnsi="Verdana" w:cs="Arial"/>
          <w:sz w:val="18"/>
        </w:rPr>
      </w:pPr>
      <w:r w:rsidRPr="00123EFC">
        <w:rPr>
          <w:rFonts w:ascii="Verdana" w:hAnsi="Verdana" w:cs="Arial"/>
          <w:sz w:val="18"/>
        </w:rPr>
        <w:t>5) Die Parteien verpflichten sich, den Rechtsweg erst einzuschlagen, wenn nach Abschluss des Eskalationsverfahrens mit der Mediation keine einvernehmliche Lösung gefunden werden konnte.</w:t>
      </w:r>
    </w:p>
    <w:p w14:paraId="0A0D42C0" w14:textId="7E7A2100" w:rsidR="004C3CE1" w:rsidRPr="00123EFC" w:rsidRDefault="004C3CE1" w:rsidP="004C3CE1">
      <w:pPr>
        <w:autoSpaceDE w:val="0"/>
        <w:autoSpaceDN w:val="0"/>
        <w:adjustRightInd w:val="0"/>
        <w:rPr>
          <w:rFonts w:ascii="Verdana" w:hAnsi="Verdana" w:cs="Arial"/>
          <w:sz w:val="18"/>
        </w:rPr>
      </w:pPr>
      <w:r w:rsidRPr="00123EFC">
        <w:rPr>
          <w:rFonts w:ascii="Verdana" w:hAnsi="Verdana" w:cs="Arial"/>
          <w:sz w:val="18"/>
        </w:rPr>
        <w:t>6) Das Eskalationsverfahren und die Mediation m</w:t>
      </w:r>
      <w:r w:rsidR="00D123B4">
        <w:rPr>
          <w:rFonts w:ascii="Verdana" w:hAnsi="Verdana" w:cs="Arial"/>
          <w:sz w:val="18"/>
        </w:rPr>
        <w:t>ü</w:t>
      </w:r>
      <w:r w:rsidRPr="00123EFC">
        <w:rPr>
          <w:rFonts w:ascii="Verdana" w:hAnsi="Verdana" w:cs="Arial"/>
          <w:sz w:val="18"/>
        </w:rPr>
        <w:t>ss</w:t>
      </w:r>
      <w:r w:rsidR="00D123B4">
        <w:rPr>
          <w:rFonts w:ascii="Verdana" w:hAnsi="Verdana" w:cs="Arial"/>
          <w:sz w:val="18"/>
        </w:rPr>
        <w:t>en</w:t>
      </w:r>
      <w:r w:rsidRPr="00123EFC">
        <w:rPr>
          <w:rFonts w:ascii="Verdana" w:hAnsi="Verdana" w:cs="Arial"/>
          <w:sz w:val="18"/>
        </w:rPr>
        <w:t xml:space="preserve"> nicht durchlaufen werden, sofern es offensichtlich sinnlos bzw. zwecklos ist (</w:t>
      </w:r>
      <w:r w:rsidR="00D123B4">
        <w:rPr>
          <w:rFonts w:ascii="Verdana" w:hAnsi="Verdana" w:cs="Arial"/>
          <w:sz w:val="18"/>
        </w:rPr>
        <w:t>z.B</w:t>
      </w:r>
      <w:r w:rsidRPr="00123EFC">
        <w:rPr>
          <w:rFonts w:ascii="Verdana" w:hAnsi="Verdana" w:cs="Arial"/>
          <w:sz w:val="18"/>
        </w:rPr>
        <w:t xml:space="preserve">. Konkurs einer Partei, tief erschüttertes Vertrauensverhältnis etc.). </w:t>
      </w:r>
    </w:p>
    <w:p w14:paraId="39C685E2" w14:textId="77777777" w:rsidR="004C3CE1" w:rsidRPr="00123EFC" w:rsidRDefault="004C3CE1" w:rsidP="00F15D28">
      <w:pPr>
        <w:pStyle w:val="Titel3"/>
        <w:numPr>
          <w:ilvl w:val="0"/>
          <w:numId w:val="26"/>
        </w:numPr>
        <w:ind w:left="567"/>
      </w:pPr>
      <w:r w:rsidRPr="00123EFC">
        <w:t>Schlussbestimmungen</w:t>
      </w:r>
    </w:p>
    <w:p w14:paraId="100B098B" w14:textId="77777777" w:rsidR="004C3CE1" w:rsidRPr="00123EFC" w:rsidRDefault="004C3CE1" w:rsidP="004C3CE1">
      <w:pPr>
        <w:pStyle w:val="Titel4"/>
        <w:spacing w:before="240"/>
        <w:rPr>
          <w:lang w:val="de-CH"/>
        </w:rPr>
      </w:pPr>
      <w:r w:rsidRPr="00123EFC">
        <w:rPr>
          <w:lang w:val="de-CH"/>
        </w:rPr>
        <w:t>1</w:t>
      </w:r>
      <w:r w:rsidR="00CD669D" w:rsidRPr="00123EFC">
        <w:rPr>
          <w:lang w:val="de-CH"/>
        </w:rPr>
        <w:t>4</w:t>
      </w:r>
      <w:r w:rsidRPr="00123EFC">
        <w:rPr>
          <w:lang w:val="de-CH"/>
        </w:rPr>
        <w:t xml:space="preserve">. 1 </w:t>
      </w:r>
      <w:r w:rsidRPr="00123EFC">
        <w:rPr>
          <w:lang w:val="de-CH"/>
        </w:rPr>
        <w:tab/>
        <w:t>Anwendbares Recht</w:t>
      </w:r>
    </w:p>
    <w:p w14:paraId="1279D631" w14:textId="2E50F184" w:rsidR="004C3CE1" w:rsidRPr="00123EFC" w:rsidRDefault="004C3CE1" w:rsidP="004C3CE1">
      <w:pPr>
        <w:autoSpaceDE w:val="0"/>
        <w:autoSpaceDN w:val="0"/>
        <w:adjustRightInd w:val="0"/>
        <w:rPr>
          <w:rFonts w:ascii="Verdana" w:hAnsi="Verdana" w:cs="Arial"/>
          <w:sz w:val="18"/>
        </w:rPr>
      </w:pPr>
      <w:r w:rsidRPr="00123EFC">
        <w:rPr>
          <w:rFonts w:ascii="Verdana" w:hAnsi="Verdana" w:cs="Arial"/>
          <w:sz w:val="18"/>
        </w:rPr>
        <w:t xml:space="preserve">Auf das </w:t>
      </w:r>
      <w:r w:rsidR="00F17545" w:rsidRPr="00123EFC">
        <w:rPr>
          <w:rFonts w:ascii="Verdana" w:hAnsi="Verdana" w:cs="Arial"/>
          <w:sz w:val="18"/>
        </w:rPr>
        <w:t>Rechtsverhältnis</w:t>
      </w:r>
      <w:r w:rsidRPr="00123EFC">
        <w:rPr>
          <w:rFonts w:ascii="Verdana" w:hAnsi="Verdana" w:cs="Arial"/>
          <w:sz w:val="18"/>
        </w:rPr>
        <w:t xml:space="preserve"> zwischen den Parteien ist ausschliesslich </w:t>
      </w:r>
      <w:r w:rsidR="00D123B4">
        <w:rPr>
          <w:rFonts w:ascii="Verdana" w:hAnsi="Verdana" w:cs="Arial"/>
          <w:sz w:val="18"/>
        </w:rPr>
        <w:t>s</w:t>
      </w:r>
      <w:r w:rsidRPr="00123EFC">
        <w:rPr>
          <w:rFonts w:ascii="Verdana" w:hAnsi="Verdana" w:cs="Arial"/>
          <w:sz w:val="18"/>
        </w:rPr>
        <w:t xml:space="preserve">chweizerisches Recht anwendbar. </w:t>
      </w:r>
    </w:p>
    <w:p w14:paraId="671ACE38" w14:textId="6C2E9E96" w:rsidR="004C3CE1" w:rsidRPr="00123EFC" w:rsidRDefault="004C3CE1" w:rsidP="004C3CE1">
      <w:pPr>
        <w:pStyle w:val="Titel4"/>
        <w:spacing w:before="240"/>
        <w:rPr>
          <w:lang w:val="de-CH"/>
        </w:rPr>
      </w:pPr>
      <w:r w:rsidRPr="00123EFC">
        <w:rPr>
          <w:lang w:val="de-CH"/>
        </w:rPr>
        <w:t>1</w:t>
      </w:r>
      <w:r w:rsidR="00CD669D" w:rsidRPr="00123EFC">
        <w:rPr>
          <w:lang w:val="de-CH"/>
        </w:rPr>
        <w:t>4</w:t>
      </w:r>
      <w:r w:rsidRPr="00123EFC">
        <w:rPr>
          <w:lang w:val="de-CH"/>
        </w:rPr>
        <w:t xml:space="preserve">.2 </w:t>
      </w:r>
      <w:r w:rsidRPr="00123EFC">
        <w:rPr>
          <w:lang w:val="de-CH"/>
        </w:rPr>
        <w:tab/>
        <w:t>Gericht</w:t>
      </w:r>
      <w:r w:rsidR="00D123B4">
        <w:rPr>
          <w:lang w:val="de-CH"/>
        </w:rPr>
        <w:t>s</w:t>
      </w:r>
      <w:r w:rsidRPr="00123EFC">
        <w:rPr>
          <w:lang w:val="de-CH"/>
        </w:rPr>
        <w:t>stand</w:t>
      </w:r>
    </w:p>
    <w:p w14:paraId="0A6631EF" w14:textId="394117A1" w:rsidR="004C3CE1" w:rsidRPr="00123EFC" w:rsidRDefault="00F17545" w:rsidP="004C3CE1">
      <w:pPr>
        <w:autoSpaceDE w:val="0"/>
        <w:autoSpaceDN w:val="0"/>
        <w:adjustRightInd w:val="0"/>
        <w:rPr>
          <w:rFonts w:ascii="Verdana" w:hAnsi="Verdana" w:cs="Arial"/>
          <w:sz w:val="18"/>
        </w:rPr>
      </w:pPr>
      <w:r w:rsidRPr="00123EFC">
        <w:rPr>
          <w:rFonts w:ascii="Verdana" w:hAnsi="Verdana" w:cs="Arial"/>
          <w:sz w:val="18"/>
        </w:rPr>
        <w:t>Erfüllungsort</w:t>
      </w:r>
      <w:r w:rsidR="004C3CE1" w:rsidRPr="00123EFC">
        <w:rPr>
          <w:rFonts w:ascii="Verdana" w:hAnsi="Verdana" w:cs="Arial"/>
          <w:sz w:val="18"/>
        </w:rPr>
        <w:t xml:space="preserve"> ist der Sitz des </w:t>
      </w:r>
      <w:r w:rsidR="004C3CE1" w:rsidRPr="00123EFC">
        <w:rPr>
          <w:rFonts w:ascii="Verdana" w:hAnsi="Verdana" w:cs="Arial"/>
          <w:sz w:val="18"/>
          <w:highlight w:val="yellow"/>
        </w:rPr>
        <w:t>Anbieters/Kunde</w:t>
      </w:r>
      <w:r w:rsidR="004C3CE1" w:rsidRPr="00123EFC">
        <w:rPr>
          <w:rFonts w:ascii="Verdana" w:hAnsi="Verdana" w:cs="Arial"/>
          <w:sz w:val="18"/>
        </w:rPr>
        <w:t xml:space="preserve">. Am Erfüllungsort liegt der ausschliessliche Gerichtsstand </w:t>
      </w:r>
      <w:r w:rsidRPr="00123EFC">
        <w:rPr>
          <w:rFonts w:ascii="Verdana" w:hAnsi="Verdana" w:cs="Arial"/>
          <w:sz w:val="18"/>
        </w:rPr>
        <w:t>für</w:t>
      </w:r>
      <w:r w:rsidR="004C3CE1" w:rsidRPr="00123EFC">
        <w:rPr>
          <w:rFonts w:ascii="Verdana" w:hAnsi="Verdana" w:cs="Arial"/>
          <w:sz w:val="18"/>
        </w:rPr>
        <w:t xml:space="preserve"> </w:t>
      </w:r>
      <w:r w:rsidRPr="00123EFC">
        <w:rPr>
          <w:rFonts w:ascii="Verdana" w:hAnsi="Verdana" w:cs="Arial"/>
          <w:sz w:val="18"/>
        </w:rPr>
        <w:t>allfällige</w:t>
      </w:r>
      <w:r w:rsidR="004C3CE1" w:rsidRPr="00123EFC">
        <w:rPr>
          <w:rFonts w:ascii="Verdana" w:hAnsi="Verdana" w:cs="Arial"/>
          <w:sz w:val="18"/>
        </w:rPr>
        <w:t xml:space="preserve"> Streitigkeiten zwischen den Parteien, sofern im Vertrag nicht anders geregelt.</w:t>
      </w:r>
    </w:p>
    <w:p w14:paraId="0D964D68" w14:textId="77777777" w:rsidR="004C3CE1" w:rsidRPr="00123EFC" w:rsidRDefault="004C3CE1" w:rsidP="004C3CE1">
      <w:pPr>
        <w:autoSpaceDE w:val="0"/>
        <w:autoSpaceDN w:val="0"/>
        <w:adjustRightInd w:val="0"/>
        <w:rPr>
          <w:rFonts w:ascii="Verdana" w:hAnsi="Verdana"/>
          <w:sz w:val="18"/>
        </w:rPr>
      </w:pPr>
    </w:p>
    <w:tbl>
      <w:tblPr>
        <w:tblW w:w="9072" w:type="dxa"/>
        <w:tblInd w:w="108" w:type="dxa"/>
        <w:tblLayout w:type="fixed"/>
        <w:tblLook w:val="01E0" w:firstRow="1" w:lastRow="1" w:firstColumn="1" w:lastColumn="1" w:noHBand="0" w:noVBand="0"/>
      </w:tblPr>
      <w:tblGrid>
        <w:gridCol w:w="4320"/>
        <w:gridCol w:w="454"/>
        <w:gridCol w:w="4298"/>
      </w:tblGrid>
      <w:tr w:rsidR="006B5291" w:rsidRPr="00123EFC" w14:paraId="6FCA2E3A" w14:textId="77777777" w:rsidTr="00A41B56">
        <w:trPr>
          <w:cantSplit/>
          <w:trHeight w:val="714"/>
          <w:tblHeader/>
        </w:trPr>
        <w:tc>
          <w:tcPr>
            <w:tcW w:w="4320" w:type="dxa"/>
            <w:shd w:val="clear" w:color="auto" w:fill="auto"/>
            <w:vAlign w:val="bottom"/>
          </w:tcPr>
          <w:p w14:paraId="5A244F5E" w14:textId="77777777" w:rsidR="00691BB5" w:rsidRPr="00123EFC" w:rsidRDefault="00691BB5" w:rsidP="006B5291">
            <w:pPr>
              <w:pStyle w:val="Haupttext"/>
              <w:rPr>
                <w:szCs w:val="18"/>
                <w:lang w:val="de-CH"/>
              </w:rPr>
            </w:pPr>
            <w:bookmarkStart w:id="2" w:name="OLE_LINK1"/>
            <w:bookmarkStart w:id="3" w:name="OLE_LINK2"/>
            <w:bookmarkStart w:id="4" w:name="OLE_LINK3"/>
            <w:bookmarkStart w:id="5" w:name="OLE_LINK6"/>
            <w:bookmarkStart w:id="6" w:name="OLE_LINK7"/>
            <w:bookmarkStart w:id="7" w:name="OLE_LINK8"/>
            <w:bookmarkStart w:id="8" w:name="OLE_LINK9"/>
            <w:bookmarkStart w:id="9" w:name="OLE_LINK10"/>
            <w:bookmarkStart w:id="10" w:name="OLE_LINK11"/>
            <w:bookmarkStart w:id="11" w:name="OLE_LINK12"/>
            <w:bookmarkStart w:id="12" w:name="OLE_LINK13"/>
            <w:bookmarkStart w:id="13" w:name="OLE_LINK14"/>
            <w:bookmarkStart w:id="14" w:name="OLE_LINK15"/>
          </w:p>
          <w:p w14:paraId="3E05B904" w14:textId="77777777" w:rsidR="006B5291" w:rsidRPr="00123EFC" w:rsidRDefault="006B5291" w:rsidP="006B5291">
            <w:pPr>
              <w:pStyle w:val="Haupttext"/>
              <w:rPr>
                <w:szCs w:val="18"/>
                <w:lang w:val="de-CH"/>
              </w:rPr>
            </w:pPr>
            <w:r w:rsidRPr="00123EFC">
              <w:rPr>
                <w:szCs w:val="18"/>
                <w:lang w:val="de-CH"/>
              </w:rPr>
              <w:t>[Ort], Datum</w:t>
            </w:r>
          </w:p>
        </w:tc>
        <w:tc>
          <w:tcPr>
            <w:tcW w:w="454" w:type="dxa"/>
            <w:shd w:val="clear" w:color="auto" w:fill="auto"/>
            <w:vAlign w:val="bottom"/>
          </w:tcPr>
          <w:p w14:paraId="7C97AF8F" w14:textId="77777777" w:rsidR="006B5291" w:rsidRPr="00123EFC" w:rsidRDefault="006B5291" w:rsidP="006B5291">
            <w:pPr>
              <w:pStyle w:val="Haupttext"/>
              <w:rPr>
                <w:szCs w:val="18"/>
                <w:lang w:val="de-CH"/>
              </w:rPr>
            </w:pPr>
          </w:p>
        </w:tc>
        <w:tc>
          <w:tcPr>
            <w:tcW w:w="4298" w:type="dxa"/>
            <w:shd w:val="clear" w:color="auto" w:fill="auto"/>
            <w:vAlign w:val="bottom"/>
          </w:tcPr>
          <w:p w14:paraId="6236EA5F" w14:textId="77777777" w:rsidR="006B5291" w:rsidRPr="00123EFC" w:rsidRDefault="006B5291" w:rsidP="006B5291">
            <w:pPr>
              <w:pStyle w:val="Haupttext"/>
              <w:rPr>
                <w:szCs w:val="18"/>
                <w:lang w:val="de-CH"/>
              </w:rPr>
            </w:pPr>
            <w:r w:rsidRPr="00123EFC">
              <w:rPr>
                <w:szCs w:val="18"/>
                <w:lang w:val="de-CH"/>
              </w:rPr>
              <w:t>[Ort], Datum</w:t>
            </w:r>
          </w:p>
        </w:tc>
      </w:tr>
      <w:tr w:rsidR="006B5291" w:rsidRPr="00123EFC" w14:paraId="4860E1B4" w14:textId="77777777" w:rsidTr="00A41B56">
        <w:trPr>
          <w:trHeight w:val="714"/>
        </w:trPr>
        <w:tc>
          <w:tcPr>
            <w:tcW w:w="4320" w:type="dxa"/>
            <w:tcBorders>
              <w:bottom w:val="single" w:sz="4" w:space="0" w:color="auto"/>
            </w:tcBorders>
            <w:shd w:val="clear" w:color="auto" w:fill="auto"/>
          </w:tcPr>
          <w:p w14:paraId="3A5C609B" w14:textId="77777777" w:rsidR="006B5291" w:rsidRPr="00123EFC" w:rsidRDefault="006B5291" w:rsidP="006B5291">
            <w:pPr>
              <w:pStyle w:val="Haupttext"/>
              <w:rPr>
                <w:szCs w:val="18"/>
                <w:lang w:val="de-CH"/>
              </w:rPr>
            </w:pPr>
          </w:p>
        </w:tc>
        <w:tc>
          <w:tcPr>
            <w:tcW w:w="454" w:type="dxa"/>
            <w:shd w:val="clear" w:color="auto" w:fill="auto"/>
          </w:tcPr>
          <w:p w14:paraId="04F2E5C4" w14:textId="77777777" w:rsidR="006B5291" w:rsidRPr="00123EFC" w:rsidRDefault="006B5291" w:rsidP="006B5291">
            <w:pPr>
              <w:pStyle w:val="Haupttext"/>
              <w:rPr>
                <w:szCs w:val="18"/>
                <w:lang w:val="de-CH"/>
              </w:rPr>
            </w:pPr>
          </w:p>
        </w:tc>
        <w:tc>
          <w:tcPr>
            <w:tcW w:w="4298" w:type="dxa"/>
            <w:tcBorders>
              <w:bottom w:val="single" w:sz="4" w:space="0" w:color="auto"/>
            </w:tcBorders>
            <w:shd w:val="clear" w:color="auto" w:fill="auto"/>
          </w:tcPr>
          <w:p w14:paraId="7565404E" w14:textId="77777777" w:rsidR="006B5291" w:rsidRPr="00123EFC" w:rsidRDefault="006B5291" w:rsidP="006B5291">
            <w:pPr>
              <w:pStyle w:val="Haupttext"/>
              <w:rPr>
                <w:szCs w:val="18"/>
                <w:lang w:val="de-CH"/>
              </w:rPr>
            </w:pPr>
          </w:p>
        </w:tc>
      </w:tr>
      <w:tr w:rsidR="006B5291" w:rsidRPr="00123EFC" w14:paraId="6165F280" w14:textId="77777777" w:rsidTr="00A41B56">
        <w:trPr>
          <w:trHeight w:val="907"/>
        </w:trPr>
        <w:tc>
          <w:tcPr>
            <w:tcW w:w="4320" w:type="dxa"/>
            <w:tcBorders>
              <w:top w:val="single" w:sz="4" w:space="0" w:color="auto"/>
            </w:tcBorders>
            <w:shd w:val="clear" w:color="auto" w:fill="auto"/>
            <w:vAlign w:val="bottom"/>
          </w:tcPr>
          <w:p w14:paraId="47BF897C" w14:textId="77777777" w:rsidR="006B5291" w:rsidRPr="00123EFC" w:rsidRDefault="006B5291" w:rsidP="006B5291">
            <w:pPr>
              <w:pStyle w:val="Haupttext"/>
              <w:rPr>
                <w:szCs w:val="18"/>
                <w:lang w:val="de-CH"/>
              </w:rPr>
            </w:pPr>
            <w:r w:rsidRPr="00123EFC">
              <w:rPr>
                <w:szCs w:val="18"/>
                <w:lang w:val="de-CH"/>
              </w:rPr>
              <w:t xml:space="preserve">Unterschrift </w:t>
            </w:r>
            <w:r w:rsidR="00691BB5" w:rsidRPr="00123EFC">
              <w:rPr>
                <w:szCs w:val="18"/>
                <w:lang w:val="de-CH"/>
              </w:rPr>
              <w:t>(Kunde)</w:t>
            </w:r>
          </w:p>
        </w:tc>
        <w:tc>
          <w:tcPr>
            <w:tcW w:w="454" w:type="dxa"/>
            <w:shd w:val="clear" w:color="auto" w:fill="auto"/>
            <w:vAlign w:val="bottom"/>
          </w:tcPr>
          <w:p w14:paraId="1A0A44BF" w14:textId="77777777" w:rsidR="006B5291" w:rsidRPr="00123EFC" w:rsidRDefault="006B5291" w:rsidP="006B5291">
            <w:pPr>
              <w:pStyle w:val="Haupttext"/>
              <w:rPr>
                <w:szCs w:val="18"/>
                <w:lang w:val="de-CH"/>
              </w:rPr>
            </w:pPr>
          </w:p>
        </w:tc>
        <w:tc>
          <w:tcPr>
            <w:tcW w:w="4298" w:type="dxa"/>
            <w:tcBorders>
              <w:top w:val="single" w:sz="4" w:space="0" w:color="auto"/>
            </w:tcBorders>
            <w:shd w:val="clear" w:color="auto" w:fill="auto"/>
            <w:vAlign w:val="bottom"/>
          </w:tcPr>
          <w:p w14:paraId="16FC200B" w14:textId="77777777" w:rsidR="006B5291" w:rsidRPr="00123EFC" w:rsidRDefault="006B5291" w:rsidP="006B5291">
            <w:pPr>
              <w:pStyle w:val="Haupttext"/>
              <w:rPr>
                <w:szCs w:val="18"/>
                <w:lang w:val="de-CH"/>
              </w:rPr>
            </w:pPr>
            <w:r w:rsidRPr="00123EFC">
              <w:rPr>
                <w:szCs w:val="18"/>
                <w:lang w:val="de-CH"/>
              </w:rPr>
              <w:t xml:space="preserve">Unterschrift </w:t>
            </w:r>
            <w:r w:rsidR="00691BB5" w:rsidRPr="00123EFC">
              <w:rPr>
                <w:szCs w:val="18"/>
                <w:lang w:val="de-CH"/>
              </w:rPr>
              <w:t>(Anbieter)</w:t>
            </w:r>
          </w:p>
        </w:tc>
      </w:tr>
      <w:tr w:rsidR="006B5291" w:rsidRPr="00123EFC" w14:paraId="07266C2C" w14:textId="77777777" w:rsidTr="00A41B56">
        <w:trPr>
          <w:trHeight w:val="717"/>
        </w:trPr>
        <w:tc>
          <w:tcPr>
            <w:tcW w:w="4320" w:type="dxa"/>
            <w:tcBorders>
              <w:bottom w:val="single" w:sz="4" w:space="0" w:color="auto"/>
            </w:tcBorders>
            <w:shd w:val="clear" w:color="auto" w:fill="auto"/>
          </w:tcPr>
          <w:p w14:paraId="1F1514A9" w14:textId="77777777" w:rsidR="006B5291" w:rsidRPr="00123EFC" w:rsidRDefault="006B5291" w:rsidP="006B5291">
            <w:pPr>
              <w:pStyle w:val="Haupttext"/>
              <w:rPr>
                <w:szCs w:val="18"/>
                <w:lang w:val="de-CH"/>
              </w:rPr>
            </w:pPr>
          </w:p>
        </w:tc>
        <w:tc>
          <w:tcPr>
            <w:tcW w:w="454" w:type="dxa"/>
            <w:shd w:val="clear" w:color="auto" w:fill="auto"/>
          </w:tcPr>
          <w:p w14:paraId="06C64A0D" w14:textId="77777777" w:rsidR="006B5291" w:rsidRPr="00123EFC" w:rsidRDefault="006B5291" w:rsidP="006B5291">
            <w:pPr>
              <w:pStyle w:val="Haupttext"/>
              <w:rPr>
                <w:szCs w:val="18"/>
                <w:lang w:val="de-CH"/>
              </w:rPr>
            </w:pPr>
          </w:p>
        </w:tc>
        <w:tc>
          <w:tcPr>
            <w:tcW w:w="4298" w:type="dxa"/>
            <w:tcBorders>
              <w:bottom w:val="single" w:sz="4" w:space="0" w:color="auto"/>
            </w:tcBorders>
            <w:shd w:val="clear" w:color="auto" w:fill="auto"/>
          </w:tcPr>
          <w:p w14:paraId="0013801C" w14:textId="77777777" w:rsidR="006B5291" w:rsidRPr="00123EFC" w:rsidRDefault="006B5291" w:rsidP="006B5291">
            <w:pPr>
              <w:pStyle w:val="Haupttext"/>
              <w:rPr>
                <w:szCs w:val="18"/>
                <w:lang w:val="de-CH"/>
              </w:rPr>
            </w:pPr>
          </w:p>
        </w:tc>
      </w:tr>
      <w:bookmarkEnd w:id="2"/>
      <w:bookmarkEnd w:id="3"/>
      <w:bookmarkEnd w:id="4"/>
      <w:bookmarkEnd w:id="5"/>
      <w:bookmarkEnd w:id="6"/>
      <w:bookmarkEnd w:id="7"/>
      <w:bookmarkEnd w:id="8"/>
      <w:bookmarkEnd w:id="9"/>
      <w:bookmarkEnd w:id="10"/>
      <w:bookmarkEnd w:id="11"/>
      <w:bookmarkEnd w:id="12"/>
      <w:bookmarkEnd w:id="13"/>
      <w:bookmarkEnd w:id="14"/>
    </w:tbl>
    <w:p w14:paraId="681077B9" w14:textId="77777777" w:rsidR="006B5291" w:rsidRPr="00123EFC" w:rsidRDefault="006B5291" w:rsidP="006B5291">
      <w:pPr>
        <w:pStyle w:val="Haupttext"/>
        <w:rPr>
          <w:lang w:val="de-CH"/>
        </w:rPr>
      </w:pPr>
    </w:p>
    <w:p w14:paraId="5ACDF45A" w14:textId="77777777" w:rsidR="00101179" w:rsidRPr="00123EFC" w:rsidRDefault="00A6569F" w:rsidP="006B5291">
      <w:pPr>
        <w:pStyle w:val="Haupttext"/>
        <w:rPr>
          <w:lang w:val="de-CH"/>
        </w:rPr>
      </w:pPr>
      <w:r w:rsidRPr="00123EFC">
        <w:rPr>
          <w:lang w:val="de-CH"/>
        </w:rPr>
        <w:t xml:space="preserve"> </w:t>
      </w:r>
    </w:p>
    <w:sectPr w:rsidR="00101179" w:rsidRPr="00123EFC"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1300" w14:textId="77777777" w:rsidR="00E96103" w:rsidRDefault="00E96103">
      <w:r>
        <w:separator/>
      </w:r>
    </w:p>
  </w:endnote>
  <w:endnote w:type="continuationSeparator" w:id="0">
    <w:p w14:paraId="24F33DC5" w14:textId="77777777" w:rsidR="00E96103" w:rsidRDefault="00E9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Univers 45 Ligh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12C4" w14:textId="77777777" w:rsidR="00D228A7" w:rsidRDefault="00D228A7" w:rsidP="00D228A7">
    <w:pPr>
      <w:tabs>
        <w:tab w:val="right" w:pos="9085"/>
      </w:tabs>
      <w:rPr>
        <w:rFonts w:ascii="Verdana" w:hAnsi="Verdana"/>
        <w:noProof/>
        <w:snapToGrid w:val="0"/>
        <w:color w:val="999999"/>
        <w:sz w:val="16"/>
      </w:rPr>
    </w:pPr>
  </w:p>
  <w:p w14:paraId="483EA8AB" w14:textId="4446C1B7" w:rsidR="00D228A7" w:rsidRDefault="00D228A7"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59776" behindDoc="0" locked="0" layoutInCell="1" allowOverlap="1" wp14:anchorId="2690A69F" wp14:editId="1654DC1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E7886"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lang w:val="de-DE" w:eastAsia="de-DE"/>
      </w:rPr>
      <w:drawing>
        <wp:anchor distT="0" distB="0" distL="114300" distR="114300" simplePos="0" relativeHeight="251660800" behindDoc="0" locked="0" layoutInCell="1" allowOverlap="1" wp14:anchorId="508C5AFF" wp14:editId="338BDBC4">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123EFC">
      <w:rPr>
        <w:rFonts w:ascii="Verdana" w:hAnsi="Verdana"/>
        <w:noProof/>
        <w:snapToGrid w:val="0"/>
        <w:color w:val="999999"/>
        <w:sz w:val="16"/>
      </w:rPr>
      <w:t xml:space="preserve"> Autoren: Prof. Ursula Sury/André Henri Kuhn</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7E6007">
      <w:rPr>
        <w:rFonts w:ascii="Verdana" w:hAnsi="Verdana"/>
        <w:noProof/>
        <w:color w:val="999999"/>
        <w:sz w:val="16"/>
      </w:rPr>
      <w:t>8</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7E6007">
      <w:rPr>
        <w:rFonts w:ascii="Verdana" w:hAnsi="Verdana"/>
        <w:noProof/>
        <w:color w:val="999999"/>
        <w:sz w:val="16"/>
      </w:rPr>
      <w:t>8</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0862A" w14:textId="77777777" w:rsidR="00E96103" w:rsidRDefault="00E96103">
      <w:r>
        <w:separator/>
      </w:r>
    </w:p>
  </w:footnote>
  <w:footnote w:type="continuationSeparator" w:id="0">
    <w:p w14:paraId="26E9DA96" w14:textId="77777777" w:rsidR="00E96103" w:rsidRDefault="00E96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9CC8" w14:textId="77777777" w:rsidR="000B7926" w:rsidRDefault="00391840">
    <w:pPr>
      <w:rPr>
        <w:sz w:val="16"/>
        <w:lang w:val="fr-CH"/>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04EA5B72" wp14:editId="2DC2D5C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63B0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6B5291">
      <w:rPr>
        <w:rFonts w:ascii="Verdana" w:hAnsi="Verdana"/>
        <w:noProof/>
        <w:color w:val="999999"/>
        <w:sz w:val="16"/>
        <w:lang w:val="fr-CH"/>
      </w:rPr>
      <w:t xml:space="preserve">Rahmenvereinbarung für </w:t>
    </w:r>
    <w:r w:rsidR="00873BEC">
      <w:rPr>
        <w:rFonts w:ascii="Verdana" w:hAnsi="Verdana"/>
        <w:noProof/>
        <w:color w:val="999999"/>
        <w:sz w:val="16"/>
        <w:lang w:val="fr-CH"/>
      </w:rPr>
      <w:t>digitale Dienste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E77895"/>
    <w:multiLevelType w:val="multilevel"/>
    <w:tmpl w:val="F7A89AB6"/>
    <w:lvl w:ilvl="0">
      <w:start w:val="1"/>
      <w:numFmt w:val="decimal"/>
      <w:lvlText w:val="%1."/>
      <w:lvlJc w:val="left"/>
      <w:pPr>
        <w:ind w:left="930" w:hanging="57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0E6C7CA1"/>
    <w:multiLevelType w:val="hybridMultilevel"/>
    <w:tmpl w:val="299CC5D6"/>
    <w:lvl w:ilvl="0" w:tplc="3E00D7E6">
      <w:start w:val="4"/>
      <w:numFmt w:val="bullet"/>
      <w:lvlText w:val="-"/>
      <w:lvlJc w:val="left"/>
      <w:pPr>
        <w:ind w:left="720" w:hanging="360"/>
      </w:pPr>
      <w:rPr>
        <w:rFonts w:ascii="Verdana" w:eastAsiaTheme="minorEastAsia"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BE960A9"/>
    <w:multiLevelType w:val="hybridMultilevel"/>
    <w:tmpl w:val="51907F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D263C0"/>
    <w:multiLevelType w:val="multilevel"/>
    <w:tmpl w:val="CF72E2F0"/>
    <w:numStyleLink w:val="StyleNummerierteAufzhlung"/>
  </w:abstractNum>
  <w:abstractNum w:abstractNumId="17"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8" w15:restartNumberingAfterBreak="0">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9" w15:restartNumberingAfterBreak="0">
    <w:nsid w:val="31152AE4"/>
    <w:multiLevelType w:val="hybridMultilevel"/>
    <w:tmpl w:val="408E0C1A"/>
    <w:lvl w:ilvl="0" w:tplc="32A66D30">
      <w:start w:val="1"/>
      <w:numFmt w:val="bullet"/>
      <w:pStyle w:val="Punkt1"/>
      <w:lvlText w:val=""/>
      <w:lvlJc w:val="left"/>
      <w:pPr>
        <w:tabs>
          <w:tab w:val="num" w:pos="1418"/>
        </w:tabs>
        <w:ind w:left="1418" w:hanging="567"/>
      </w:pPr>
      <w:rPr>
        <w:rFonts w:ascii="Wingdings" w:hAnsi="Wingdings" w:hint="default"/>
        <w:color w:val="999999"/>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C4065"/>
    <w:multiLevelType w:val="multilevel"/>
    <w:tmpl w:val="06C4F356"/>
    <w:numStyleLink w:val="StyleAufzhlung"/>
  </w:abstractNum>
  <w:abstractNum w:abstractNumId="23"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4"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5"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8" w15:restartNumberingAfterBreak="0">
    <w:nsid w:val="6F170A97"/>
    <w:multiLevelType w:val="hybridMultilevel"/>
    <w:tmpl w:val="BA723BF8"/>
    <w:lvl w:ilvl="0" w:tplc="1396A452">
      <w:start w:val="1"/>
      <w:numFmt w:val="decimal"/>
      <w:lvlText w:val="%1."/>
      <w:lvlJc w:val="left"/>
      <w:pPr>
        <w:ind w:left="1070" w:hanging="360"/>
      </w:pPr>
      <w:rPr>
        <w:rFonts w:hint="default"/>
        <w:color w:val="auto"/>
      </w:rPr>
    </w:lvl>
    <w:lvl w:ilvl="1" w:tplc="08070019" w:tentative="1">
      <w:start w:val="1"/>
      <w:numFmt w:val="lowerLetter"/>
      <w:lvlText w:val="%2."/>
      <w:lvlJc w:val="left"/>
      <w:pPr>
        <w:ind w:left="1790" w:hanging="360"/>
      </w:pPr>
    </w:lvl>
    <w:lvl w:ilvl="2" w:tplc="0807001B" w:tentative="1">
      <w:start w:val="1"/>
      <w:numFmt w:val="lowerRoman"/>
      <w:lvlText w:val="%3."/>
      <w:lvlJc w:val="right"/>
      <w:pPr>
        <w:ind w:left="2510" w:hanging="180"/>
      </w:pPr>
    </w:lvl>
    <w:lvl w:ilvl="3" w:tplc="0807000F" w:tentative="1">
      <w:start w:val="1"/>
      <w:numFmt w:val="decimal"/>
      <w:lvlText w:val="%4."/>
      <w:lvlJc w:val="left"/>
      <w:pPr>
        <w:ind w:left="3230" w:hanging="360"/>
      </w:pPr>
    </w:lvl>
    <w:lvl w:ilvl="4" w:tplc="08070019" w:tentative="1">
      <w:start w:val="1"/>
      <w:numFmt w:val="lowerLetter"/>
      <w:lvlText w:val="%5."/>
      <w:lvlJc w:val="left"/>
      <w:pPr>
        <w:ind w:left="3950" w:hanging="360"/>
      </w:pPr>
    </w:lvl>
    <w:lvl w:ilvl="5" w:tplc="0807001B" w:tentative="1">
      <w:start w:val="1"/>
      <w:numFmt w:val="lowerRoman"/>
      <w:lvlText w:val="%6."/>
      <w:lvlJc w:val="right"/>
      <w:pPr>
        <w:ind w:left="4670" w:hanging="180"/>
      </w:pPr>
    </w:lvl>
    <w:lvl w:ilvl="6" w:tplc="0807000F" w:tentative="1">
      <w:start w:val="1"/>
      <w:numFmt w:val="decimal"/>
      <w:lvlText w:val="%7."/>
      <w:lvlJc w:val="left"/>
      <w:pPr>
        <w:ind w:left="5390" w:hanging="360"/>
      </w:pPr>
    </w:lvl>
    <w:lvl w:ilvl="7" w:tplc="08070019" w:tentative="1">
      <w:start w:val="1"/>
      <w:numFmt w:val="lowerLetter"/>
      <w:lvlText w:val="%8."/>
      <w:lvlJc w:val="left"/>
      <w:pPr>
        <w:ind w:left="6110" w:hanging="360"/>
      </w:pPr>
    </w:lvl>
    <w:lvl w:ilvl="8" w:tplc="0807001B" w:tentative="1">
      <w:start w:val="1"/>
      <w:numFmt w:val="lowerRoman"/>
      <w:lvlText w:val="%9."/>
      <w:lvlJc w:val="right"/>
      <w:pPr>
        <w:ind w:left="6830" w:hanging="180"/>
      </w:pPr>
    </w:lvl>
  </w:abstractNum>
  <w:abstractNum w:abstractNumId="29" w15:restartNumberingAfterBreak="0">
    <w:nsid w:val="773631FB"/>
    <w:multiLevelType w:val="hybridMultilevel"/>
    <w:tmpl w:val="427E26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17"/>
  </w:num>
  <w:num w:numId="4">
    <w:abstractNumId w:val="23"/>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5"/>
  </w:num>
  <w:num w:numId="18">
    <w:abstractNumId w:val="25"/>
  </w:num>
  <w:num w:numId="19">
    <w:abstractNumId w:val="13"/>
  </w:num>
  <w:num w:numId="20">
    <w:abstractNumId w:val="20"/>
  </w:num>
  <w:num w:numId="21">
    <w:abstractNumId w:val="22"/>
  </w:num>
  <w:num w:numId="22">
    <w:abstractNumId w:val="16"/>
  </w:num>
  <w:num w:numId="23">
    <w:abstractNumId w:val="21"/>
  </w:num>
  <w:num w:numId="24">
    <w:abstractNumId w:val="18"/>
  </w:num>
  <w:num w:numId="25">
    <w:abstractNumId w:val="28"/>
  </w:num>
  <w:num w:numId="26">
    <w:abstractNumId w:val="10"/>
  </w:num>
  <w:num w:numId="27">
    <w:abstractNumId w:val="29"/>
  </w:num>
  <w:num w:numId="28">
    <w:abstractNumId w:val="19"/>
  </w:num>
  <w:num w:numId="29">
    <w:abstractNumId w:val="12"/>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11FDA"/>
    <w:rsid w:val="000332D5"/>
    <w:rsid w:val="00083B14"/>
    <w:rsid w:val="000B7926"/>
    <w:rsid w:val="000D63E5"/>
    <w:rsid w:val="000F3946"/>
    <w:rsid w:val="000F6069"/>
    <w:rsid w:val="00101179"/>
    <w:rsid w:val="00123EFC"/>
    <w:rsid w:val="00133C79"/>
    <w:rsid w:val="00173DA6"/>
    <w:rsid w:val="001A2EC7"/>
    <w:rsid w:val="00212ACA"/>
    <w:rsid w:val="002408C4"/>
    <w:rsid w:val="002721F3"/>
    <w:rsid w:val="002759FA"/>
    <w:rsid w:val="002A2922"/>
    <w:rsid w:val="002C03D0"/>
    <w:rsid w:val="002E0547"/>
    <w:rsid w:val="00361F83"/>
    <w:rsid w:val="00391840"/>
    <w:rsid w:val="003F083F"/>
    <w:rsid w:val="00406F76"/>
    <w:rsid w:val="00491E8A"/>
    <w:rsid w:val="004A74DF"/>
    <w:rsid w:val="004C3CE1"/>
    <w:rsid w:val="004F2E4A"/>
    <w:rsid w:val="00501801"/>
    <w:rsid w:val="005F61DE"/>
    <w:rsid w:val="00641AF7"/>
    <w:rsid w:val="00670EA6"/>
    <w:rsid w:val="00691BB5"/>
    <w:rsid w:val="006B5291"/>
    <w:rsid w:val="006C66E5"/>
    <w:rsid w:val="006F0703"/>
    <w:rsid w:val="0079559A"/>
    <w:rsid w:val="007D1353"/>
    <w:rsid w:val="007E6007"/>
    <w:rsid w:val="00824F19"/>
    <w:rsid w:val="0084662F"/>
    <w:rsid w:val="0085719F"/>
    <w:rsid w:val="00873BEC"/>
    <w:rsid w:val="00890CFB"/>
    <w:rsid w:val="008B0CE5"/>
    <w:rsid w:val="008B3ADC"/>
    <w:rsid w:val="008C35ED"/>
    <w:rsid w:val="008F16FC"/>
    <w:rsid w:val="009F6FFC"/>
    <w:rsid w:val="00A2656E"/>
    <w:rsid w:val="00A41B56"/>
    <w:rsid w:val="00A6569F"/>
    <w:rsid w:val="00B0385F"/>
    <w:rsid w:val="00B1143F"/>
    <w:rsid w:val="00B17892"/>
    <w:rsid w:val="00BA6F3D"/>
    <w:rsid w:val="00BD7A5B"/>
    <w:rsid w:val="00BF0CDE"/>
    <w:rsid w:val="00BF7A9A"/>
    <w:rsid w:val="00C536AA"/>
    <w:rsid w:val="00C82899"/>
    <w:rsid w:val="00C96493"/>
    <w:rsid w:val="00CD669D"/>
    <w:rsid w:val="00CE5FB7"/>
    <w:rsid w:val="00D123B4"/>
    <w:rsid w:val="00D228A7"/>
    <w:rsid w:val="00D6397B"/>
    <w:rsid w:val="00D81C4D"/>
    <w:rsid w:val="00D84672"/>
    <w:rsid w:val="00D9014F"/>
    <w:rsid w:val="00DE70F1"/>
    <w:rsid w:val="00E140D1"/>
    <w:rsid w:val="00E27A28"/>
    <w:rsid w:val="00E340AD"/>
    <w:rsid w:val="00E96103"/>
    <w:rsid w:val="00EC2698"/>
    <w:rsid w:val="00F15D28"/>
    <w:rsid w:val="00F17545"/>
    <w:rsid w:val="00F54A9D"/>
    <w:rsid w:val="00F861FA"/>
    <w:rsid w:val="00F86A7C"/>
    <w:rsid w:val="00F87979"/>
    <w:rsid w:val="00FC0F7A"/>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005AB2"/>
  <w15:docId w15:val="{953E7348-7C4D-4308-B9AB-95BE587E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0" w:unhideWhenUsed="1" w:qFormat="1"/>
    <w:lsdException w:name="heading 4" w:uiPriority="1" w:qFormat="1"/>
    <w:lsdException w:name="heading 5" w:uiPriority="1" w:qFormat="1"/>
    <w:lsdException w:name="heading 6" w:uiPriority="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tternetztabelle6farbig1">
    <w:name w:val="Gr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tternetztabelle7farbig1">
    <w:name w:val="Gr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 w:type="paragraph" w:customStyle="1" w:styleId="EinzugnachneuerManNum">
    <w:name w:val="Einzug nach neuer Man. Num."/>
    <w:basedOn w:val="Liste2"/>
    <w:autoRedefine/>
    <w:rsid w:val="006B5291"/>
    <w:pPr>
      <w:numPr>
        <w:numId w:val="24"/>
      </w:numPr>
      <w:spacing w:after="120" w:line="240" w:lineRule="auto"/>
      <w:contextualSpacing w:val="0"/>
      <w:jc w:val="left"/>
    </w:pPr>
    <w:rPr>
      <w:rFonts w:ascii="Arial" w:eastAsia="Times New Roman" w:hAnsi="Arial" w:cs="Times New Roman"/>
      <w:szCs w:val="20"/>
    </w:rPr>
  </w:style>
  <w:style w:type="paragraph" w:customStyle="1" w:styleId="Standardzentriert">
    <w:name w:val="Standard zentriert"/>
    <w:basedOn w:val="Unterschrift"/>
    <w:rsid w:val="006B5291"/>
    <w:pPr>
      <w:spacing w:before="240" w:after="240"/>
      <w:ind w:left="0"/>
      <w:jc w:val="center"/>
    </w:pPr>
    <w:rPr>
      <w:rFonts w:ascii="Times New Roman" w:eastAsia="Times New Roman" w:hAnsi="Times New Roman" w:cs="Times New Roman"/>
      <w:szCs w:val="20"/>
      <w:lang w:eastAsia="de-DE"/>
    </w:rPr>
  </w:style>
  <w:style w:type="paragraph" w:customStyle="1" w:styleId="PRAStandard">
    <w:name w:val="PRA Standard"/>
    <w:basedOn w:val="Standard"/>
    <w:link w:val="PRAStandardZchn"/>
    <w:rsid w:val="00E340AD"/>
    <w:pPr>
      <w:tabs>
        <w:tab w:val="left" w:pos="851"/>
      </w:tabs>
      <w:spacing w:before="120" w:after="120" w:line="360" w:lineRule="atLeast"/>
      <w:jc w:val="both"/>
    </w:pPr>
    <w:rPr>
      <w:rFonts w:ascii="Arial" w:eastAsia="Times New Roman" w:hAnsi="Arial" w:cs="Times New Roman"/>
      <w:szCs w:val="24"/>
      <w:lang w:eastAsia="de-DE"/>
    </w:rPr>
  </w:style>
  <w:style w:type="character" w:customStyle="1" w:styleId="PRAStandardZchn">
    <w:name w:val="PRA Standard Zchn"/>
    <w:basedOn w:val="Absatz-Standardschriftart"/>
    <w:link w:val="PRAStandard"/>
    <w:rsid w:val="00E340AD"/>
    <w:rPr>
      <w:rFonts w:ascii="Arial" w:hAnsi="Arial"/>
      <w:sz w:val="22"/>
      <w:szCs w:val="24"/>
      <w:lang w:val="de-CH"/>
    </w:rPr>
  </w:style>
  <w:style w:type="paragraph" w:customStyle="1" w:styleId="PRAStandard1">
    <w:name w:val="PRA Standard 1"/>
    <w:basedOn w:val="PRAStandard"/>
    <w:rsid w:val="003F083F"/>
    <w:pPr>
      <w:ind w:left="851"/>
    </w:pPr>
  </w:style>
  <w:style w:type="paragraph" w:customStyle="1" w:styleId="Punkt1">
    <w:name w:val="Punkt1"/>
    <w:basedOn w:val="PRAStandard"/>
    <w:rsid w:val="00C82899"/>
    <w:pPr>
      <w:numPr>
        <w:numId w:val="28"/>
      </w:num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8</Pages>
  <Words>2428</Words>
  <Characters>17086</Characters>
  <Application>Microsoft Office Word</Application>
  <DocSecurity>0</DocSecurity>
  <Lines>142</Lines>
  <Paragraphs>38</Paragraphs>
  <ScaleCrop>false</ScaleCrop>
  <HeadingPairs>
    <vt:vector size="2" baseType="variant">
      <vt:variant>
        <vt:lpstr>Titel</vt:lpstr>
      </vt:variant>
      <vt:variant>
        <vt:i4>1</vt:i4>
      </vt:variant>
    </vt:vector>
  </HeadingPairs>
  <TitlesOfParts>
    <vt:vector size="1" baseType="lpstr">
      <vt:lpstr>Rahmenvertrag für digitale Dienste</vt:lpstr>
    </vt:vector>
  </TitlesOfParts>
  <Company>WEKA MEDIA GmbH &amp; Co. KG</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