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A25" w:rsidRPr="00422A9C" w:rsidRDefault="004A0A25" w:rsidP="004A0A25">
      <w:pPr>
        <w:pStyle w:val="Titel1-Kapiteltitel"/>
      </w:pPr>
      <w:r w:rsidRPr="00422A9C">
        <w:t>Service</w:t>
      </w:r>
      <w:r w:rsidR="00FB3D44" w:rsidRPr="00422A9C">
        <w:t>-</w:t>
      </w:r>
      <w:r w:rsidRPr="00422A9C">
        <w:t>Level-/Support- und Maintenance-</w:t>
      </w:r>
      <w:r w:rsidR="00E7531E" w:rsidRPr="00422A9C">
        <w:br/>
      </w:r>
      <w:r w:rsidRPr="00422A9C">
        <w:t>Agreement</w:t>
      </w:r>
    </w:p>
    <w:p w:rsidR="004A0A25" w:rsidRPr="00422A9C" w:rsidRDefault="004A0A25" w:rsidP="004A0A25">
      <w:pPr>
        <w:pStyle w:val="Haupttext"/>
        <w:jc w:val="center"/>
        <w:rPr>
          <w:lang w:val="de-CH" w:eastAsia="de-DE"/>
        </w:rPr>
      </w:pPr>
      <w:r w:rsidRPr="00422A9C">
        <w:rPr>
          <w:lang w:val="de-CH" w:eastAsia="de-DE"/>
        </w:rPr>
        <w:t>(nachstehend «SLA» genannt)</w:t>
      </w:r>
    </w:p>
    <w:p w:rsidR="004A0A25" w:rsidRPr="00422A9C" w:rsidRDefault="004A0A25" w:rsidP="004A0A25">
      <w:pPr>
        <w:tabs>
          <w:tab w:val="left" w:pos="3420"/>
        </w:tabs>
        <w:jc w:val="center"/>
        <w:rPr>
          <w:rFonts w:ascii="Calibri" w:hAnsi="Calibri" w:cs="Arial"/>
          <w:sz w:val="24"/>
          <w:lang w:eastAsia="de-DE"/>
        </w:rPr>
      </w:pPr>
    </w:p>
    <w:p w:rsidR="004A0A25" w:rsidRPr="00422A9C" w:rsidRDefault="004A0A25" w:rsidP="004A0A25">
      <w:pPr>
        <w:pStyle w:val="Haupttext"/>
        <w:jc w:val="center"/>
        <w:rPr>
          <w:lang w:val="de-CH" w:eastAsia="de-DE"/>
        </w:rPr>
      </w:pPr>
      <w:r w:rsidRPr="00422A9C">
        <w:rPr>
          <w:lang w:val="de-CH" w:eastAsia="de-DE"/>
        </w:rPr>
        <w:t>zwischen</w:t>
      </w:r>
    </w:p>
    <w:p w:rsidR="004A0A25" w:rsidRPr="00422A9C" w:rsidRDefault="004A0A25" w:rsidP="004A0A25">
      <w:pPr>
        <w:pStyle w:val="Haupttext"/>
        <w:jc w:val="center"/>
        <w:rPr>
          <w:lang w:val="de-CH" w:eastAsia="de-DE"/>
        </w:rPr>
      </w:pPr>
    </w:p>
    <w:tbl>
      <w:tblPr>
        <w:tblW w:w="0" w:type="auto"/>
        <w:tblLook w:val="04A0" w:firstRow="1" w:lastRow="0" w:firstColumn="1" w:lastColumn="0" w:noHBand="0" w:noVBand="1"/>
      </w:tblPr>
      <w:tblGrid>
        <w:gridCol w:w="3758"/>
        <w:gridCol w:w="1547"/>
        <w:gridCol w:w="3765"/>
      </w:tblGrid>
      <w:tr w:rsidR="004A0A25" w:rsidRPr="00422A9C" w:rsidTr="006424F2">
        <w:tc>
          <w:tcPr>
            <w:tcW w:w="3794" w:type="dxa"/>
          </w:tcPr>
          <w:p w:rsidR="004A0A25" w:rsidRPr="00422A9C" w:rsidRDefault="004A0A25" w:rsidP="004A0A25">
            <w:pPr>
              <w:pStyle w:val="Haupttext"/>
              <w:jc w:val="center"/>
              <w:rPr>
                <w:lang w:val="de-CH" w:eastAsia="de-DE"/>
              </w:rPr>
            </w:pPr>
            <w:proofErr w:type="spellStart"/>
            <w:r w:rsidRPr="00422A9C">
              <w:rPr>
                <w:b/>
                <w:lang w:val="de-CH" w:eastAsia="de-DE"/>
              </w:rPr>
              <w:t>xy</w:t>
            </w:r>
            <w:proofErr w:type="spellEnd"/>
          </w:p>
        </w:tc>
        <w:tc>
          <w:tcPr>
            <w:tcW w:w="1559" w:type="dxa"/>
          </w:tcPr>
          <w:p w:rsidR="004A0A25" w:rsidRPr="00422A9C" w:rsidRDefault="004A0A25" w:rsidP="004A0A25">
            <w:pPr>
              <w:pStyle w:val="Haupttext"/>
              <w:jc w:val="center"/>
              <w:rPr>
                <w:lang w:val="de-CH" w:eastAsia="de-DE"/>
              </w:rPr>
            </w:pPr>
            <w:r w:rsidRPr="00422A9C">
              <w:rPr>
                <w:lang w:val="de-CH" w:eastAsia="de-DE"/>
              </w:rPr>
              <w:t>und</w:t>
            </w:r>
          </w:p>
        </w:tc>
        <w:tc>
          <w:tcPr>
            <w:tcW w:w="3801" w:type="dxa"/>
          </w:tcPr>
          <w:p w:rsidR="004A0A25" w:rsidRPr="00422A9C" w:rsidRDefault="004A0A25" w:rsidP="004A0A25">
            <w:pPr>
              <w:pStyle w:val="Haupttext"/>
              <w:jc w:val="center"/>
              <w:rPr>
                <w:b/>
                <w:lang w:val="de-CH" w:eastAsia="de-DE"/>
              </w:rPr>
            </w:pPr>
            <w:proofErr w:type="spellStart"/>
            <w:r w:rsidRPr="00422A9C">
              <w:rPr>
                <w:b/>
                <w:lang w:val="de-CH" w:eastAsia="de-DE"/>
              </w:rPr>
              <w:t>yx</w:t>
            </w:r>
            <w:proofErr w:type="spellEnd"/>
          </w:p>
        </w:tc>
      </w:tr>
      <w:tr w:rsidR="004A0A25" w:rsidRPr="00422A9C" w:rsidTr="006424F2">
        <w:tc>
          <w:tcPr>
            <w:tcW w:w="3794" w:type="dxa"/>
          </w:tcPr>
          <w:p w:rsidR="004A0A25" w:rsidRPr="00422A9C" w:rsidRDefault="004A0A25" w:rsidP="004A0A25">
            <w:pPr>
              <w:pStyle w:val="Haupttext"/>
              <w:jc w:val="center"/>
              <w:rPr>
                <w:lang w:val="de-CH" w:eastAsia="de-DE"/>
              </w:rPr>
            </w:pPr>
            <w:proofErr w:type="spellStart"/>
            <w:r w:rsidRPr="00422A9C">
              <w:rPr>
                <w:lang w:val="de-CH" w:eastAsia="de-DE"/>
              </w:rPr>
              <w:t>Xy</w:t>
            </w:r>
            <w:proofErr w:type="spellEnd"/>
            <w:r w:rsidRPr="00422A9C">
              <w:rPr>
                <w:lang w:val="de-CH" w:eastAsia="de-DE"/>
              </w:rPr>
              <w:t xml:space="preserve"> Adresse</w:t>
            </w:r>
          </w:p>
        </w:tc>
        <w:tc>
          <w:tcPr>
            <w:tcW w:w="1559" w:type="dxa"/>
          </w:tcPr>
          <w:p w:rsidR="004A0A25" w:rsidRPr="00422A9C" w:rsidRDefault="004A0A25" w:rsidP="004A0A25">
            <w:pPr>
              <w:pStyle w:val="Haupttext"/>
              <w:jc w:val="center"/>
              <w:rPr>
                <w:lang w:val="de-CH" w:eastAsia="de-DE"/>
              </w:rPr>
            </w:pPr>
          </w:p>
        </w:tc>
        <w:tc>
          <w:tcPr>
            <w:tcW w:w="3801" w:type="dxa"/>
          </w:tcPr>
          <w:p w:rsidR="004A0A25" w:rsidRPr="00422A9C" w:rsidRDefault="004A0A25" w:rsidP="004A0A25">
            <w:pPr>
              <w:pStyle w:val="Haupttext"/>
              <w:jc w:val="center"/>
              <w:rPr>
                <w:lang w:val="de-CH" w:eastAsia="de-DE"/>
              </w:rPr>
            </w:pPr>
            <w:proofErr w:type="spellStart"/>
            <w:r w:rsidRPr="00422A9C">
              <w:rPr>
                <w:lang w:val="de-CH" w:eastAsia="de-DE"/>
              </w:rPr>
              <w:t>Yx</w:t>
            </w:r>
            <w:proofErr w:type="spellEnd"/>
            <w:r w:rsidRPr="00422A9C">
              <w:rPr>
                <w:lang w:val="de-CH" w:eastAsia="de-DE"/>
              </w:rPr>
              <w:t xml:space="preserve"> Adresse</w:t>
            </w:r>
          </w:p>
        </w:tc>
      </w:tr>
      <w:tr w:rsidR="004A0A25" w:rsidRPr="00422A9C" w:rsidTr="006424F2">
        <w:tc>
          <w:tcPr>
            <w:tcW w:w="9154" w:type="dxa"/>
            <w:gridSpan w:val="3"/>
          </w:tcPr>
          <w:p w:rsidR="004A0A25" w:rsidRPr="00422A9C" w:rsidRDefault="004A0A25" w:rsidP="004A0A25">
            <w:pPr>
              <w:pStyle w:val="Haupttext"/>
              <w:jc w:val="center"/>
              <w:rPr>
                <w:lang w:val="de-CH" w:eastAsia="de-DE"/>
              </w:rPr>
            </w:pPr>
          </w:p>
          <w:p w:rsidR="004A0A25" w:rsidRPr="00422A9C" w:rsidRDefault="004A0A25" w:rsidP="004A0A25">
            <w:pPr>
              <w:pStyle w:val="Haupttext"/>
              <w:jc w:val="center"/>
              <w:rPr>
                <w:lang w:val="de-CH" w:eastAsia="de-DE"/>
              </w:rPr>
            </w:pPr>
            <w:r w:rsidRPr="00422A9C">
              <w:rPr>
                <w:lang w:val="de-CH" w:eastAsia="de-DE"/>
              </w:rPr>
              <w:t xml:space="preserve">zusammen </w:t>
            </w:r>
            <w:r w:rsidRPr="00422A9C">
              <w:rPr>
                <w:i/>
                <w:lang w:val="de-CH" w:eastAsia="de-DE"/>
              </w:rPr>
              <w:t>Vertragsparteien</w:t>
            </w:r>
          </w:p>
        </w:tc>
      </w:tr>
    </w:tbl>
    <w:p w:rsidR="004A0A25" w:rsidRPr="00422A9C" w:rsidRDefault="004A0A25" w:rsidP="004A0A25">
      <w:pPr>
        <w:tabs>
          <w:tab w:val="left" w:pos="3420"/>
        </w:tabs>
        <w:jc w:val="both"/>
        <w:rPr>
          <w:rFonts w:ascii="Calibri" w:hAnsi="Calibri" w:cs="Arial"/>
          <w:sz w:val="24"/>
          <w:lang w:eastAsia="de-DE"/>
        </w:rPr>
      </w:pPr>
    </w:p>
    <w:p w:rsidR="004A0A25" w:rsidRPr="00422A9C" w:rsidRDefault="004A0A25" w:rsidP="004A0A25">
      <w:pPr>
        <w:tabs>
          <w:tab w:val="left" w:pos="3420"/>
        </w:tabs>
        <w:jc w:val="both"/>
        <w:rPr>
          <w:rFonts w:ascii="Calibri" w:hAnsi="Calibri" w:cs="Arial"/>
          <w:sz w:val="24"/>
          <w:lang w:eastAsia="de-DE"/>
        </w:rPr>
      </w:pPr>
    </w:p>
    <w:p w:rsidR="004A0A25" w:rsidRPr="00422A9C" w:rsidRDefault="004A0A25" w:rsidP="004A0A25">
      <w:pPr>
        <w:pStyle w:val="Titel2"/>
      </w:pPr>
      <w:r w:rsidRPr="00422A9C">
        <w:t>1. Ziel und Zweck</w:t>
      </w:r>
    </w:p>
    <w:p w:rsidR="004A0A25" w:rsidRPr="00422A9C" w:rsidRDefault="004A0A25" w:rsidP="004A0A25">
      <w:pPr>
        <w:pStyle w:val="Haupttext"/>
        <w:rPr>
          <w:lang w:val="de-CH"/>
        </w:rPr>
      </w:pPr>
      <w:r w:rsidRPr="00422A9C">
        <w:rPr>
          <w:lang w:val="de-CH"/>
        </w:rPr>
        <w:t>Dieses SLA reguliert und besc</w:t>
      </w:r>
      <w:bookmarkStart w:id="0" w:name="_GoBack"/>
      <w:bookmarkEnd w:id="0"/>
      <w:r w:rsidRPr="00422A9C">
        <w:rPr>
          <w:lang w:val="de-CH"/>
        </w:rPr>
        <w:t>hreibt die exakten Spezifikationen</w:t>
      </w:r>
      <w:r w:rsidR="00FB3D44" w:rsidRPr="00422A9C">
        <w:rPr>
          <w:lang w:val="de-CH"/>
        </w:rPr>
        <w:t>,</w:t>
      </w:r>
      <w:r w:rsidRPr="00422A9C">
        <w:rPr>
          <w:lang w:val="de-CH"/>
        </w:rPr>
        <w:t xml:space="preserve"> aufgrund derer die Leistungserbringerin der Software und zugehörige Services (nachfolgend «Systeme») der Leistungsbezügerin wartet und der Leistungsbezügerin Support erbringt. Das SLA beschreibt Folgendes:</w:t>
      </w:r>
    </w:p>
    <w:p w:rsidR="004A0A25" w:rsidRPr="00422A9C" w:rsidRDefault="00FB3D44" w:rsidP="004A0A25">
      <w:pPr>
        <w:pStyle w:val="HaupttextEinzWrfel"/>
        <w:rPr>
          <w:lang w:val="de-CH"/>
        </w:rPr>
      </w:pPr>
      <w:r w:rsidRPr="00422A9C">
        <w:rPr>
          <w:lang w:val="de-CH"/>
        </w:rPr>
        <w:t>d</w:t>
      </w:r>
      <w:r w:rsidR="004A0A25" w:rsidRPr="00422A9C">
        <w:rPr>
          <w:lang w:val="de-CH"/>
        </w:rPr>
        <w:t>ie Art und Weise der Service-Erbringung</w:t>
      </w:r>
    </w:p>
    <w:p w:rsidR="004A0A25" w:rsidRPr="00422A9C" w:rsidRDefault="00FB3D44" w:rsidP="004A0A25">
      <w:pPr>
        <w:pStyle w:val="HaupttextEinzWrfel"/>
        <w:rPr>
          <w:lang w:val="de-CH"/>
        </w:rPr>
      </w:pPr>
      <w:r w:rsidRPr="00422A9C">
        <w:rPr>
          <w:lang w:val="de-CH"/>
        </w:rPr>
        <w:t>d</w:t>
      </w:r>
      <w:r w:rsidR="004A0A25" w:rsidRPr="00422A9C">
        <w:rPr>
          <w:lang w:val="de-CH"/>
        </w:rPr>
        <w:t>ie Systeme und ihre Schnittstellen sowie Services</w:t>
      </w:r>
    </w:p>
    <w:p w:rsidR="004A0A25" w:rsidRPr="00422A9C" w:rsidRDefault="00FB3D44" w:rsidP="004A0A25">
      <w:pPr>
        <w:pStyle w:val="HaupttextEinzWrfel"/>
        <w:rPr>
          <w:lang w:val="de-CH"/>
        </w:rPr>
      </w:pPr>
      <w:r w:rsidRPr="00422A9C">
        <w:rPr>
          <w:lang w:val="de-CH"/>
        </w:rPr>
        <w:t>d</w:t>
      </w:r>
      <w:r w:rsidR="004A0A25" w:rsidRPr="00422A9C">
        <w:rPr>
          <w:lang w:val="de-CH"/>
        </w:rPr>
        <w:t>ie Zeitpunkte der Serviceerbringung</w:t>
      </w:r>
    </w:p>
    <w:p w:rsidR="004A0A25" w:rsidRPr="00422A9C" w:rsidRDefault="004A0A25" w:rsidP="004A0A25">
      <w:pPr>
        <w:pStyle w:val="HaupttextEinzWrfel"/>
        <w:rPr>
          <w:lang w:val="de-CH"/>
        </w:rPr>
      </w:pPr>
      <w:r w:rsidRPr="00422A9C">
        <w:rPr>
          <w:lang w:val="de-CH"/>
        </w:rPr>
        <w:t>Rechte und Pflichten der Vertragsparteien</w:t>
      </w:r>
    </w:p>
    <w:p w:rsidR="004A0A25" w:rsidRPr="00422A9C" w:rsidRDefault="004A0A25" w:rsidP="004A0A25">
      <w:pPr>
        <w:pStyle w:val="HaupttextEinzWrfel"/>
        <w:rPr>
          <w:lang w:val="de-CH"/>
        </w:rPr>
      </w:pPr>
      <w:r w:rsidRPr="00422A9C">
        <w:rPr>
          <w:lang w:val="de-CH"/>
        </w:rPr>
        <w:t>Zahlungsmodalitäten</w:t>
      </w:r>
    </w:p>
    <w:p w:rsidR="004A0A25" w:rsidRPr="00422A9C" w:rsidRDefault="004A0A25" w:rsidP="004A0A25">
      <w:pPr>
        <w:pStyle w:val="HaupttextEinzWrfel"/>
        <w:rPr>
          <w:lang w:val="de-CH"/>
        </w:rPr>
      </w:pPr>
      <w:r w:rsidRPr="00422A9C">
        <w:rPr>
          <w:lang w:val="de-CH"/>
        </w:rPr>
        <w:t>Gewährleistung und Haftung sowie</w:t>
      </w:r>
    </w:p>
    <w:p w:rsidR="004A0A25" w:rsidRPr="00422A9C" w:rsidRDefault="00FB3D44" w:rsidP="004A0A25">
      <w:pPr>
        <w:pStyle w:val="HaupttextEinzWrfel"/>
        <w:rPr>
          <w:lang w:val="de-CH"/>
        </w:rPr>
      </w:pPr>
      <w:r w:rsidRPr="00422A9C">
        <w:rPr>
          <w:lang w:val="de-CH"/>
        </w:rPr>
        <w:t>ü</w:t>
      </w:r>
      <w:r w:rsidR="004A0A25" w:rsidRPr="00422A9C">
        <w:rPr>
          <w:lang w:val="de-CH"/>
        </w:rPr>
        <w:t>brige Vertragsbestimmungen</w:t>
      </w:r>
    </w:p>
    <w:p w:rsidR="004A0A25" w:rsidRPr="00422A9C" w:rsidRDefault="004A0A25" w:rsidP="004A0A25">
      <w:pPr>
        <w:pStyle w:val="HaupttextEinzWrfel"/>
        <w:numPr>
          <w:ilvl w:val="0"/>
          <w:numId w:val="0"/>
        </w:numPr>
        <w:ind w:left="397"/>
        <w:rPr>
          <w:lang w:val="de-CH"/>
        </w:rPr>
      </w:pPr>
    </w:p>
    <w:p w:rsidR="004A0A25" w:rsidRPr="00422A9C" w:rsidRDefault="004A0A25" w:rsidP="004A0A25">
      <w:pPr>
        <w:pStyle w:val="Haupttext"/>
        <w:rPr>
          <w:lang w:val="de-CH"/>
        </w:rPr>
      </w:pPr>
      <w:r w:rsidRPr="00422A9C">
        <w:rPr>
          <w:lang w:val="de-CH"/>
        </w:rPr>
        <w:t>Dieses SLA ergänzt den Vertrag vom x.x</w:t>
      </w:r>
      <w:r w:rsidR="00FB3D44" w:rsidRPr="00422A9C">
        <w:rPr>
          <w:lang w:val="de-CH"/>
        </w:rPr>
        <w:t>.</w:t>
      </w:r>
      <w:r w:rsidRPr="00422A9C">
        <w:rPr>
          <w:lang w:val="de-CH"/>
        </w:rPr>
        <w:t xml:space="preserve">20xx zwischen den Vertragsparteien. Falls dieses SLA davon abweichende oder detailliertere Bestimmungen enthält, so geht das SLA vor. </w:t>
      </w:r>
    </w:p>
    <w:p w:rsidR="004A0A25" w:rsidRPr="00422A9C" w:rsidRDefault="004A0A25" w:rsidP="004A0A25">
      <w:pPr>
        <w:pStyle w:val="Titel2"/>
      </w:pPr>
      <w:r w:rsidRPr="00422A9C">
        <w:t>2. Leistungsbeschreibung und Service</w:t>
      </w:r>
      <w:r w:rsidR="00FB3D44" w:rsidRPr="00422A9C">
        <w:t>-</w:t>
      </w:r>
      <w:r w:rsidRPr="00422A9C">
        <w:t>Level</w:t>
      </w:r>
      <w:r w:rsidR="00FB3D44" w:rsidRPr="00422A9C">
        <w:t>-</w:t>
      </w:r>
      <w:r w:rsidRPr="00422A9C">
        <w:t>Definition</w:t>
      </w:r>
    </w:p>
    <w:p w:rsidR="004A0A25" w:rsidRPr="00422A9C" w:rsidRDefault="004A0A25" w:rsidP="004A0A25">
      <w:pPr>
        <w:pStyle w:val="Haupttext"/>
        <w:rPr>
          <w:lang w:val="de-CH"/>
        </w:rPr>
      </w:pPr>
      <w:r w:rsidRPr="00422A9C">
        <w:rPr>
          <w:lang w:val="de-CH"/>
        </w:rPr>
        <w:t>a)</w:t>
      </w:r>
      <w:r w:rsidRPr="00422A9C">
        <w:rPr>
          <w:lang w:val="de-CH"/>
        </w:rPr>
        <w:tab/>
        <w:t>Beschreibung Leistungsumfang</w:t>
      </w:r>
    </w:p>
    <w:p w:rsidR="004A0A25" w:rsidRPr="00422A9C" w:rsidRDefault="004A0A25" w:rsidP="004A0A25">
      <w:pPr>
        <w:pStyle w:val="Haupttext"/>
        <w:rPr>
          <w:lang w:val="de-CH"/>
        </w:rPr>
      </w:pPr>
      <w:r w:rsidRPr="00422A9C">
        <w:rPr>
          <w:lang w:val="de-CH"/>
        </w:rPr>
        <w:t xml:space="preserve">*Beschreiben </w:t>
      </w:r>
      <w:r w:rsidR="00FB3D44" w:rsidRPr="00422A9C">
        <w:rPr>
          <w:lang w:val="de-CH"/>
        </w:rPr>
        <w:t>S</w:t>
      </w:r>
      <w:r w:rsidRPr="00422A9C">
        <w:rPr>
          <w:lang w:val="de-CH"/>
        </w:rPr>
        <w:t>ie die zu wartende Software und deren Funktion</w:t>
      </w:r>
      <w:r w:rsidR="00FB3D44" w:rsidRPr="00422A9C">
        <w:rPr>
          <w:lang w:val="de-CH"/>
        </w:rPr>
        <w:t>.</w:t>
      </w:r>
      <w:r w:rsidRPr="00422A9C">
        <w:rPr>
          <w:lang w:val="de-CH"/>
        </w:rPr>
        <w:t>*</w:t>
      </w:r>
    </w:p>
    <w:p w:rsidR="004A0A25" w:rsidRPr="00422A9C" w:rsidRDefault="004A0A25" w:rsidP="004A0A25">
      <w:pPr>
        <w:pStyle w:val="Haupttext"/>
        <w:rPr>
          <w:lang w:val="de-CH"/>
        </w:rPr>
      </w:pPr>
    </w:p>
    <w:p w:rsidR="004A0A25" w:rsidRPr="00422A9C" w:rsidRDefault="004A0A25" w:rsidP="004A0A25">
      <w:pPr>
        <w:pStyle w:val="Haupttext"/>
        <w:ind w:left="567" w:hanging="567"/>
        <w:rPr>
          <w:lang w:val="de-CH"/>
        </w:rPr>
      </w:pPr>
      <w:r w:rsidRPr="00422A9C">
        <w:rPr>
          <w:lang w:val="de-CH"/>
        </w:rPr>
        <w:t xml:space="preserve">2.1 </w:t>
      </w:r>
      <w:r w:rsidRPr="00422A9C">
        <w:rPr>
          <w:lang w:val="de-CH"/>
        </w:rPr>
        <w:tab/>
        <w:t>Die nachfolgende Grafik mit Teilen und Prozessen des Systems illustriert das gewünschte Resultat, welches die Leistungsbezügerin von der Leistungserbringerin erwartet:</w:t>
      </w:r>
    </w:p>
    <w:p w:rsidR="004A0A25" w:rsidRPr="00422A9C" w:rsidRDefault="004A0A25" w:rsidP="004A0A25">
      <w:pPr>
        <w:widowControl/>
        <w:spacing w:line="240" w:lineRule="auto"/>
        <w:rPr>
          <w:rFonts w:ascii="Calibri" w:hAnsi="Calibri"/>
        </w:rPr>
      </w:pPr>
      <w:r w:rsidRPr="00422A9C">
        <w:rPr>
          <w:rFonts w:ascii="Calibri" w:hAnsi="Calibri"/>
          <w:b/>
        </w:rPr>
        <w:br w:type="page"/>
      </w:r>
    </w:p>
    <w:p w:rsidR="004A0A25" w:rsidRPr="00422A9C" w:rsidRDefault="004A0A25" w:rsidP="004A0A25">
      <w:pPr>
        <w:pStyle w:val="Haupttext"/>
        <w:ind w:left="567" w:hanging="567"/>
        <w:rPr>
          <w:lang w:val="de-CH"/>
        </w:rPr>
      </w:pPr>
      <w:r w:rsidRPr="00422A9C">
        <w:rPr>
          <w:lang w:val="de-CH"/>
        </w:rPr>
        <w:lastRenderedPageBreak/>
        <w:t xml:space="preserve">2.2 </w:t>
      </w:r>
      <w:r w:rsidRPr="00422A9C">
        <w:rPr>
          <w:lang w:val="de-CH"/>
        </w:rPr>
        <w:tab/>
        <w:t>Sicherstellen des Betriebs der folgenden Systeme und der Schnittstellen zwischen diesen einzelnen Systemen, welche der Leistungsbezügerin zur Verfügung gestellt werden:</w:t>
      </w:r>
    </w:p>
    <w:p w:rsidR="004A0A25" w:rsidRPr="00422A9C" w:rsidRDefault="00934078" w:rsidP="004A0A25">
      <w:pPr>
        <w:spacing w:before="120" w:after="120"/>
        <w:jc w:val="both"/>
        <w:rPr>
          <w:rFonts w:ascii="Calibri" w:hAnsi="Calibri"/>
        </w:rPr>
      </w:pPr>
      <w:r w:rsidRPr="00422A9C">
        <w:rPr>
          <w:noProof/>
        </w:rPr>
        <w:drawing>
          <wp:anchor distT="12192" distB="9271" distL="132588" distR="131064" simplePos="0" relativeHeight="251659264" behindDoc="0" locked="0" layoutInCell="1" allowOverlap="1" wp14:anchorId="2EA2CFB5" wp14:editId="3707282C">
            <wp:simplePos x="0" y="0"/>
            <wp:positionH relativeFrom="margin">
              <wp:posOffset>401828</wp:posOffset>
            </wp:positionH>
            <wp:positionV relativeFrom="paragraph">
              <wp:posOffset>48387</wp:posOffset>
            </wp:positionV>
            <wp:extent cx="3786505" cy="1917700"/>
            <wp:effectExtent l="19050" t="0" r="42545" b="25400"/>
            <wp:wrapNone/>
            <wp:docPr id="3" name="Diagram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4A0A25" w:rsidRPr="00422A9C" w:rsidRDefault="004A0A25" w:rsidP="004A0A25">
      <w:pPr>
        <w:spacing w:before="120" w:after="120"/>
        <w:jc w:val="both"/>
        <w:rPr>
          <w:rFonts w:ascii="Calibri" w:hAnsi="Calibri"/>
        </w:rPr>
      </w:pPr>
    </w:p>
    <w:p w:rsidR="004A0A25" w:rsidRPr="00422A9C" w:rsidRDefault="004A0A25" w:rsidP="004A0A25">
      <w:pPr>
        <w:spacing w:before="120" w:after="120"/>
        <w:jc w:val="both"/>
        <w:rPr>
          <w:rFonts w:ascii="Calibri" w:hAnsi="Calibri"/>
        </w:rPr>
      </w:pPr>
    </w:p>
    <w:p w:rsidR="004A0A25" w:rsidRPr="00422A9C" w:rsidRDefault="004A0A25" w:rsidP="004A0A25">
      <w:pPr>
        <w:spacing w:before="120" w:after="120"/>
        <w:jc w:val="both"/>
        <w:rPr>
          <w:rFonts w:ascii="Calibri" w:hAnsi="Calibri"/>
        </w:rPr>
      </w:pPr>
    </w:p>
    <w:p w:rsidR="004A0A25" w:rsidRPr="00422A9C" w:rsidRDefault="004A0A25" w:rsidP="004A0A25">
      <w:pPr>
        <w:spacing w:before="120" w:after="120"/>
        <w:jc w:val="both"/>
        <w:rPr>
          <w:rFonts w:ascii="Calibri" w:hAnsi="Calibri"/>
        </w:rPr>
      </w:pPr>
    </w:p>
    <w:p w:rsidR="004A0A25" w:rsidRPr="00422A9C" w:rsidRDefault="004A0A25" w:rsidP="004A0A25">
      <w:pPr>
        <w:spacing w:before="120" w:after="120"/>
        <w:jc w:val="both"/>
        <w:rPr>
          <w:rFonts w:ascii="Calibri" w:hAnsi="Calibri"/>
        </w:rPr>
      </w:pPr>
    </w:p>
    <w:p w:rsidR="004A0A25" w:rsidRPr="00422A9C" w:rsidRDefault="004A0A25" w:rsidP="004A0A25">
      <w:pPr>
        <w:spacing w:before="120" w:after="120"/>
        <w:jc w:val="both"/>
        <w:rPr>
          <w:rFonts w:ascii="Calibri" w:hAnsi="Calibri"/>
        </w:rPr>
      </w:pPr>
    </w:p>
    <w:p w:rsidR="004A0A25" w:rsidRPr="00422A9C" w:rsidRDefault="004A0A25" w:rsidP="004A0A25">
      <w:pPr>
        <w:spacing w:before="120" w:after="120"/>
        <w:jc w:val="both"/>
        <w:rPr>
          <w:rFonts w:ascii="Calibri" w:hAnsi="Calibri"/>
        </w:rPr>
      </w:pPr>
    </w:p>
    <w:p w:rsidR="004A0A25" w:rsidRPr="00422A9C" w:rsidRDefault="004A0A25" w:rsidP="004A0A25">
      <w:pPr>
        <w:widowControl/>
        <w:spacing w:line="240" w:lineRule="auto"/>
        <w:jc w:val="both"/>
        <w:rPr>
          <w:rFonts w:ascii="Calibri" w:hAnsi="Calibri"/>
        </w:rPr>
      </w:pPr>
    </w:p>
    <w:p w:rsidR="004A0A25" w:rsidRPr="00422A9C" w:rsidRDefault="004A0A25" w:rsidP="004A0A25">
      <w:pPr>
        <w:pStyle w:val="Haupttext"/>
        <w:tabs>
          <w:tab w:val="left" w:pos="567"/>
        </w:tabs>
        <w:rPr>
          <w:lang w:val="de-CH"/>
        </w:rPr>
      </w:pPr>
      <w:r w:rsidRPr="00422A9C">
        <w:rPr>
          <w:lang w:val="de-CH"/>
        </w:rPr>
        <w:t xml:space="preserve">2.3 </w:t>
      </w:r>
      <w:r w:rsidRPr="00422A9C">
        <w:rPr>
          <w:lang w:val="de-CH"/>
        </w:rPr>
        <w:tab/>
        <w:t>Die Leistungserbringerin übt dabei die folgenden Rollen aus und verfolgt folgende Ziele:</w:t>
      </w:r>
    </w:p>
    <w:p w:rsidR="004A0A25" w:rsidRPr="00422A9C" w:rsidRDefault="004A0A25" w:rsidP="004A0A25">
      <w:pPr>
        <w:pStyle w:val="HaupttextEinzWrfel"/>
        <w:tabs>
          <w:tab w:val="num" w:pos="794"/>
        </w:tabs>
        <w:ind w:left="794"/>
        <w:rPr>
          <w:lang w:val="de-CH"/>
        </w:rPr>
      </w:pPr>
      <w:r w:rsidRPr="00422A9C">
        <w:rPr>
          <w:lang w:val="de-CH"/>
        </w:rPr>
        <w:t>Sie erbringt für die Leistungsbezügerin Wartungs- und Supportdienstleistungen betreffend die Systeme</w:t>
      </w:r>
      <w:r w:rsidR="00FB3D44" w:rsidRPr="00422A9C">
        <w:rPr>
          <w:lang w:val="de-CH"/>
        </w:rPr>
        <w:t>.</w:t>
      </w:r>
    </w:p>
    <w:p w:rsidR="004A0A25" w:rsidRPr="00422A9C" w:rsidRDefault="004A0A25" w:rsidP="004A0A25">
      <w:pPr>
        <w:pStyle w:val="HaupttextEinzWrfel"/>
        <w:tabs>
          <w:tab w:val="num" w:pos="794"/>
        </w:tabs>
        <w:ind w:left="794"/>
        <w:rPr>
          <w:lang w:val="de-CH"/>
        </w:rPr>
      </w:pPr>
      <w:r w:rsidRPr="00422A9C">
        <w:rPr>
          <w:lang w:val="de-CH"/>
        </w:rPr>
        <w:t>Sie analysiert Fehler der Systeme proaktiv</w:t>
      </w:r>
      <w:r w:rsidR="00FB3D44" w:rsidRPr="00422A9C">
        <w:rPr>
          <w:lang w:val="de-CH"/>
        </w:rPr>
        <w:t>.</w:t>
      </w:r>
    </w:p>
    <w:p w:rsidR="004A0A25" w:rsidRPr="00422A9C" w:rsidRDefault="004A0A25" w:rsidP="004A0A25">
      <w:pPr>
        <w:pStyle w:val="HaupttextEinzWrfel"/>
        <w:tabs>
          <w:tab w:val="num" w:pos="794"/>
        </w:tabs>
        <w:ind w:left="794"/>
        <w:rPr>
          <w:lang w:val="de-CH"/>
        </w:rPr>
      </w:pPr>
      <w:r w:rsidRPr="00422A9C">
        <w:rPr>
          <w:lang w:val="de-CH"/>
        </w:rPr>
        <w:t>Wenn die Leistungserbringerin Fehler entdeckt oder ihr diese von der Leistungsbezügerin gemeldet werden, versucht die Leistungserbringerin mit den besten Ressourcen so schnell als möglich den Fehler zu beheben mit Einbezug des Schweregrads gemäss Ziff. 2.4 (P1, P2, P3) oder so zu minimieren, dass der Leistungsbezügerin kein Schaden entsteht</w:t>
      </w:r>
      <w:r w:rsidR="00FB3D44" w:rsidRPr="00422A9C">
        <w:rPr>
          <w:lang w:val="de-CH"/>
        </w:rPr>
        <w:t>.</w:t>
      </w:r>
    </w:p>
    <w:p w:rsidR="004A0A25" w:rsidRPr="00422A9C" w:rsidRDefault="004A0A25" w:rsidP="004A0A25">
      <w:pPr>
        <w:pStyle w:val="HaupttextEinzWrfel"/>
        <w:tabs>
          <w:tab w:val="num" w:pos="794"/>
        </w:tabs>
        <w:ind w:left="794"/>
        <w:rPr>
          <w:lang w:val="de-CH"/>
        </w:rPr>
      </w:pPr>
      <w:r w:rsidRPr="00422A9C">
        <w:rPr>
          <w:lang w:val="de-CH"/>
        </w:rPr>
        <w:t>Die Leistungserbringerin eruiert selbst</w:t>
      </w:r>
      <w:r w:rsidR="00FB3D44" w:rsidRPr="00422A9C">
        <w:rPr>
          <w:lang w:val="de-CH"/>
        </w:rPr>
        <w:t>st</w:t>
      </w:r>
      <w:r w:rsidRPr="00422A9C">
        <w:rPr>
          <w:lang w:val="de-CH"/>
        </w:rPr>
        <w:t>ändig, ob bei einem entdeckten Fehler ein Mangel der Software-Herstellung vorliegt und in welchem Teil der Systeme dieser vorliegt. Falls ein solcher vorliegt, informiert sie die Leistungsbezügerin unverzüglich darüber, sodass diese ihre Rechte ausüben kann</w:t>
      </w:r>
      <w:r w:rsidR="00FB3D44" w:rsidRPr="00422A9C">
        <w:rPr>
          <w:lang w:val="de-CH"/>
        </w:rPr>
        <w:t>.</w:t>
      </w:r>
    </w:p>
    <w:p w:rsidR="004A0A25" w:rsidRPr="00422A9C" w:rsidRDefault="004A0A25" w:rsidP="004A0A25">
      <w:pPr>
        <w:widowControl/>
        <w:spacing w:line="240" w:lineRule="auto"/>
        <w:jc w:val="both"/>
      </w:pPr>
      <w:r w:rsidRPr="00422A9C">
        <w:br w:type="page"/>
      </w:r>
    </w:p>
    <w:p w:rsidR="004A0A25" w:rsidRPr="00422A9C" w:rsidRDefault="004A0A25" w:rsidP="004A0A25">
      <w:pPr>
        <w:pStyle w:val="Haupttext"/>
        <w:tabs>
          <w:tab w:val="left" w:pos="567"/>
        </w:tabs>
        <w:rPr>
          <w:lang w:val="de-CH"/>
        </w:rPr>
      </w:pPr>
      <w:r w:rsidRPr="00422A9C">
        <w:rPr>
          <w:lang w:val="de-CH"/>
        </w:rPr>
        <w:lastRenderedPageBreak/>
        <w:t>2.4</w:t>
      </w:r>
      <w:r w:rsidRPr="00422A9C">
        <w:rPr>
          <w:lang w:val="de-CH"/>
        </w:rPr>
        <w:tab/>
        <w:t xml:space="preserve">Inkludierte Services </w:t>
      </w:r>
    </w:p>
    <w:p w:rsidR="00E7531E" w:rsidRPr="00422A9C" w:rsidRDefault="00E7531E" w:rsidP="004A0A25">
      <w:pPr>
        <w:pStyle w:val="Haupttext"/>
        <w:tabs>
          <w:tab w:val="left" w:pos="567"/>
        </w:tabs>
        <w:rPr>
          <w:lang w:val="de-CH"/>
        </w:rPr>
      </w:pPr>
    </w:p>
    <w:tbl>
      <w:tblPr>
        <w:tblStyle w:val="Tabellenraster"/>
        <w:tblW w:w="0" w:type="auto"/>
        <w:tblLook w:val="04A0" w:firstRow="1" w:lastRow="0" w:firstColumn="1" w:lastColumn="0" w:noHBand="0" w:noVBand="1"/>
      </w:tblPr>
      <w:tblGrid>
        <w:gridCol w:w="3115"/>
        <w:gridCol w:w="5527"/>
      </w:tblGrid>
      <w:tr w:rsidR="004A0A25" w:rsidRPr="00422A9C" w:rsidTr="00E7531E">
        <w:tc>
          <w:tcPr>
            <w:tcW w:w="3115" w:type="dxa"/>
            <w:shd w:val="clear" w:color="auto" w:fill="D9D9D9" w:themeFill="background1" w:themeFillShade="D9"/>
          </w:tcPr>
          <w:p w:rsidR="004A0A25" w:rsidRPr="00422A9C" w:rsidRDefault="004A0A25" w:rsidP="004A0A25">
            <w:pPr>
              <w:pStyle w:val="Haupttext"/>
              <w:rPr>
                <w:highlight w:val="lightGray"/>
                <w:lang w:val="de-CH"/>
              </w:rPr>
            </w:pPr>
            <w:r w:rsidRPr="00422A9C">
              <w:rPr>
                <w:highlight w:val="lightGray"/>
                <w:lang w:val="de-CH"/>
              </w:rPr>
              <w:t>Service</w:t>
            </w:r>
          </w:p>
        </w:tc>
        <w:tc>
          <w:tcPr>
            <w:tcW w:w="5527" w:type="dxa"/>
            <w:shd w:val="clear" w:color="auto" w:fill="D9D9D9" w:themeFill="background1" w:themeFillShade="D9"/>
          </w:tcPr>
          <w:p w:rsidR="004A0A25" w:rsidRPr="00422A9C" w:rsidRDefault="004A0A25" w:rsidP="004A0A25">
            <w:pPr>
              <w:pStyle w:val="Haupttext"/>
              <w:rPr>
                <w:highlight w:val="lightGray"/>
                <w:lang w:val="de-CH"/>
              </w:rPr>
            </w:pPr>
            <w:r w:rsidRPr="00422A9C">
              <w:rPr>
                <w:highlight w:val="lightGray"/>
                <w:lang w:val="de-CH"/>
              </w:rPr>
              <w:t>Beschreibung</w:t>
            </w:r>
          </w:p>
        </w:tc>
      </w:tr>
      <w:tr w:rsidR="004A0A25" w:rsidRPr="00422A9C" w:rsidTr="006424F2">
        <w:tc>
          <w:tcPr>
            <w:tcW w:w="3115" w:type="dxa"/>
          </w:tcPr>
          <w:p w:rsidR="004A0A25" w:rsidRPr="00422A9C" w:rsidRDefault="004A0A25" w:rsidP="004A0A25">
            <w:pPr>
              <w:pStyle w:val="Haupttext"/>
              <w:rPr>
                <w:lang w:val="de-CH"/>
              </w:rPr>
            </w:pPr>
            <w:r w:rsidRPr="00422A9C">
              <w:rPr>
                <w:lang w:val="de-CH"/>
              </w:rPr>
              <w:t>Installation Release</w:t>
            </w:r>
          </w:p>
        </w:tc>
        <w:tc>
          <w:tcPr>
            <w:tcW w:w="5527" w:type="dxa"/>
          </w:tcPr>
          <w:p w:rsidR="004A0A25" w:rsidRPr="00422A9C" w:rsidRDefault="004A0A25" w:rsidP="004A0A25">
            <w:pPr>
              <w:pStyle w:val="Haupttext"/>
              <w:rPr>
                <w:lang w:val="de-CH"/>
              </w:rPr>
            </w:pPr>
          </w:p>
        </w:tc>
      </w:tr>
      <w:tr w:rsidR="004A0A25" w:rsidRPr="00422A9C" w:rsidTr="006424F2">
        <w:tc>
          <w:tcPr>
            <w:tcW w:w="3115" w:type="dxa"/>
          </w:tcPr>
          <w:p w:rsidR="004A0A25" w:rsidRPr="00422A9C" w:rsidRDefault="004A0A25" w:rsidP="004A0A25">
            <w:pPr>
              <w:pStyle w:val="Haupttext"/>
              <w:rPr>
                <w:lang w:val="de-CH"/>
              </w:rPr>
            </w:pPr>
            <w:r w:rsidRPr="00422A9C">
              <w:rPr>
                <w:lang w:val="de-CH"/>
              </w:rPr>
              <w:t>Installation Patch</w:t>
            </w:r>
          </w:p>
        </w:tc>
        <w:tc>
          <w:tcPr>
            <w:tcW w:w="5527" w:type="dxa"/>
          </w:tcPr>
          <w:p w:rsidR="004A0A25" w:rsidRPr="00422A9C" w:rsidRDefault="004A0A25" w:rsidP="004A0A25">
            <w:pPr>
              <w:pStyle w:val="Haupttext"/>
              <w:rPr>
                <w:lang w:val="de-CH"/>
              </w:rPr>
            </w:pPr>
          </w:p>
        </w:tc>
      </w:tr>
      <w:tr w:rsidR="004A0A25" w:rsidRPr="00422A9C" w:rsidTr="006424F2">
        <w:tc>
          <w:tcPr>
            <w:tcW w:w="3115" w:type="dxa"/>
          </w:tcPr>
          <w:p w:rsidR="004A0A25" w:rsidRPr="00422A9C" w:rsidRDefault="004A0A25" w:rsidP="004A0A25">
            <w:pPr>
              <w:pStyle w:val="Haupttext"/>
              <w:rPr>
                <w:lang w:val="de-CH"/>
              </w:rPr>
            </w:pPr>
            <w:r w:rsidRPr="00422A9C">
              <w:rPr>
                <w:lang w:val="de-CH"/>
              </w:rPr>
              <w:t>Updates</w:t>
            </w:r>
          </w:p>
        </w:tc>
        <w:tc>
          <w:tcPr>
            <w:tcW w:w="5527" w:type="dxa"/>
          </w:tcPr>
          <w:p w:rsidR="004A0A25" w:rsidRPr="00422A9C" w:rsidRDefault="004A0A25" w:rsidP="004A0A25">
            <w:pPr>
              <w:pStyle w:val="Haupttext"/>
              <w:rPr>
                <w:lang w:val="de-CH"/>
              </w:rPr>
            </w:pPr>
            <w:r w:rsidRPr="00422A9C">
              <w:rPr>
                <w:lang w:val="de-CH"/>
              </w:rPr>
              <w:t>Betriebssystem-Updates</w:t>
            </w:r>
          </w:p>
        </w:tc>
      </w:tr>
      <w:tr w:rsidR="004A0A25" w:rsidRPr="00422A9C" w:rsidTr="006424F2">
        <w:tc>
          <w:tcPr>
            <w:tcW w:w="3115" w:type="dxa"/>
          </w:tcPr>
          <w:p w:rsidR="004A0A25" w:rsidRPr="00422A9C" w:rsidRDefault="004A0A25" w:rsidP="004A0A25">
            <w:pPr>
              <w:pStyle w:val="Haupttext"/>
              <w:rPr>
                <w:lang w:val="de-CH"/>
              </w:rPr>
            </w:pPr>
            <w:r w:rsidRPr="00422A9C">
              <w:rPr>
                <w:lang w:val="de-CH"/>
              </w:rPr>
              <w:t xml:space="preserve">Druck-Service </w:t>
            </w:r>
          </w:p>
        </w:tc>
        <w:tc>
          <w:tcPr>
            <w:tcW w:w="5527" w:type="dxa"/>
          </w:tcPr>
          <w:p w:rsidR="004A0A25" w:rsidRPr="00422A9C" w:rsidRDefault="004A0A25" w:rsidP="004A0A25">
            <w:pPr>
              <w:pStyle w:val="Haupttext"/>
              <w:rPr>
                <w:lang w:val="de-CH"/>
              </w:rPr>
            </w:pPr>
            <w:r w:rsidRPr="00422A9C">
              <w:rPr>
                <w:lang w:val="de-CH"/>
              </w:rPr>
              <w:t>Neustart</w:t>
            </w:r>
          </w:p>
        </w:tc>
      </w:tr>
      <w:tr w:rsidR="004A0A25" w:rsidRPr="00422A9C" w:rsidTr="006424F2">
        <w:tc>
          <w:tcPr>
            <w:tcW w:w="3115" w:type="dxa"/>
          </w:tcPr>
          <w:p w:rsidR="004A0A25" w:rsidRPr="00422A9C" w:rsidRDefault="004A0A25" w:rsidP="004A0A25">
            <w:pPr>
              <w:pStyle w:val="Haupttext"/>
              <w:rPr>
                <w:lang w:val="de-CH"/>
              </w:rPr>
            </w:pPr>
            <w:r w:rsidRPr="00422A9C">
              <w:rPr>
                <w:lang w:val="de-CH"/>
              </w:rPr>
              <w:t>Datenbank-Service</w:t>
            </w:r>
          </w:p>
        </w:tc>
        <w:tc>
          <w:tcPr>
            <w:tcW w:w="5527" w:type="dxa"/>
          </w:tcPr>
          <w:p w:rsidR="004A0A25" w:rsidRPr="00422A9C" w:rsidRDefault="004A0A25" w:rsidP="004A0A25">
            <w:pPr>
              <w:pStyle w:val="Haupttext"/>
              <w:rPr>
                <w:lang w:val="de-CH"/>
              </w:rPr>
            </w:pPr>
            <w:r w:rsidRPr="00422A9C">
              <w:rPr>
                <w:lang w:val="de-CH"/>
              </w:rPr>
              <w:t>Neustart</w:t>
            </w:r>
          </w:p>
        </w:tc>
      </w:tr>
      <w:tr w:rsidR="004A0A25" w:rsidRPr="00422A9C" w:rsidTr="006424F2">
        <w:tc>
          <w:tcPr>
            <w:tcW w:w="3115" w:type="dxa"/>
          </w:tcPr>
          <w:p w:rsidR="004A0A25" w:rsidRPr="00422A9C" w:rsidRDefault="004A0A25" w:rsidP="004A0A25">
            <w:pPr>
              <w:pStyle w:val="Haupttext"/>
              <w:rPr>
                <w:lang w:val="de-CH"/>
              </w:rPr>
            </w:pPr>
            <w:proofErr w:type="spellStart"/>
            <w:r w:rsidRPr="00422A9C">
              <w:rPr>
                <w:lang w:val="de-CH"/>
              </w:rPr>
              <w:t>Changes</w:t>
            </w:r>
            <w:proofErr w:type="spellEnd"/>
          </w:p>
        </w:tc>
        <w:tc>
          <w:tcPr>
            <w:tcW w:w="5527" w:type="dxa"/>
          </w:tcPr>
          <w:p w:rsidR="004A0A25" w:rsidRPr="00422A9C" w:rsidRDefault="004A0A25" w:rsidP="004A0A25">
            <w:pPr>
              <w:pStyle w:val="Haupttext"/>
              <w:rPr>
                <w:lang w:val="de-CH"/>
              </w:rPr>
            </w:pPr>
          </w:p>
        </w:tc>
      </w:tr>
    </w:tbl>
    <w:p w:rsidR="004A0A25" w:rsidRPr="00422A9C" w:rsidRDefault="004A0A25" w:rsidP="004A0A25">
      <w:pPr>
        <w:jc w:val="both"/>
      </w:pPr>
    </w:p>
    <w:p w:rsidR="004A0A25" w:rsidRPr="00422A9C" w:rsidRDefault="004A0A25" w:rsidP="004A0A25">
      <w:pPr>
        <w:widowControl/>
        <w:spacing w:line="240" w:lineRule="auto"/>
        <w:jc w:val="both"/>
        <w:rPr>
          <w:rFonts w:ascii="Calibri" w:eastAsia="Calibri" w:hAnsi="Calibri"/>
          <w:spacing w:val="0"/>
        </w:rPr>
      </w:pPr>
      <w:r w:rsidRPr="00422A9C">
        <w:br w:type="page"/>
      </w:r>
    </w:p>
    <w:p w:rsidR="004A0A25" w:rsidRPr="00422A9C" w:rsidRDefault="004A0A25" w:rsidP="004A0A25">
      <w:pPr>
        <w:pStyle w:val="Haupttext"/>
        <w:tabs>
          <w:tab w:val="left" w:pos="567"/>
        </w:tabs>
        <w:rPr>
          <w:lang w:val="de-CH"/>
        </w:rPr>
      </w:pPr>
      <w:r w:rsidRPr="00422A9C">
        <w:rPr>
          <w:lang w:val="de-CH"/>
        </w:rPr>
        <w:lastRenderedPageBreak/>
        <w:t>2.5</w:t>
      </w:r>
      <w:r w:rsidRPr="00422A9C">
        <w:rPr>
          <w:lang w:val="de-CH"/>
        </w:rPr>
        <w:tab/>
        <w:t>Störungsklassifizierung und Reaktionszeiten</w:t>
      </w:r>
    </w:p>
    <w:p w:rsidR="00E7531E" w:rsidRPr="00422A9C" w:rsidRDefault="00E7531E" w:rsidP="004A0A25">
      <w:pPr>
        <w:pStyle w:val="Haupttext"/>
        <w:tabs>
          <w:tab w:val="left" w:pos="567"/>
        </w:tabs>
        <w:rPr>
          <w:lang w:val="de-CH"/>
        </w:rPr>
      </w:pPr>
    </w:p>
    <w:tbl>
      <w:tblPr>
        <w:tblStyle w:val="Tabellenraster"/>
        <w:tblW w:w="9072" w:type="dxa"/>
        <w:tblInd w:w="-5" w:type="dxa"/>
        <w:tblLayout w:type="fixed"/>
        <w:tblLook w:val="04A0" w:firstRow="1" w:lastRow="0" w:firstColumn="1" w:lastColumn="0" w:noHBand="0" w:noVBand="1"/>
      </w:tblPr>
      <w:tblGrid>
        <w:gridCol w:w="1843"/>
        <w:gridCol w:w="1276"/>
        <w:gridCol w:w="2976"/>
        <w:gridCol w:w="2977"/>
      </w:tblGrid>
      <w:tr w:rsidR="004A0A25" w:rsidRPr="00422A9C" w:rsidTr="00E7531E">
        <w:tc>
          <w:tcPr>
            <w:tcW w:w="1843" w:type="dxa"/>
            <w:shd w:val="clear" w:color="auto" w:fill="D9D9D9" w:themeFill="background1" w:themeFillShade="D9"/>
          </w:tcPr>
          <w:p w:rsidR="004A0A25" w:rsidRPr="00422A9C" w:rsidRDefault="004A0A25" w:rsidP="00E7531E">
            <w:pPr>
              <w:pStyle w:val="Haupttext"/>
              <w:jc w:val="left"/>
              <w:rPr>
                <w:highlight w:val="lightGray"/>
                <w:lang w:val="de-CH"/>
              </w:rPr>
            </w:pPr>
            <w:r w:rsidRPr="00422A9C">
              <w:rPr>
                <w:highlight w:val="lightGray"/>
                <w:lang w:val="de-CH"/>
              </w:rPr>
              <w:t>Klassifizierung</w:t>
            </w:r>
          </w:p>
        </w:tc>
        <w:tc>
          <w:tcPr>
            <w:tcW w:w="1276" w:type="dxa"/>
            <w:shd w:val="clear" w:color="auto" w:fill="D9D9D9" w:themeFill="background1" w:themeFillShade="D9"/>
          </w:tcPr>
          <w:p w:rsidR="004A0A25" w:rsidRPr="00422A9C" w:rsidRDefault="004A0A25" w:rsidP="00E7531E">
            <w:pPr>
              <w:pStyle w:val="Haupttext"/>
              <w:jc w:val="left"/>
              <w:rPr>
                <w:highlight w:val="lightGray"/>
                <w:lang w:val="de-CH"/>
              </w:rPr>
            </w:pPr>
            <w:r w:rsidRPr="00422A9C">
              <w:rPr>
                <w:highlight w:val="lightGray"/>
                <w:lang w:val="de-CH"/>
              </w:rPr>
              <w:t>Reaktionszeit</w:t>
            </w:r>
          </w:p>
        </w:tc>
        <w:tc>
          <w:tcPr>
            <w:tcW w:w="2976" w:type="dxa"/>
            <w:shd w:val="clear" w:color="auto" w:fill="D9D9D9" w:themeFill="background1" w:themeFillShade="D9"/>
          </w:tcPr>
          <w:p w:rsidR="004A0A25" w:rsidRPr="00422A9C" w:rsidRDefault="004A0A25" w:rsidP="00FB3D44">
            <w:pPr>
              <w:pStyle w:val="Haupttext"/>
              <w:jc w:val="left"/>
              <w:rPr>
                <w:highlight w:val="lightGray"/>
                <w:lang w:val="de-CH"/>
              </w:rPr>
            </w:pPr>
            <w:r w:rsidRPr="00422A9C">
              <w:rPr>
                <w:highlight w:val="lightGray"/>
                <w:lang w:val="de-CH"/>
              </w:rPr>
              <w:t>Fehler/Problem</w:t>
            </w:r>
          </w:p>
        </w:tc>
        <w:tc>
          <w:tcPr>
            <w:tcW w:w="2977" w:type="dxa"/>
            <w:shd w:val="clear" w:color="auto" w:fill="D9D9D9" w:themeFill="background1" w:themeFillShade="D9"/>
          </w:tcPr>
          <w:p w:rsidR="004A0A25" w:rsidRPr="00422A9C" w:rsidRDefault="004A0A25" w:rsidP="00E7531E">
            <w:pPr>
              <w:pStyle w:val="Haupttext"/>
              <w:jc w:val="left"/>
              <w:rPr>
                <w:highlight w:val="lightGray"/>
                <w:lang w:val="de-CH"/>
              </w:rPr>
            </w:pPr>
            <w:r w:rsidRPr="00422A9C">
              <w:rPr>
                <w:highlight w:val="lightGray"/>
                <w:lang w:val="de-CH"/>
              </w:rPr>
              <w:t>Massnahmen/</w:t>
            </w:r>
            <w:r w:rsidR="00E7531E" w:rsidRPr="00422A9C">
              <w:rPr>
                <w:highlight w:val="lightGray"/>
                <w:lang w:val="de-CH"/>
              </w:rPr>
              <w:br/>
            </w:r>
            <w:r w:rsidRPr="00422A9C">
              <w:rPr>
                <w:highlight w:val="lightGray"/>
                <w:lang w:val="de-CH"/>
              </w:rPr>
              <w:t xml:space="preserve">eingesetzte Mittel </w:t>
            </w:r>
          </w:p>
        </w:tc>
      </w:tr>
      <w:tr w:rsidR="004A0A25" w:rsidRPr="00422A9C" w:rsidTr="00E7531E">
        <w:tc>
          <w:tcPr>
            <w:tcW w:w="1843" w:type="dxa"/>
          </w:tcPr>
          <w:p w:rsidR="004A0A25" w:rsidRPr="00422A9C" w:rsidRDefault="004A0A25" w:rsidP="004A0A25">
            <w:pPr>
              <w:pStyle w:val="Haupttext"/>
              <w:rPr>
                <w:lang w:val="de-CH"/>
              </w:rPr>
            </w:pPr>
            <w:r w:rsidRPr="00422A9C">
              <w:rPr>
                <w:lang w:val="de-CH"/>
              </w:rPr>
              <w:t>Mission-kritisch, P1 = betriebsverhindernd</w:t>
            </w:r>
          </w:p>
        </w:tc>
        <w:tc>
          <w:tcPr>
            <w:tcW w:w="1276" w:type="dxa"/>
          </w:tcPr>
          <w:p w:rsidR="004A0A25" w:rsidRPr="00422A9C" w:rsidRDefault="004A0A25" w:rsidP="004A0A25">
            <w:pPr>
              <w:pStyle w:val="Haupttext"/>
              <w:rPr>
                <w:rFonts w:ascii="Calibri" w:hAnsi="Calibri"/>
                <w:lang w:val="de-CH"/>
              </w:rPr>
            </w:pPr>
            <w:r w:rsidRPr="00422A9C">
              <w:rPr>
                <w:rFonts w:ascii="Calibri" w:hAnsi="Calibri"/>
                <w:lang w:val="de-CH"/>
              </w:rPr>
              <w:t>30 Min</w:t>
            </w:r>
            <w:r w:rsidR="00FB3D44" w:rsidRPr="00422A9C">
              <w:rPr>
                <w:rFonts w:ascii="Calibri" w:hAnsi="Calibri"/>
                <w:lang w:val="de-CH"/>
              </w:rPr>
              <w:t>.</w:t>
            </w:r>
          </w:p>
        </w:tc>
        <w:tc>
          <w:tcPr>
            <w:tcW w:w="2976" w:type="dxa"/>
          </w:tcPr>
          <w:p w:rsidR="004A0A25" w:rsidRPr="00422A9C" w:rsidRDefault="004A0A25" w:rsidP="004A0A25">
            <w:pPr>
              <w:pStyle w:val="HaupttextEinzWrfel"/>
              <w:rPr>
                <w:lang w:val="de-CH"/>
              </w:rPr>
            </w:pPr>
            <w:r w:rsidRPr="00422A9C">
              <w:rPr>
                <w:lang w:val="de-CH"/>
              </w:rPr>
              <w:t>Die Leistungsbezügerin kann sich gesamtheitlich nicht mehr in die Systeme anmelden</w:t>
            </w:r>
            <w:r w:rsidR="00FB3D44" w:rsidRPr="00422A9C">
              <w:rPr>
                <w:lang w:val="de-CH"/>
              </w:rPr>
              <w:t>.</w:t>
            </w:r>
          </w:p>
          <w:p w:rsidR="004A0A25" w:rsidRPr="00422A9C" w:rsidRDefault="004A0A25" w:rsidP="004A0A25">
            <w:pPr>
              <w:pStyle w:val="HaupttextEinzWrfel"/>
              <w:rPr>
                <w:lang w:val="de-CH"/>
              </w:rPr>
            </w:pPr>
            <w:r w:rsidRPr="00422A9C">
              <w:rPr>
                <w:lang w:val="de-CH"/>
              </w:rPr>
              <w:t>Das System reagiert gesamtheitlich nicht auf Benutzereingaben</w:t>
            </w:r>
            <w:r w:rsidR="00FB3D44" w:rsidRPr="00422A9C">
              <w:rPr>
                <w:lang w:val="de-CH"/>
              </w:rPr>
              <w:t>.</w:t>
            </w:r>
          </w:p>
          <w:p w:rsidR="004A0A25" w:rsidRPr="00422A9C" w:rsidRDefault="004A0A25" w:rsidP="00934078">
            <w:pPr>
              <w:pStyle w:val="Listenabsatz"/>
              <w:numPr>
                <w:ilvl w:val="0"/>
                <w:numId w:val="5"/>
              </w:numPr>
              <w:tabs>
                <w:tab w:val="left" w:pos="3402"/>
                <w:tab w:val="left" w:pos="4820"/>
              </w:tabs>
              <w:ind w:left="178" w:hanging="284"/>
              <w:jc w:val="both"/>
            </w:pPr>
            <w:r w:rsidRPr="00422A9C">
              <w:t>…</w:t>
            </w:r>
          </w:p>
        </w:tc>
        <w:tc>
          <w:tcPr>
            <w:tcW w:w="2977" w:type="dxa"/>
          </w:tcPr>
          <w:p w:rsidR="004A0A25" w:rsidRPr="00422A9C" w:rsidRDefault="00FB3D44" w:rsidP="004A0A25">
            <w:pPr>
              <w:pStyle w:val="HaupttextEinzWrfel"/>
              <w:rPr>
                <w:lang w:val="de-CH"/>
              </w:rPr>
            </w:pPr>
            <w:r w:rsidRPr="00422A9C">
              <w:rPr>
                <w:lang w:val="de-CH"/>
              </w:rPr>
              <w:t>s</w:t>
            </w:r>
            <w:r w:rsidR="004A0A25" w:rsidRPr="00422A9C">
              <w:rPr>
                <w:lang w:val="de-CH"/>
              </w:rPr>
              <w:t>o schnell als möglich</w:t>
            </w:r>
          </w:p>
          <w:p w:rsidR="004A0A25" w:rsidRPr="00422A9C" w:rsidRDefault="004A0A25" w:rsidP="004A0A25">
            <w:pPr>
              <w:pStyle w:val="HaupttextEinzWrfel"/>
              <w:rPr>
                <w:lang w:val="de-CH"/>
              </w:rPr>
            </w:pPr>
            <w:r w:rsidRPr="00422A9C">
              <w:rPr>
                <w:lang w:val="de-CH"/>
              </w:rPr>
              <w:t>beste Ressourcen</w:t>
            </w:r>
          </w:p>
          <w:p w:rsidR="004A0A25" w:rsidRPr="00422A9C" w:rsidRDefault="00FB3D44" w:rsidP="004A0A25">
            <w:pPr>
              <w:pStyle w:val="HaupttextEinzWrfel"/>
              <w:rPr>
                <w:lang w:val="de-CH"/>
              </w:rPr>
            </w:pPr>
            <w:r w:rsidRPr="00422A9C">
              <w:rPr>
                <w:lang w:val="de-CH"/>
              </w:rPr>
              <w:t>s</w:t>
            </w:r>
            <w:r w:rsidR="004A0A25" w:rsidRPr="00422A9C">
              <w:rPr>
                <w:lang w:val="de-CH"/>
              </w:rPr>
              <w:t>tündliche Information über Fortschritte an Leistungsbezügerin</w:t>
            </w:r>
          </w:p>
          <w:p w:rsidR="004A0A25" w:rsidRPr="00422A9C" w:rsidRDefault="004A0A25" w:rsidP="004A0A25">
            <w:pPr>
              <w:pStyle w:val="HaupttextEinzWrfel"/>
              <w:rPr>
                <w:lang w:val="de-CH"/>
              </w:rPr>
            </w:pPr>
            <w:r w:rsidRPr="00422A9C">
              <w:rPr>
                <w:lang w:val="de-CH"/>
              </w:rPr>
              <w:t>Dokumentation der Lösungsfindung</w:t>
            </w:r>
          </w:p>
          <w:p w:rsidR="004A0A25" w:rsidRPr="00422A9C" w:rsidRDefault="004A0A25" w:rsidP="004A0A25">
            <w:pPr>
              <w:pStyle w:val="HaupttextEinzWrfel"/>
              <w:rPr>
                <w:lang w:val="de-CH"/>
              </w:rPr>
            </w:pPr>
            <w:r w:rsidRPr="00422A9C">
              <w:rPr>
                <w:lang w:val="de-CH"/>
              </w:rPr>
              <w:t>…</w:t>
            </w:r>
          </w:p>
        </w:tc>
      </w:tr>
      <w:tr w:rsidR="004A0A25" w:rsidRPr="00422A9C" w:rsidTr="00E7531E">
        <w:tc>
          <w:tcPr>
            <w:tcW w:w="1843" w:type="dxa"/>
          </w:tcPr>
          <w:p w:rsidR="004A0A25" w:rsidRPr="00422A9C" w:rsidRDefault="004A0A25" w:rsidP="004A0A25">
            <w:pPr>
              <w:pStyle w:val="Haupttext"/>
              <w:rPr>
                <w:lang w:val="de-CH"/>
              </w:rPr>
            </w:pPr>
            <w:r w:rsidRPr="00422A9C">
              <w:rPr>
                <w:lang w:val="de-CH"/>
              </w:rPr>
              <w:t>Business-kritisch, P2 =</w:t>
            </w:r>
            <w:r w:rsidR="00FB3D44" w:rsidRPr="00422A9C">
              <w:rPr>
                <w:lang w:val="de-CH"/>
              </w:rPr>
              <w:t xml:space="preserve"> </w:t>
            </w:r>
            <w:r w:rsidRPr="00422A9C">
              <w:rPr>
                <w:lang w:val="de-CH"/>
              </w:rPr>
              <w:t>betriebsbehindernd</w:t>
            </w:r>
          </w:p>
        </w:tc>
        <w:tc>
          <w:tcPr>
            <w:tcW w:w="1276" w:type="dxa"/>
          </w:tcPr>
          <w:p w:rsidR="004A0A25" w:rsidRPr="00422A9C" w:rsidRDefault="004A0A25" w:rsidP="004A0A25">
            <w:pPr>
              <w:pStyle w:val="Haupttext"/>
              <w:rPr>
                <w:rFonts w:ascii="Calibri" w:hAnsi="Calibri"/>
                <w:lang w:val="de-CH"/>
              </w:rPr>
            </w:pPr>
            <w:r w:rsidRPr="00422A9C">
              <w:rPr>
                <w:rFonts w:ascii="Calibri" w:hAnsi="Calibri"/>
                <w:lang w:val="de-CH"/>
              </w:rPr>
              <w:t>1</w:t>
            </w:r>
            <w:r w:rsidR="00FB3D44" w:rsidRPr="00422A9C">
              <w:rPr>
                <w:rFonts w:ascii="Calibri" w:hAnsi="Calibri"/>
                <w:lang w:val="de-CH"/>
              </w:rPr>
              <w:t xml:space="preserve"> </w:t>
            </w:r>
            <w:r w:rsidRPr="00422A9C">
              <w:rPr>
                <w:rFonts w:ascii="Calibri" w:hAnsi="Calibri"/>
                <w:lang w:val="de-CH"/>
              </w:rPr>
              <w:t>h</w:t>
            </w:r>
          </w:p>
        </w:tc>
        <w:tc>
          <w:tcPr>
            <w:tcW w:w="2976" w:type="dxa"/>
          </w:tcPr>
          <w:p w:rsidR="004A0A25" w:rsidRPr="00422A9C" w:rsidRDefault="004A0A25" w:rsidP="004A0A25">
            <w:pPr>
              <w:pStyle w:val="HaupttextEinzWrfel"/>
              <w:rPr>
                <w:lang w:val="de-CH"/>
              </w:rPr>
            </w:pPr>
            <w:r w:rsidRPr="00422A9C">
              <w:rPr>
                <w:lang w:val="de-CH"/>
              </w:rPr>
              <w:t>Arbeitsabläufe von über 50% der Benutzer sind gestört oder stark verzögert</w:t>
            </w:r>
            <w:r w:rsidR="00FB3D44" w:rsidRPr="00422A9C">
              <w:rPr>
                <w:lang w:val="de-CH"/>
              </w:rPr>
              <w:t>.</w:t>
            </w:r>
          </w:p>
          <w:p w:rsidR="004A0A25" w:rsidRPr="00422A9C" w:rsidRDefault="00FB3D44" w:rsidP="004A0A25">
            <w:pPr>
              <w:pStyle w:val="HaupttextEinzWrfel"/>
              <w:rPr>
                <w:lang w:val="de-CH"/>
              </w:rPr>
            </w:pPr>
            <w:r w:rsidRPr="00422A9C">
              <w:rPr>
                <w:lang w:val="de-CH"/>
              </w:rPr>
              <w:t>h</w:t>
            </w:r>
            <w:r w:rsidR="004A0A25" w:rsidRPr="00422A9C">
              <w:rPr>
                <w:lang w:val="de-CH"/>
              </w:rPr>
              <w:t>oher Datenausfall</w:t>
            </w:r>
          </w:p>
          <w:p w:rsidR="004A0A25" w:rsidRPr="00422A9C" w:rsidRDefault="004A0A25" w:rsidP="004A0A25">
            <w:pPr>
              <w:pStyle w:val="HaupttextEinzWrfel"/>
              <w:rPr>
                <w:lang w:val="de-CH"/>
              </w:rPr>
            </w:pPr>
            <w:r w:rsidRPr="00422A9C">
              <w:rPr>
                <w:lang w:val="de-CH"/>
              </w:rPr>
              <w:t>Kommunikation innerhalb Leistungsbezügerin und mit Dritten ist sehr erschwert</w:t>
            </w:r>
            <w:r w:rsidR="00FB3D44" w:rsidRPr="00422A9C">
              <w:rPr>
                <w:lang w:val="de-CH"/>
              </w:rPr>
              <w:t>.</w:t>
            </w:r>
          </w:p>
        </w:tc>
        <w:tc>
          <w:tcPr>
            <w:tcW w:w="2977" w:type="dxa"/>
          </w:tcPr>
          <w:p w:rsidR="004A0A25" w:rsidRPr="00422A9C" w:rsidRDefault="00FB3D44" w:rsidP="004A0A25">
            <w:pPr>
              <w:pStyle w:val="HaupttextEinzWrfel"/>
              <w:rPr>
                <w:lang w:val="de-CH"/>
              </w:rPr>
            </w:pPr>
            <w:r w:rsidRPr="00422A9C">
              <w:rPr>
                <w:lang w:val="de-CH"/>
              </w:rPr>
              <w:t>s</w:t>
            </w:r>
            <w:r w:rsidR="004A0A25" w:rsidRPr="00422A9C">
              <w:rPr>
                <w:lang w:val="de-CH"/>
              </w:rPr>
              <w:t>chnell</w:t>
            </w:r>
          </w:p>
          <w:p w:rsidR="004A0A25" w:rsidRPr="00422A9C" w:rsidRDefault="004A0A25" w:rsidP="004A0A25">
            <w:pPr>
              <w:pStyle w:val="HaupttextEinzWrfel"/>
              <w:rPr>
                <w:lang w:val="de-CH"/>
              </w:rPr>
            </w:pPr>
            <w:r w:rsidRPr="00422A9C">
              <w:rPr>
                <w:lang w:val="de-CH"/>
              </w:rPr>
              <w:t>gute Ressourcen</w:t>
            </w:r>
          </w:p>
          <w:p w:rsidR="004A0A25" w:rsidRPr="00422A9C" w:rsidRDefault="004A0A25" w:rsidP="004A0A25">
            <w:pPr>
              <w:pStyle w:val="HaupttextEinzWrfel"/>
              <w:rPr>
                <w:lang w:val="de-CH"/>
              </w:rPr>
            </w:pPr>
            <w:r w:rsidRPr="00422A9C">
              <w:rPr>
                <w:lang w:val="de-CH"/>
              </w:rPr>
              <w:t>Information über Fortschritte an Leistungsbezügerin alle 2 Stunden</w:t>
            </w:r>
          </w:p>
          <w:p w:rsidR="004A0A25" w:rsidRPr="00422A9C" w:rsidRDefault="004A0A25" w:rsidP="004A0A25">
            <w:pPr>
              <w:pStyle w:val="HaupttextEinzWrfel"/>
              <w:rPr>
                <w:lang w:val="de-CH"/>
              </w:rPr>
            </w:pPr>
            <w:r w:rsidRPr="00422A9C">
              <w:rPr>
                <w:lang w:val="de-CH"/>
              </w:rPr>
              <w:t>Dokumentation der Lösungsfindung</w:t>
            </w:r>
          </w:p>
        </w:tc>
      </w:tr>
      <w:tr w:rsidR="004A0A25" w:rsidRPr="00422A9C" w:rsidTr="00E7531E">
        <w:tc>
          <w:tcPr>
            <w:tcW w:w="1843" w:type="dxa"/>
          </w:tcPr>
          <w:p w:rsidR="004A0A25" w:rsidRPr="00422A9C" w:rsidRDefault="004A0A25" w:rsidP="00FB3D44">
            <w:pPr>
              <w:pStyle w:val="Haupttext"/>
              <w:rPr>
                <w:lang w:val="de-CH"/>
              </w:rPr>
            </w:pPr>
            <w:r w:rsidRPr="00422A9C">
              <w:rPr>
                <w:lang w:val="de-CH"/>
              </w:rPr>
              <w:t>Standard, leichte Beeinträchtigung, P3 = Fehler/Standard</w:t>
            </w:r>
          </w:p>
        </w:tc>
        <w:tc>
          <w:tcPr>
            <w:tcW w:w="1276" w:type="dxa"/>
          </w:tcPr>
          <w:p w:rsidR="004A0A25" w:rsidRPr="00422A9C" w:rsidRDefault="004A0A25" w:rsidP="004A0A25">
            <w:pPr>
              <w:pStyle w:val="Haupttext"/>
              <w:rPr>
                <w:rFonts w:ascii="Calibri" w:hAnsi="Calibri"/>
                <w:lang w:val="de-CH"/>
              </w:rPr>
            </w:pPr>
            <w:r w:rsidRPr="00422A9C">
              <w:rPr>
                <w:rFonts w:ascii="Calibri" w:hAnsi="Calibri"/>
                <w:lang w:val="de-CH"/>
              </w:rPr>
              <w:t>2</w:t>
            </w:r>
            <w:r w:rsidR="00FB3D44" w:rsidRPr="00422A9C">
              <w:rPr>
                <w:rFonts w:ascii="Calibri" w:hAnsi="Calibri"/>
                <w:lang w:val="de-CH"/>
              </w:rPr>
              <w:t xml:space="preserve"> </w:t>
            </w:r>
            <w:r w:rsidRPr="00422A9C">
              <w:rPr>
                <w:rFonts w:ascii="Calibri" w:hAnsi="Calibri"/>
                <w:lang w:val="de-CH"/>
              </w:rPr>
              <w:t>h</w:t>
            </w:r>
          </w:p>
        </w:tc>
        <w:tc>
          <w:tcPr>
            <w:tcW w:w="2976" w:type="dxa"/>
          </w:tcPr>
          <w:p w:rsidR="004A0A25" w:rsidRPr="00422A9C" w:rsidRDefault="004A0A25" w:rsidP="004A0A25">
            <w:pPr>
              <w:pStyle w:val="HaupttextEinzWrfel"/>
              <w:rPr>
                <w:lang w:val="de-CH"/>
              </w:rPr>
            </w:pPr>
            <w:r w:rsidRPr="00422A9C">
              <w:rPr>
                <w:lang w:val="de-CH"/>
              </w:rPr>
              <w:t>Komponenten</w:t>
            </w:r>
            <w:r w:rsidR="00FB3D44" w:rsidRPr="00422A9C">
              <w:rPr>
                <w:lang w:val="de-CH"/>
              </w:rPr>
              <w:t>a</w:t>
            </w:r>
            <w:r w:rsidRPr="00422A9C">
              <w:rPr>
                <w:lang w:val="de-CH"/>
              </w:rPr>
              <w:t>usfall oder Fehlfunktionen für Business- und Produktionssysteme ohne oder wenig Einfluss bei Benutzern</w:t>
            </w:r>
          </w:p>
          <w:p w:rsidR="004A0A25" w:rsidRPr="00422A9C" w:rsidRDefault="004A0A25" w:rsidP="004A0A25">
            <w:pPr>
              <w:pStyle w:val="HaupttextEinzWrfel"/>
              <w:rPr>
                <w:lang w:val="de-CH"/>
              </w:rPr>
            </w:pPr>
            <w:r w:rsidRPr="00422A9C">
              <w:rPr>
                <w:lang w:val="de-CH"/>
              </w:rPr>
              <w:t>Kommunikation innerhalb Leistungsbezügerin und mit Dritten ist leicht erschwert</w:t>
            </w:r>
            <w:r w:rsidR="00FB3D44" w:rsidRPr="00422A9C">
              <w:rPr>
                <w:lang w:val="de-CH"/>
              </w:rPr>
              <w:t>.</w:t>
            </w:r>
          </w:p>
          <w:p w:rsidR="004A0A25" w:rsidRPr="00422A9C" w:rsidRDefault="004A0A25" w:rsidP="004A0A25">
            <w:pPr>
              <w:pStyle w:val="HaupttextEinzWrfel"/>
              <w:rPr>
                <w:lang w:val="de-CH"/>
              </w:rPr>
            </w:pPr>
            <w:r w:rsidRPr="00422A9C">
              <w:rPr>
                <w:lang w:val="de-CH"/>
              </w:rPr>
              <w:t>Druckfehler</w:t>
            </w:r>
          </w:p>
        </w:tc>
        <w:tc>
          <w:tcPr>
            <w:tcW w:w="2977" w:type="dxa"/>
          </w:tcPr>
          <w:p w:rsidR="004A0A25" w:rsidRPr="00422A9C" w:rsidRDefault="00FB3D44" w:rsidP="004A0A25">
            <w:pPr>
              <w:pStyle w:val="HaupttextEinzWrfel"/>
              <w:rPr>
                <w:lang w:val="de-CH"/>
              </w:rPr>
            </w:pPr>
            <w:r w:rsidRPr="00422A9C">
              <w:rPr>
                <w:lang w:val="de-CH"/>
              </w:rPr>
              <w:t>s</w:t>
            </w:r>
            <w:r w:rsidR="004A0A25" w:rsidRPr="00422A9C">
              <w:rPr>
                <w:lang w:val="de-CH"/>
              </w:rPr>
              <w:t>o schnell als möglich</w:t>
            </w:r>
          </w:p>
          <w:p w:rsidR="004A0A25" w:rsidRPr="00422A9C" w:rsidRDefault="004A0A25" w:rsidP="004A0A25">
            <w:pPr>
              <w:pStyle w:val="HaupttextEinzWrfel"/>
              <w:rPr>
                <w:lang w:val="de-CH"/>
              </w:rPr>
            </w:pPr>
            <w:r w:rsidRPr="00422A9C">
              <w:rPr>
                <w:lang w:val="de-CH"/>
              </w:rPr>
              <w:t>beste Ressourcen</w:t>
            </w:r>
          </w:p>
          <w:p w:rsidR="004A0A25" w:rsidRPr="00422A9C" w:rsidRDefault="00FB3D44" w:rsidP="004A0A25">
            <w:pPr>
              <w:pStyle w:val="HaupttextEinzWrfel"/>
              <w:rPr>
                <w:lang w:val="de-CH"/>
              </w:rPr>
            </w:pPr>
            <w:r w:rsidRPr="00422A9C">
              <w:rPr>
                <w:lang w:val="de-CH"/>
              </w:rPr>
              <w:t>s</w:t>
            </w:r>
            <w:r w:rsidR="004A0A25" w:rsidRPr="00422A9C">
              <w:rPr>
                <w:lang w:val="de-CH"/>
              </w:rPr>
              <w:t>tündliche Information über Fortschritte an Leistungsbezügerin</w:t>
            </w:r>
          </w:p>
          <w:p w:rsidR="004A0A25" w:rsidRPr="00422A9C" w:rsidRDefault="004A0A25" w:rsidP="004A0A25">
            <w:pPr>
              <w:pStyle w:val="HaupttextEinzWrfel"/>
              <w:rPr>
                <w:lang w:val="de-CH"/>
              </w:rPr>
            </w:pPr>
            <w:r w:rsidRPr="00422A9C">
              <w:rPr>
                <w:lang w:val="de-CH"/>
              </w:rPr>
              <w:t>Dokumentation der Lösungsfindung</w:t>
            </w:r>
          </w:p>
          <w:p w:rsidR="004A0A25" w:rsidRPr="00422A9C" w:rsidRDefault="00FB3D44" w:rsidP="004A0A25">
            <w:pPr>
              <w:pStyle w:val="HaupttextEinzWrfel"/>
              <w:rPr>
                <w:rFonts w:ascii="Calibri" w:hAnsi="Calibri"/>
                <w:lang w:val="de-CH"/>
              </w:rPr>
            </w:pPr>
            <w:r w:rsidRPr="00422A9C">
              <w:rPr>
                <w:rFonts w:ascii="Calibri" w:hAnsi="Calibri"/>
                <w:lang w:val="de-CH"/>
              </w:rPr>
              <w:t>…</w:t>
            </w:r>
          </w:p>
        </w:tc>
      </w:tr>
    </w:tbl>
    <w:p w:rsidR="004A0A25" w:rsidRPr="00422A9C" w:rsidRDefault="004A0A25" w:rsidP="004A0A25">
      <w:pPr>
        <w:pStyle w:val="Haupttext"/>
        <w:rPr>
          <w:lang w:val="de-CH"/>
        </w:rPr>
      </w:pPr>
    </w:p>
    <w:p w:rsidR="004A0A25" w:rsidRPr="00422A9C" w:rsidRDefault="00FB3D44" w:rsidP="004A0A25">
      <w:pPr>
        <w:pStyle w:val="Haupttext"/>
        <w:tabs>
          <w:tab w:val="left" w:pos="567"/>
        </w:tabs>
        <w:rPr>
          <w:lang w:val="de-CH"/>
        </w:rPr>
      </w:pPr>
      <w:r w:rsidRPr="00422A9C">
        <w:rPr>
          <w:lang w:val="de-CH"/>
        </w:rPr>
        <w:t>2</w:t>
      </w:r>
      <w:r w:rsidR="004A0A25" w:rsidRPr="00422A9C">
        <w:rPr>
          <w:lang w:val="de-CH"/>
        </w:rPr>
        <w:t>.6</w:t>
      </w:r>
      <w:r w:rsidR="004A0A25" w:rsidRPr="00422A9C">
        <w:rPr>
          <w:lang w:val="de-CH"/>
        </w:rPr>
        <w:tab/>
        <w:t>Ablauf/Wartungsfenster/Begriffsdefinition</w:t>
      </w:r>
    </w:p>
    <w:p w:rsidR="004A0A25" w:rsidRPr="00422A9C" w:rsidRDefault="004A0A25" w:rsidP="004A0A25">
      <w:pPr>
        <w:pStyle w:val="Haupttext"/>
        <w:tabs>
          <w:tab w:val="left" w:pos="567"/>
        </w:tabs>
        <w:rPr>
          <w:lang w:val="de-CH"/>
        </w:rPr>
      </w:pPr>
    </w:p>
    <w:p w:rsidR="004A0A25" w:rsidRPr="00422A9C" w:rsidRDefault="004A0A25" w:rsidP="004A0A25">
      <w:pPr>
        <w:pStyle w:val="Haupttext"/>
        <w:rPr>
          <w:lang w:val="de-CH"/>
        </w:rPr>
      </w:pPr>
      <w:r w:rsidRPr="00422A9C">
        <w:rPr>
          <w:lang w:val="de-CH"/>
        </w:rPr>
        <w:t>Die Leistungserbringerin sichert die unter Ziff. 2.5 vereinbarten Reaktionszeiten zu. Die Leistungserbringerin sichert ebenfalls zu, dass sie die Lösung mit dem bestmöglichen Ressourcen</w:t>
      </w:r>
      <w:r w:rsidR="00FB3D44" w:rsidRPr="00422A9C">
        <w:rPr>
          <w:lang w:val="de-CH"/>
        </w:rPr>
        <w:t>e</w:t>
      </w:r>
      <w:r w:rsidRPr="00422A9C">
        <w:rPr>
          <w:lang w:val="de-CH"/>
        </w:rPr>
        <w:t xml:space="preserve">insatz verfolgt. Die Ressourcen müssen </w:t>
      </w:r>
    </w:p>
    <w:p w:rsidR="004A0A25" w:rsidRPr="00422A9C" w:rsidRDefault="004A0A25" w:rsidP="00E7531E">
      <w:pPr>
        <w:pStyle w:val="HaupttextEinzWrfel"/>
        <w:tabs>
          <w:tab w:val="num" w:pos="794"/>
        </w:tabs>
        <w:ind w:left="794"/>
        <w:rPr>
          <w:lang w:val="de-CH"/>
        </w:rPr>
      </w:pPr>
      <w:r w:rsidRPr="00422A9C">
        <w:rPr>
          <w:lang w:val="de-CH"/>
        </w:rPr>
        <w:t xml:space="preserve">die Systeme der Leistungsbezügerin bereits kennen und entweder </w:t>
      </w:r>
    </w:p>
    <w:p w:rsidR="004A0A25" w:rsidRPr="00422A9C" w:rsidRDefault="004A0A25" w:rsidP="00E7531E">
      <w:pPr>
        <w:pStyle w:val="HaupttextEinzWrfel"/>
        <w:tabs>
          <w:tab w:val="num" w:pos="794"/>
        </w:tabs>
        <w:ind w:left="794"/>
        <w:rPr>
          <w:lang w:val="de-CH"/>
        </w:rPr>
      </w:pPr>
      <w:r w:rsidRPr="00422A9C">
        <w:rPr>
          <w:lang w:val="de-CH"/>
        </w:rPr>
        <w:t>mehrjährige Erfahrung mit den Systemen haben</w:t>
      </w:r>
      <w:r w:rsidR="00492B77" w:rsidRPr="00422A9C">
        <w:rPr>
          <w:lang w:val="de-CH"/>
        </w:rPr>
        <w:t>,</w:t>
      </w:r>
    </w:p>
    <w:p w:rsidR="004A0A25" w:rsidRPr="00422A9C" w:rsidRDefault="004A0A25" w:rsidP="00E7531E">
      <w:pPr>
        <w:pStyle w:val="HaupttextEinzWrfel"/>
        <w:tabs>
          <w:tab w:val="num" w:pos="794"/>
        </w:tabs>
        <w:ind w:left="794"/>
        <w:rPr>
          <w:lang w:val="de-CH"/>
        </w:rPr>
      </w:pPr>
      <w:r w:rsidRPr="00422A9C">
        <w:rPr>
          <w:lang w:val="de-CH"/>
        </w:rPr>
        <w:t>diese mitentwickelt haben oder</w:t>
      </w:r>
    </w:p>
    <w:p w:rsidR="004A0A25" w:rsidRPr="00422A9C" w:rsidRDefault="00492B77" w:rsidP="00E7531E">
      <w:pPr>
        <w:pStyle w:val="HaupttextEinzWrfel"/>
        <w:tabs>
          <w:tab w:val="num" w:pos="794"/>
        </w:tabs>
        <w:ind w:left="794"/>
        <w:rPr>
          <w:lang w:val="de-CH"/>
        </w:rPr>
      </w:pPr>
      <w:r w:rsidRPr="00422A9C">
        <w:rPr>
          <w:lang w:val="de-CH"/>
        </w:rPr>
        <w:t>drei</w:t>
      </w:r>
      <w:r w:rsidR="004A0A25" w:rsidRPr="00422A9C">
        <w:rPr>
          <w:lang w:val="de-CH"/>
        </w:rPr>
        <w:t xml:space="preserve"> Monate von einem mit den Systemen erfahrenen Fachspezialisten eingearbeitet worden sein.</w:t>
      </w:r>
    </w:p>
    <w:p w:rsidR="004A0A25" w:rsidRPr="00422A9C" w:rsidRDefault="004A0A25" w:rsidP="004A0A25">
      <w:pPr>
        <w:pStyle w:val="Listenabsatz"/>
        <w:spacing w:before="120" w:after="120"/>
        <w:jc w:val="both"/>
      </w:pPr>
    </w:p>
    <w:p w:rsidR="004A0A25" w:rsidRPr="00422A9C" w:rsidRDefault="004A0A25" w:rsidP="004A0A25">
      <w:pPr>
        <w:pStyle w:val="Haupttext"/>
        <w:rPr>
          <w:lang w:val="de-CH"/>
        </w:rPr>
      </w:pPr>
      <w:r w:rsidRPr="00422A9C">
        <w:rPr>
          <w:lang w:val="de-CH"/>
        </w:rPr>
        <w:lastRenderedPageBreak/>
        <w:t xml:space="preserve">b) </w:t>
      </w:r>
      <w:r w:rsidRPr="00422A9C">
        <w:rPr>
          <w:lang w:val="de-CH"/>
        </w:rPr>
        <w:tab/>
        <w:t>Definition Supportzeiten</w:t>
      </w:r>
    </w:p>
    <w:p w:rsidR="004A0A25" w:rsidRPr="00422A9C" w:rsidRDefault="004A0A25" w:rsidP="004A0A25">
      <w:pPr>
        <w:pStyle w:val="Haupttext"/>
        <w:rPr>
          <w:lang w:val="de-CH"/>
        </w:rPr>
      </w:pPr>
    </w:p>
    <w:p w:rsidR="004A0A25" w:rsidRPr="00422A9C" w:rsidRDefault="004A0A25" w:rsidP="004A0A25">
      <w:pPr>
        <w:pStyle w:val="Haupttext"/>
        <w:ind w:left="705" w:hanging="705"/>
        <w:rPr>
          <w:lang w:val="de-CH"/>
        </w:rPr>
      </w:pPr>
      <w:r w:rsidRPr="00422A9C">
        <w:rPr>
          <w:lang w:val="de-CH"/>
        </w:rPr>
        <w:t>2.7</w:t>
      </w:r>
      <w:r w:rsidRPr="00422A9C">
        <w:rPr>
          <w:lang w:val="de-CH"/>
        </w:rPr>
        <w:tab/>
        <w:t xml:space="preserve">Die Leistungserbringerin erbringt für die Leistungsbezügerin grundsätzlich 24 Stunden an </w:t>
      </w:r>
      <w:r w:rsidR="00492B77" w:rsidRPr="00422A9C">
        <w:rPr>
          <w:lang w:val="de-CH"/>
        </w:rPr>
        <w:t>sieben</w:t>
      </w:r>
      <w:r w:rsidRPr="00422A9C">
        <w:rPr>
          <w:lang w:val="de-CH"/>
        </w:rPr>
        <w:t xml:space="preserve"> Tagen die Woche Supportdienstleistungen. Dabei gelten die oben genannten Reaktionszeiten. </w:t>
      </w:r>
    </w:p>
    <w:p w:rsidR="004A0A25" w:rsidRPr="00422A9C" w:rsidRDefault="004A0A25" w:rsidP="004A0A25">
      <w:pPr>
        <w:jc w:val="both"/>
      </w:pPr>
    </w:p>
    <w:p w:rsidR="004A0A25" w:rsidRPr="00422A9C" w:rsidRDefault="004A0A25" w:rsidP="004A0A25">
      <w:pPr>
        <w:pStyle w:val="Haupttext"/>
        <w:rPr>
          <w:lang w:val="de-CH"/>
        </w:rPr>
      </w:pPr>
      <w:r w:rsidRPr="00422A9C">
        <w:rPr>
          <w:lang w:val="de-CH"/>
        </w:rPr>
        <w:t>c)</w:t>
      </w:r>
      <w:r w:rsidRPr="00422A9C">
        <w:rPr>
          <w:lang w:val="de-CH"/>
        </w:rPr>
        <w:tab/>
        <w:t>Pikettzeiten</w:t>
      </w:r>
    </w:p>
    <w:p w:rsidR="004A0A25" w:rsidRPr="00422A9C" w:rsidRDefault="004A0A25" w:rsidP="004A0A25">
      <w:pPr>
        <w:pStyle w:val="Haupttext"/>
        <w:rPr>
          <w:lang w:val="de-CH"/>
        </w:rPr>
      </w:pPr>
    </w:p>
    <w:p w:rsidR="004A0A25" w:rsidRPr="00422A9C" w:rsidRDefault="004A0A25" w:rsidP="004A0A25">
      <w:pPr>
        <w:pStyle w:val="Haupttext"/>
        <w:ind w:firstLine="709"/>
        <w:rPr>
          <w:lang w:val="de-CH"/>
        </w:rPr>
      </w:pPr>
      <w:r w:rsidRPr="00422A9C">
        <w:rPr>
          <w:lang w:val="de-CH"/>
        </w:rPr>
        <w:t>Die Leistungserbringerin stellt für die Erbringung des Supports einen Pikettdienst:</w:t>
      </w:r>
    </w:p>
    <w:p w:rsidR="004A0A25" w:rsidRPr="00422A9C" w:rsidRDefault="004A0A25" w:rsidP="004A0A25">
      <w:pPr>
        <w:pStyle w:val="HaupttextEinzWrfel"/>
        <w:tabs>
          <w:tab w:val="num" w:pos="1106"/>
        </w:tabs>
        <w:ind w:left="1106"/>
        <w:rPr>
          <w:lang w:val="de-CH"/>
        </w:rPr>
      </w:pPr>
      <w:r w:rsidRPr="00422A9C">
        <w:rPr>
          <w:lang w:val="de-CH"/>
        </w:rPr>
        <w:t>Sa und So</w:t>
      </w:r>
    </w:p>
    <w:p w:rsidR="004A0A25" w:rsidRPr="00422A9C" w:rsidRDefault="004A0A25" w:rsidP="004A0A25">
      <w:pPr>
        <w:pStyle w:val="HaupttextEinzWrfel"/>
        <w:tabs>
          <w:tab w:val="num" w:pos="1106"/>
        </w:tabs>
        <w:ind w:left="1106"/>
        <w:rPr>
          <w:lang w:val="de-CH"/>
        </w:rPr>
      </w:pPr>
      <w:r w:rsidRPr="00422A9C">
        <w:rPr>
          <w:lang w:val="de-CH"/>
        </w:rPr>
        <w:t>…</w:t>
      </w:r>
    </w:p>
    <w:p w:rsidR="004A0A25" w:rsidRPr="00422A9C" w:rsidRDefault="004A0A25" w:rsidP="004A0A25">
      <w:pPr>
        <w:pStyle w:val="HaupttextEinzWrfel"/>
        <w:numPr>
          <w:ilvl w:val="0"/>
          <w:numId w:val="0"/>
        </w:numPr>
        <w:ind w:left="1106"/>
        <w:rPr>
          <w:lang w:val="de-CH"/>
        </w:rPr>
      </w:pPr>
    </w:p>
    <w:p w:rsidR="004A0A25" w:rsidRPr="00422A9C" w:rsidRDefault="004A0A25" w:rsidP="004A0A25">
      <w:pPr>
        <w:pStyle w:val="Haupttext"/>
        <w:rPr>
          <w:lang w:val="de-CH"/>
        </w:rPr>
      </w:pPr>
      <w:r w:rsidRPr="00422A9C">
        <w:rPr>
          <w:lang w:val="de-CH"/>
        </w:rPr>
        <w:t>d)</w:t>
      </w:r>
      <w:r w:rsidRPr="00422A9C">
        <w:rPr>
          <w:lang w:val="de-CH"/>
        </w:rPr>
        <w:tab/>
        <w:t>Definition Servicezeit</w:t>
      </w:r>
    </w:p>
    <w:p w:rsidR="004A0A25" w:rsidRPr="00422A9C" w:rsidRDefault="004A0A25" w:rsidP="004A0A25">
      <w:pPr>
        <w:pStyle w:val="Haupttext"/>
        <w:rPr>
          <w:lang w:val="de-CH"/>
        </w:rPr>
      </w:pPr>
    </w:p>
    <w:p w:rsidR="004A0A25" w:rsidRPr="00422A9C" w:rsidRDefault="004A0A25" w:rsidP="004A0A25">
      <w:pPr>
        <w:pStyle w:val="Haupttext"/>
        <w:rPr>
          <w:lang w:val="de-CH"/>
        </w:rPr>
      </w:pPr>
      <w:r w:rsidRPr="00422A9C">
        <w:rPr>
          <w:lang w:val="de-CH"/>
        </w:rPr>
        <w:t>2.8</w:t>
      </w:r>
      <w:r w:rsidRPr="00422A9C">
        <w:rPr>
          <w:lang w:val="de-CH"/>
        </w:rPr>
        <w:tab/>
        <w:t>Die Servicezeit der unterstützten Systeme ist wie folgt definiert:</w:t>
      </w:r>
    </w:p>
    <w:p w:rsidR="004A0A25" w:rsidRPr="00422A9C" w:rsidRDefault="004A0A25" w:rsidP="004A0A25">
      <w:pPr>
        <w:pStyle w:val="HaupttextEinzWrfel"/>
        <w:tabs>
          <w:tab w:val="num" w:pos="1106"/>
        </w:tabs>
        <w:ind w:left="1106"/>
        <w:rPr>
          <w:lang w:val="de-CH"/>
        </w:rPr>
      </w:pPr>
      <w:r w:rsidRPr="00422A9C">
        <w:rPr>
          <w:lang w:val="de-CH"/>
        </w:rPr>
        <w:t>IT</w:t>
      </w:r>
      <w:r w:rsidR="00492B77" w:rsidRPr="00422A9C">
        <w:rPr>
          <w:lang w:val="de-CH"/>
        </w:rPr>
        <w:t>-</w:t>
      </w:r>
      <w:r w:rsidRPr="00422A9C">
        <w:rPr>
          <w:lang w:val="de-CH"/>
        </w:rPr>
        <w:t>Infrastrukturkomponenten: Montag bis Freitag, 08:00 Uhr bis 18:00 Uhr, ausser an bundesweiten Feiertagen</w:t>
      </w:r>
    </w:p>
    <w:p w:rsidR="004A0A25" w:rsidRPr="00422A9C" w:rsidRDefault="004A0A25" w:rsidP="004A0A25">
      <w:pPr>
        <w:pStyle w:val="HaupttextEinzWrfel"/>
        <w:tabs>
          <w:tab w:val="num" w:pos="1106"/>
        </w:tabs>
        <w:ind w:left="1106"/>
        <w:rPr>
          <w:lang w:val="de-CH"/>
        </w:rPr>
      </w:pPr>
      <w:r w:rsidRPr="00422A9C">
        <w:rPr>
          <w:lang w:val="de-CH"/>
        </w:rPr>
        <w:t>Clients: Montag bis Freitag, 08:00 Uhr bis 18:00 Uhr, ausser an bundesweiten Feiertagen</w:t>
      </w:r>
    </w:p>
    <w:p w:rsidR="004A0A25" w:rsidRPr="00422A9C" w:rsidRDefault="004A0A25" w:rsidP="004A0A25">
      <w:pPr>
        <w:pStyle w:val="HaupttextEinzWrfel"/>
        <w:numPr>
          <w:ilvl w:val="0"/>
          <w:numId w:val="0"/>
        </w:numPr>
        <w:ind w:left="1106"/>
        <w:rPr>
          <w:lang w:val="de-CH"/>
        </w:rPr>
      </w:pPr>
    </w:p>
    <w:p w:rsidR="004A0A25" w:rsidRPr="00422A9C" w:rsidRDefault="004A0A25" w:rsidP="004A0A25">
      <w:pPr>
        <w:pStyle w:val="Haupttext"/>
        <w:ind w:left="705" w:hanging="705"/>
        <w:rPr>
          <w:lang w:val="de-CH"/>
        </w:rPr>
      </w:pPr>
      <w:r w:rsidRPr="00422A9C">
        <w:rPr>
          <w:lang w:val="de-CH"/>
        </w:rPr>
        <w:t>2.9</w:t>
      </w:r>
      <w:r w:rsidRPr="00422A9C">
        <w:rPr>
          <w:lang w:val="de-CH"/>
        </w:rPr>
        <w:tab/>
        <w:t>Während der Servicezeit wird die Verfügbarkeit der Systeme durch den Leistungserbringer gewährleistet.</w:t>
      </w:r>
    </w:p>
    <w:p w:rsidR="004A0A25" w:rsidRPr="00422A9C" w:rsidRDefault="004A0A25" w:rsidP="004A0A25">
      <w:pPr>
        <w:jc w:val="both"/>
      </w:pPr>
    </w:p>
    <w:p w:rsidR="004A0A25" w:rsidRPr="00422A9C" w:rsidRDefault="004A0A25" w:rsidP="004A0A25">
      <w:pPr>
        <w:pStyle w:val="Haupttext"/>
        <w:rPr>
          <w:lang w:val="de-CH"/>
        </w:rPr>
      </w:pPr>
      <w:r w:rsidRPr="00422A9C">
        <w:rPr>
          <w:lang w:val="de-CH"/>
        </w:rPr>
        <w:t>e)</w:t>
      </w:r>
      <w:r w:rsidRPr="00422A9C">
        <w:rPr>
          <w:lang w:val="de-CH"/>
        </w:rPr>
        <w:tab/>
        <w:t>Definition Wartungsfenster</w:t>
      </w:r>
    </w:p>
    <w:p w:rsidR="004A0A25" w:rsidRPr="00422A9C" w:rsidRDefault="004A0A25" w:rsidP="004A0A25">
      <w:pPr>
        <w:pStyle w:val="Haupttext"/>
        <w:rPr>
          <w:lang w:val="de-CH"/>
        </w:rPr>
      </w:pPr>
    </w:p>
    <w:p w:rsidR="004A0A25" w:rsidRPr="00422A9C" w:rsidRDefault="004A0A25" w:rsidP="004A0A25">
      <w:pPr>
        <w:pStyle w:val="Haupttext"/>
        <w:rPr>
          <w:lang w:val="de-CH"/>
        </w:rPr>
      </w:pPr>
      <w:r w:rsidRPr="00422A9C">
        <w:rPr>
          <w:lang w:val="de-CH"/>
        </w:rPr>
        <w:t>2.10</w:t>
      </w:r>
      <w:r w:rsidRPr="00422A9C">
        <w:rPr>
          <w:lang w:val="de-CH"/>
        </w:rPr>
        <w:tab/>
        <w:t>Die Wartungsfenster sind wie folgt definiert:</w:t>
      </w:r>
    </w:p>
    <w:p w:rsidR="004A0A25" w:rsidRPr="00422A9C" w:rsidRDefault="004A0A25" w:rsidP="004A0A25">
      <w:pPr>
        <w:pStyle w:val="Haupttext"/>
        <w:rPr>
          <w:lang w:val="de-CH"/>
        </w:rPr>
      </w:pPr>
    </w:p>
    <w:p w:rsidR="004A0A25" w:rsidRPr="00422A9C" w:rsidRDefault="004A0A25" w:rsidP="004A0A25">
      <w:pPr>
        <w:pStyle w:val="Haupttext"/>
        <w:ind w:left="709"/>
        <w:rPr>
          <w:lang w:val="de-CH"/>
        </w:rPr>
      </w:pPr>
      <w:r w:rsidRPr="00422A9C">
        <w:rPr>
          <w:lang w:val="de-CH"/>
        </w:rPr>
        <w:t>Jeweils Freitag, zwischen 18:00 und 24:00 Uhr</w:t>
      </w:r>
    </w:p>
    <w:p w:rsidR="004A0A25" w:rsidRPr="00422A9C" w:rsidRDefault="004A0A25" w:rsidP="004A0A25">
      <w:pPr>
        <w:pStyle w:val="Haupttext"/>
        <w:ind w:left="709"/>
        <w:rPr>
          <w:lang w:val="de-CH"/>
        </w:rPr>
      </w:pPr>
    </w:p>
    <w:p w:rsidR="004A0A25" w:rsidRPr="00422A9C" w:rsidRDefault="004A0A25" w:rsidP="004A0A25">
      <w:pPr>
        <w:pStyle w:val="Haupttext"/>
        <w:ind w:left="709"/>
        <w:rPr>
          <w:lang w:val="de-CH"/>
        </w:rPr>
      </w:pPr>
      <w:r w:rsidRPr="00422A9C">
        <w:rPr>
          <w:lang w:val="de-CH"/>
        </w:rPr>
        <w:t>Bei nachgewiesenem Bedarf seitens Leistungserbringerin können mit der Leistungsbezügerin weitere (ausserordentliche) Wartungsfenster vereinbart werden.</w:t>
      </w:r>
    </w:p>
    <w:p w:rsidR="004A0A25" w:rsidRPr="00422A9C" w:rsidRDefault="004A0A25" w:rsidP="004A0A25">
      <w:pPr>
        <w:jc w:val="both"/>
        <w:rPr>
          <w:rFonts w:ascii="Calibri" w:hAnsi="Calibri"/>
        </w:rPr>
      </w:pPr>
    </w:p>
    <w:p w:rsidR="004A0A25" w:rsidRPr="00422A9C" w:rsidRDefault="004A0A25" w:rsidP="004A0A25">
      <w:pPr>
        <w:pStyle w:val="Haupttext"/>
        <w:rPr>
          <w:lang w:val="de-CH"/>
        </w:rPr>
      </w:pPr>
      <w:r w:rsidRPr="00422A9C">
        <w:rPr>
          <w:lang w:val="de-CH"/>
        </w:rPr>
        <w:t>f)</w:t>
      </w:r>
      <w:r w:rsidRPr="00422A9C">
        <w:rPr>
          <w:lang w:val="de-CH"/>
        </w:rPr>
        <w:tab/>
        <w:t>Koordination</w:t>
      </w:r>
    </w:p>
    <w:p w:rsidR="004A0A25" w:rsidRPr="00422A9C" w:rsidRDefault="004A0A25" w:rsidP="004A0A25">
      <w:pPr>
        <w:pStyle w:val="Haupttext"/>
        <w:rPr>
          <w:lang w:val="de-CH"/>
        </w:rPr>
      </w:pPr>
    </w:p>
    <w:p w:rsidR="004A0A25" w:rsidRPr="00422A9C" w:rsidRDefault="004A0A25" w:rsidP="004A0A25">
      <w:pPr>
        <w:pStyle w:val="Haupttext"/>
        <w:ind w:left="705" w:hanging="705"/>
        <w:rPr>
          <w:lang w:val="de-CH"/>
        </w:rPr>
      </w:pPr>
      <w:r w:rsidRPr="00422A9C">
        <w:rPr>
          <w:lang w:val="de-CH"/>
        </w:rPr>
        <w:t>2.11</w:t>
      </w:r>
      <w:r w:rsidRPr="00422A9C">
        <w:rPr>
          <w:lang w:val="de-CH"/>
        </w:rPr>
        <w:tab/>
        <w:t>Die folgenden Kontaktpunkte sind für den Leistungsbezüger vom Leistungserbringer definiert, um Probleme, Anfragen und andere Fragen betreffend die Systeme innerhalb und ausserhalb der Geschäftszeiten zu platzieren:</w:t>
      </w:r>
    </w:p>
    <w:p w:rsidR="004A0A25" w:rsidRPr="00422A9C" w:rsidRDefault="004A0A25" w:rsidP="004A0A25">
      <w:pPr>
        <w:pStyle w:val="Haupttext"/>
        <w:rPr>
          <w:lang w:val="de-CH"/>
        </w:rPr>
      </w:pPr>
    </w:p>
    <w:p w:rsidR="004A0A25" w:rsidRPr="00422A9C" w:rsidRDefault="004A0A25" w:rsidP="000773EF">
      <w:pPr>
        <w:pStyle w:val="Haupttext"/>
        <w:ind w:firstLine="705"/>
        <w:rPr>
          <w:b/>
          <w:lang w:val="de-CH"/>
        </w:rPr>
      </w:pPr>
      <w:r w:rsidRPr="00422A9C">
        <w:rPr>
          <w:b/>
          <w:lang w:val="de-CH"/>
        </w:rPr>
        <w:t>Kontakt</w:t>
      </w:r>
      <w:r w:rsidR="00492B77" w:rsidRPr="00422A9C">
        <w:rPr>
          <w:b/>
          <w:lang w:val="de-CH"/>
        </w:rPr>
        <w:t>-</w:t>
      </w:r>
      <w:r w:rsidRPr="00422A9C">
        <w:rPr>
          <w:b/>
          <w:lang w:val="de-CH"/>
        </w:rPr>
        <w:t xml:space="preserve">Typ </w:t>
      </w:r>
      <w:r w:rsidRPr="00422A9C">
        <w:rPr>
          <w:b/>
          <w:lang w:val="de-CH"/>
        </w:rPr>
        <w:tab/>
      </w:r>
      <w:r w:rsidRPr="00422A9C">
        <w:rPr>
          <w:b/>
          <w:lang w:val="de-CH"/>
        </w:rPr>
        <w:tab/>
      </w:r>
      <w:r w:rsidRPr="00422A9C">
        <w:rPr>
          <w:b/>
          <w:lang w:val="de-CH"/>
        </w:rPr>
        <w:tab/>
      </w:r>
      <w:r w:rsidRPr="00422A9C">
        <w:rPr>
          <w:b/>
          <w:lang w:val="de-CH"/>
        </w:rPr>
        <w:tab/>
      </w:r>
      <w:r w:rsidRPr="00422A9C">
        <w:rPr>
          <w:b/>
          <w:lang w:val="de-CH"/>
        </w:rPr>
        <w:tab/>
        <w:t>Eintrag</w:t>
      </w:r>
    </w:p>
    <w:p w:rsidR="004A0A25" w:rsidRPr="00422A9C" w:rsidRDefault="004A0A25" w:rsidP="000773EF">
      <w:pPr>
        <w:pStyle w:val="Haupttext"/>
        <w:ind w:firstLine="705"/>
        <w:rPr>
          <w:lang w:val="de-CH"/>
        </w:rPr>
      </w:pPr>
      <w:r w:rsidRPr="00422A9C">
        <w:rPr>
          <w:lang w:val="de-CH"/>
        </w:rPr>
        <w:t>E</w:t>
      </w:r>
      <w:r w:rsidR="00492B77" w:rsidRPr="00422A9C">
        <w:rPr>
          <w:lang w:val="de-CH"/>
        </w:rPr>
        <w:t>-M</w:t>
      </w:r>
      <w:r w:rsidRPr="00422A9C">
        <w:rPr>
          <w:lang w:val="de-CH"/>
        </w:rPr>
        <w:t xml:space="preserve">ail </w:t>
      </w:r>
      <w:r w:rsidRPr="00422A9C">
        <w:rPr>
          <w:lang w:val="de-CH"/>
        </w:rPr>
        <w:tab/>
      </w:r>
      <w:r w:rsidRPr="00422A9C">
        <w:rPr>
          <w:lang w:val="de-CH"/>
        </w:rPr>
        <w:tab/>
      </w:r>
      <w:r w:rsidRPr="00422A9C">
        <w:rPr>
          <w:lang w:val="de-CH"/>
        </w:rPr>
        <w:tab/>
      </w:r>
      <w:r w:rsidRPr="00422A9C">
        <w:rPr>
          <w:lang w:val="de-CH"/>
        </w:rPr>
        <w:tab/>
      </w:r>
      <w:r w:rsidRPr="00422A9C">
        <w:rPr>
          <w:lang w:val="de-CH"/>
        </w:rPr>
        <w:tab/>
      </w:r>
      <w:proofErr w:type="spellStart"/>
      <w:r w:rsidRPr="00422A9C">
        <w:rPr>
          <w:lang w:val="de-CH"/>
        </w:rPr>
        <w:t>xy</w:t>
      </w:r>
      <w:proofErr w:type="spellEnd"/>
    </w:p>
    <w:p w:rsidR="004A0A25" w:rsidRPr="00422A9C" w:rsidRDefault="004A0A25" w:rsidP="000773EF">
      <w:pPr>
        <w:pStyle w:val="Haupttext"/>
        <w:ind w:firstLine="705"/>
        <w:rPr>
          <w:lang w:val="de-CH"/>
        </w:rPr>
      </w:pPr>
      <w:r w:rsidRPr="00422A9C">
        <w:rPr>
          <w:lang w:val="de-CH"/>
        </w:rPr>
        <w:t>Ticketing</w:t>
      </w:r>
      <w:r w:rsidR="00492B77" w:rsidRPr="00422A9C">
        <w:rPr>
          <w:lang w:val="de-CH"/>
        </w:rPr>
        <w:t>-</w:t>
      </w:r>
      <w:r w:rsidRPr="00422A9C">
        <w:rPr>
          <w:lang w:val="de-CH"/>
        </w:rPr>
        <w:t xml:space="preserve">System </w:t>
      </w:r>
      <w:r w:rsidRPr="00422A9C">
        <w:rPr>
          <w:lang w:val="de-CH"/>
        </w:rPr>
        <w:tab/>
      </w:r>
      <w:r w:rsidRPr="00422A9C">
        <w:rPr>
          <w:lang w:val="de-CH"/>
        </w:rPr>
        <w:tab/>
      </w:r>
      <w:r w:rsidRPr="00422A9C">
        <w:rPr>
          <w:lang w:val="de-CH"/>
        </w:rPr>
        <w:tab/>
      </w:r>
      <w:r w:rsidRPr="00422A9C">
        <w:rPr>
          <w:lang w:val="de-CH"/>
        </w:rPr>
        <w:tab/>
      </w:r>
      <w:proofErr w:type="spellStart"/>
      <w:r w:rsidRPr="00422A9C">
        <w:rPr>
          <w:lang w:val="de-CH"/>
        </w:rPr>
        <w:t>xy</w:t>
      </w:r>
      <w:proofErr w:type="spellEnd"/>
    </w:p>
    <w:p w:rsidR="004A0A25" w:rsidRPr="00422A9C" w:rsidRDefault="004A0A25" w:rsidP="000773EF">
      <w:pPr>
        <w:pStyle w:val="Haupttext"/>
        <w:ind w:firstLine="705"/>
        <w:rPr>
          <w:lang w:val="de-CH"/>
        </w:rPr>
      </w:pPr>
      <w:r w:rsidRPr="00422A9C">
        <w:rPr>
          <w:lang w:val="de-CH"/>
        </w:rPr>
        <w:t xml:space="preserve">Helpdesk (innerhalb Geschäftszeiten) </w:t>
      </w:r>
      <w:r w:rsidRPr="00422A9C">
        <w:rPr>
          <w:lang w:val="de-CH"/>
        </w:rPr>
        <w:tab/>
      </w:r>
      <w:r w:rsidRPr="00422A9C">
        <w:rPr>
          <w:lang w:val="de-CH"/>
        </w:rPr>
        <w:tab/>
      </w:r>
      <w:proofErr w:type="spellStart"/>
      <w:r w:rsidRPr="00422A9C">
        <w:rPr>
          <w:lang w:val="de-CH"/>
        </w:rPr>
        <w:t>xy</w:t>
      </w:r>
      <w:proofErr w:type="spellEnd"/>
    </w:p>
    <w:p w:rsidR="004A0A25" w:rsidRPr="00422A9C" w:rsidRDefault="004A0A25" w:rsidP="000773EF">
      <w:pPr>
        <w:pStyle w:val="Haupttext"/>
        <w:ind w:firstLine="705"/>
        <w:rPr>
          <w:lang w:val="de-CH"/>
        </w:rPr>
      </w:pPr>
      <w:r w:rsidRPr="00422A9C">
        <w:rPr>
          <w:lang w:val="de-CH"/>
        </w:rPr>
        <w:t>Pikett (ausserhalb Geschäftszeiten)</w:t>
      </w:r>
      <w:r w:rsidRPr="00422A9C">
        <w:rPr>
          <w:lang w:val="de-CH"/>
        </w:rPr>
        <w:tab/>
      </w:r>
      <w:r w:rsidRPr="00422A9C">
        <w:rPr>
          <w:lang w:val="de-CH"/>
        </w:rPr>
        <w:tab/>
      </w:r>
      <w:proofErr w:type="spellStart"/>
      <w:r w:rsidRPr="00422A9C">
        <w:rPr>
          <w:lang w:val="de-CH"/>
        </w:rPr>
        <w:t>xy</w:t>
      </w:r>
      <w:proofErr w:type="spellEnd"/>
    </w:p>
    <w:p w:rsidR="004A0A25" w:rsidRPr="00422A9C" w:rsidRDefault="004A0A25" w:rsidP="004A0A25">
      <w:pPr>
        <w:widowControl/>
        <w:spacing w:line="240" w:lineRule="auto"/>
        <w:jc w:val="both"/>
        <w:rPr>
          <w:rFonts w:ascii="Calibri" w:hAnsi="Calibri"/>
        </w:rPr>
      </w:pPr>
    </w:p>
    <w:p w:rsidR="004A0A25" w:rsidRPr="00422A9C" w:rsidRDefault="00906728" w:rsidP="00906728">
      <w:pPr>
        <w:pStyle w:val="Haupttext"/>
        <w:ind w:left="705" w:hanging="705"/>
        <w:rPr>
          <w:lang w:val="de-CH"/>
        </w:rPr>
      </w:pPr>
      <w:r w:rsidRPr="00422A9C">
        <w:rPr>
          <w:lang w:val="de-CH"/>
        </w:rPr>
        <w:t>2.12</w:t>
      </w:r>
      <w:r w:rsidRPr="00422A9C">
        <w:rPr>
          <w:lang w:val="de-CH"/>
        </w:rPr>
        <w:tab/>
      </w:r>
      <w:r w:rsidR="004A0A25" w:rsidRPr="00422A9C">
        <w:rPr>
          <w:lang w:val="de-CH"/>
        </w:rPr>
        <w:t>Die folgenden Personen respektive Rollen der Leistungsbezügerin sind berechtigt</w:t>
      </w:r>
      <w:r w:rsidR="00492B77" w:rsidRPr="00422A9C">
        <w:rPr>
          <w:lang w:val="de-CH"/>
        </w:rPr>
        <w:t>,</w:t>
      </w:r>
      <w:r w:rsidR="004A0A25" w:rsidRPr="00422A9C">
        <w:rPr>
          <w:lang w:val="de-CH"/>
        </w:rPr>
        <w:t xml:space="preserve"> die Leistungserbringerin über die oben aufgeführten Kontaktpunkte zu kontaktieren:</w:t>
      </w:r>
    </w:p>
    <w:p w:rsidR="00E7531E" w:rsidRPr="00422A9C" w:rsidRDefault="00E7531E" w:rsidP="00906728">
      <w:pPr>
        <w:pStyle w:val="Haupttext"/>
        <w:ind w:left="705" w:hanging="705"/>
        <w:rPr>
          <w:lang w:val="de-CH"/>
        </w:rPr>
      </w:pPr>
    </w:p>
    <w:tbl>
      <w:tblPr>
        <w:tblStyle w:val="Tabellenraster"/>
        <w:tblW w:w="0" w:type="auto"/>
        <w:tblLook w:val="04A0" w:firstRow="1" w:lastRow="0" w:firstColumn="1" w:lastColumn="0" w:noHBand="0" w:noVBand="1"/>
      </w:tblPr>
      <w:tblGrid>
        <w:gridCol w:w="1812"/>
        <w:gridCol w:w="1812"/>
        <w:gridCol w:w="1812"/>
        <w:gridCol w:w="1812"/>
        <w:gridCol w:w="1812"/>
      </w:tblGrid>
      <w:tr w:rsidR="004A0A25" w:rsidRPr="00422A9C" w:rsidTr="00E7531E">
        <w:tc>
          <w:tcPr>
            <w:tcW w:w="1812" w:type="dxa"/>
            <w:shd w:val="clear" w:color="auto" w:fill="D9D9D9" w:themeFill="background1" w:themeFillShade="D9"/>
          </w:tcPr>
          <w:p w:rsidR="004A0A25" w:rsidRPr="00422A9C" w:rsidRDefault="004A0A25" w:rsidP="00E7531E">
            <w:pPr>
              <w:pStyle w:val="Haupttext"/>
              <w:spacing w:before="60" w:after="60"/>
              <w:jc w:val="left"/>
              <w:rPr>
                <w:highlight w:val="lightGray"/>
                <w:lang w:val="de-CH"/>
              </w:rPr>
            </w:pPr>
            <w:r w:rsidRPr="00422A9C">
              <w:rPr>
                <w:highlight w:val="lightGray"/>
                <w:lang w:val="de-CH"/>
              </w:rPr>
              <w:lastRenderedPageBreak/>
              <w:t>Servicezeit</w:t>
            </w:r>
          </w:p>
        </w:tc>
        <w:tc>
          <w:tcPr>
            <w:tcW w:w="1812" w:type="dxa"/>
            <w:shd w:val="clear" w:color="auto" w:fill="D9D9D9" w:themeFill="background1" w:themeFillShade="D9"/>
          </w:tcPr>
          <w:p w:rsidR="004A0A25" w:rsidRPr="00422A9C" w:rsidRDefault="004A0A25" w:rsidP="00E7531E">
            <w:pPr>
              <w:pStyle w:val="Haupttext"/>
              <w:spacing w:before="60" w:after="60"/>
              <w:jc w:val="left"/>
              <w:rPr>
                <w:highlight w:val="lightGray"/>
                <w:lang w:val="de-CH"/>
              </w:rPr>
            </w:pPr>
            <w:r w:rsidRPr="00422A9C">
              <w:rPr>
                <w:highlight w:val="lightGray"/>
                <w:lang w:val="de-CH"/>
              </w:rPr>
              <w:t xml:space="preserve">Rolle und </w:t>
            </w:r>
            <w:proofErr w:type="spellStart"/>
            <w:r w:rsidRPr="00422A9C">
              <w:rPr>
                <w:highlight w:val="lightGray"/>
                <w:lang w:val="de-CH"/>
              </w:rPr>
              <w:t>Stv</w:t>
            </w:r>
            <w:proofErr w:type="spellEnd"/>
            <w:r w:rsidRPr="00422A9C">
              <w:rPr>
                <w:highlight w:val="lightGray"/>
                <w:lang w:val="de-CH"/>
              </w:rPr>
              <w:t>.</w:t>
            </w:r>
          </w:p>
        </w:tc>
        <w:tc>
          <w:tcPr>
            <w:tcW w:w="1812" w:type="dxa"/>
            <w:shd w:val="clear" w:color="auto" w:fill="D9D9D9" w:themeFill="background1" w:themeFillShade="D9"/>
          </w:tcPr>
          <w:p w:rsidR="004A0A25" w:rsidRPr="00422A9C" w:rsidRDefault="004A0A25" w:rsidP="00E7531E">
            <w:pPr>
              <w:pStyle w:val="Haupttext"/>
              <w:spacing w:before="60" w:after="60"/>
              <w:jc w:val="left"/>
              <w:rPr>
                <w:highlight w:val="lightGray"/>
                <w:lang w:val="de-CH"/>
              </w:rPr>
            </w:pPr>
            <w:r w:rsidRPr="00422A9C">
              <w:rPr>
                <w:highlight w:val="lightGray"/>
                <w:lang w:val="de-CH"/>
              </w:rPr>
              <w:t>Bei Fehler müssen folgende Personen bei der Leistungsbezügerin informiert werden</w:t>
            </w:r>
          </w:p>
        </w:tc>
        <w:tc>
          <w:tcPr>
            <w:tcW w:w="1812" w:type="dxa"/>
            <w:shd w:val="clear" w:color="auto" w:fill="D9D9D9" w:themeFill="background1" w:themeFillShade="D9"/>
          </w:tcPr>
          <w:p w:rsidR="004A0A25" w:rsidRPr="00422A9C" w:rsidRDefault="004A0A25" w:rsidP="00492B77">
            <w:pPr>
              <w:pStyle w:val="Haupttext"/>
              <w:spacing w:before="60" w:after="60"/>
              <w:jc w:val="left"/>
              <w:rPr>
                <w:highlight w:val="lightGray"/>
                <w:lang w:val="de-CH"/>
              </w:rPr>
            </w:pPr>
            <w:r w:rsidRPr="00422A9C">
              <w:rPr>
                <w:highlight w:val="lightGray"/>
                <w:lang w:val="de-CH"/>
              </w:rPr>
              <w:t>Bei der Leistungserbringerin müssen folgende Rollen ansprechbar sein</w:t>
            </w:r>
          </w:p>
        </w:tc>
        <w:tc>
          <w:tcPr>
            <w:tcW w:w="1812" w:type="dxa"/>
            <w:shd w:val="clear" w:color="auto" w:fill="D9D9D9" w:themeFill="background1" w:themeFillShade="D9"/>
          </w:tcPr>
          <w:p w:rsidR="004A0A25" w:rsidRPr="00422A9C" w:rsidRDefault="004A0A25" w:rsidP="00492B77">
            <w:pPr>
              <w:pStyle w:val="Haupttext"/>
              <w:spacing w:before="60" w:after="60"/>
              <w:jc w:val="left"/>
              <w:rPr>
                <w:highlight w:val="lightGray"/>
                <w:lang w:val="de-CH"/>
              </w:rPr>
            </w:pPr>
            <w:r w:rsidRPr="00422A9C">
              <w:rPr>
                <w:highlight w:val="lightGray"/>
                <w:lang w:val="de-CH"/>
              </w:rPr>
              <w:t>Besonderheiten/Voraussetzungen/Kommentar</w:t>
            </w:r>
          </w:p>
        </w:tc>
      </w:tr>
      <w:tr w:rsidR="004A0A25" w:rsidRPr="00422A9C" w:rsidTr="00E7531E">
        <w:tc>
          <w:tcPr>
            <w:tcW w:w="1812" w:type="dxa"/>
          </w:tcPr>
          <w:p w:rsidR="004A0A25" w:rsidRPr="00422A9C" w:rsidRDefault="004A0A25" w:rsidP="00E7531E">
            <w:pPr>
              <w:pStyle w:val="Haupttext"/>
              <w:spacing w:before="60" w:after="60"/>
              <w:jc w:val="left"/>
              <w:rPr>
                <w:lang w:val="de-CH"/>
              </w:rPr>
            </w:pPr>
            <w:r w:rsidRPr="00422A9C">
              <w:rPr>
                <w:lang w:val="de-CH"/>
              </w:rPr>
              <w:t>Servicezeit</w:t>
            </w:r>
          </w:p>
        </w:tc>
        <w:tc>
          <w:tcPr>
            <w:tcW w:w="1812" w:type="dxa"/>
          </w:tcPr>
          <w:p w:rsidR="004A0A25" w:rsidRPr="00422A9C" w:rsidRDefault="004A0A25" w:rsidP="00492B77">
            <w:pPr>
              <w:pStyle w:val="Haupttext"/>
              <w:spacing w:before="60" w:after="60"/>
              <w:jc w:val="left"/>
              <w:rPr>
                <w:lang w:val="en-US"/>
              </w:rPr>
            </w:pPr>
            <w:r w:rsidRPr="00422A9C">
              <w:rPr>
                <w:lang w:val="en-US"/>
              </w:rPr>
              <w:t>Service</w:t>
            </w:r>
            <w:r w:rsidR="00492B77" w:rsidRPr="00422A9C">
              <w:rPr>
                <w:lang w:val="en-US"/>
              </w:rPr>
              <w:t>-</w:t>
            </w:r>
            <w:r w:rsidRPr="00422A9C">
              <w:rPr>
                <w:lang w:val="en-US"/>
              </w:rPr>
              <w:t>Provider, Service</w:t>
            </w:r>
            <w:r w:rsidR="00492B77" w:rsidRPr="00422A9C">
              <w:rPr>
                <w:lang w:val="en-US"/>
              </w:rPr>
              <w:t>-</w:t>
            </w:r>
            <w:r w:rsidRPr="00422A9C">
              <w:rPr>
                <w:lang w:val="en-US"/>
              </w:rPr>
              <w:t>Owner, Business</w:t>
            </w:r>
            <w:r w:rsidR="00492B77" w:rsidRPr="00422A9C">
              <w:rPr>
                <w:lang w:val="en-US"/>
              </w:rPr>
              <w:t>-</w:t>
            </w:r>
            <w:r w:rsidRPr="00422A9C">
              <w:rPr>
                <w:lang w:val="en-US"/>
              </w:rPr>
              <w:t>Owner, Fachverantwortliche usw.</w:t>
            </w:r>
          </w:p>
        </w:tc>
        <w:tc>
          <w:tcPr>
            <w:tcW w:w="1812" w:type="dxa"/>
          </w:tcPr>
          <w:p w:rsidR="004A0A25" w:rsidRPr="00422A9C" w:rsidRDefault="004A0A25" w:rsidP="00E7531E">
            <w:pPr>
              <w:pStyle w:val="Haupttext"/>
              <w:spacing w:before="60" w:after="60"/>
              <w:jc w:val="left"/>
              <w:rPr>
                <w:lang w:val="en-US"/>
              </w:rPr>
            </w:pPr>
          </w:p>
        </w:tc>
        <w:tc>
          <w:tcPr>
            <w:tcW w:w="1812" w:type="dxa"/>
          </w:tcPr>
          <w:p w:rsidR="004A0A25" w:rsidRPr="00422A9C" w:rsidRDefault="004A0A25" w:rsidP="00E7531E">
            <w:pPr>
              <w:pStyle w:val="Haupttext"/>
              <w:spacing w:before="60" w:after="60"/>
              <w:jc w:val="left"/>
              <w:rPr>
                <w:lang w:val="en-US"/>
              </w:rPr>
            </w:pPr>
          </w:p>
        </w:tc>
        <w:tc>
          <w:tcPr>
            <w:tcW w:w="1812" w:type="dxa"/>
          </w:tcPr>
          <w:p w:rsidR="004A0A25" w:rsidRPr="00422A9C" w:rsidRDefault="004A0A25" w:rsidP="00E7531E">
            <w:pPr>
              <w:pStyle w:val="Haupttext"/>
              <w:spacing w:before="60" w:after="60"/>
              <w:jc w:val="left"/>
              <w:rPr>
                <w:lang w:val="en-US"/>
              </w:rPr>
            </w:pPr>
          </w:p>
        </w:tc>
      </w:tr>
      <w:tr w:rsidR="004A0A25" w:rsidRPr="00422A9C" w:rsidTr="00E7531E">
        <w:tc>
          <w:tcPr>
            <w:tcW w:w="1812" w:type="dxa"/>
          </w:tcPr>
          <w:p w:rsidR="004A0A25" w:rsidRPr="00422A9C" w:rsidRDefault="004A0A25" w:rsidP="00E7531E">
            <w:pPr>
              <w:pStyle w:val="Haupttext"/>
              <w:spacing w:before="60" w:after="60"/>
              <w:jc w:val="left"/>
              <w:rPr>
                <w:lang w:val="de-CH"/>
              </w:rPr>
            </w:pPr>
            <w:r w:rsidRPr="00422A9C">
              <w:rPr>
                <w:lang w:val="de-CH"/>
              </w:rPr>
              <w:t>Supportzeit</w:t>
            </w:r>
          </w:p>
        </w:tc>
        <w:tc>
          <w:tcPr>
            <w:tcW w:w="1812" w:type="dxa"/>
          </w:tcPr>
          <w:p w:rsidR="004A0A25" w:rsidRPr="00422A9C" w:rsidRDefault="004A0A25" w:rsidP="00E7531E">
            <w:pPr>
              <w:pStyle w:val="Haupttext"/>
              <w:spacing w:before="60" w:after="60"/>
              <w:jc w:val="left"/>
              <w:rPr>
                <w:lang w:val="de-CH"/>
              </w:rPr>
            </w:pPr>
          </w:p>
        </w:tc>
        <w:tc>
          <w:tcPr>
            <w:tcW w:w="1812" w:type="dxa"/>
          </w:tcPr>
          <w:p w:rsidR="004A0A25" w:rsidRPr="00422A9C" w:rsidRDefault="004A0A25" w:rsidP="00E7531E">
            <w:pPr>
              <w:pStyle w:val="Haupttext"/>
              <w:spacing w:before="60" w:after="60"/>
              <w:jc w:val="left"/>
              <w:rPr>
                <w:lang w:val="de-CH"/>
              </w:rPr>
            </w:pPr>
          </w:p>
        </w:tc>
        <w:tc>
          <w:tcPr>
            <w:tcW w:w="1812" w:type="dxa"/>
          </w:tcPr>
          <w:p w:rsidR="004A0A25" w:rsidRPr="00422A9C" w:rsidRDefault="004A0A25" w:rsidP="00E7531E">
            <w:pPr>
              <w:pStyle w:val="Haupttext"/>
              <w:spacing w:before="60" w:after="60"/>
              <w:jc w:val="left"/>
              <w:rPr>
                <w:lang w:val="de-CH"/>
              </w:rPr>
            </w:pPr>
          </w:p>
        </w:tc>
        <w:tc>
          <w:tcPr>
            <w:tcW w:w="1812" w:type="dxa"/>
          </w:tcPr>
          <w:p w:rsidR="004A0A25" w:rsidRPr="00422A9C" w:rsidRDefault="004A0A25" w:rsidP="00E7531E">
            <w:pPr>
              <w:pStyle w:val="Haupttext"/>
              <w:spacing w:before="60" w:after="60"/>
              <w:jc w:val="left"/>
              <w:rPr>
                <w:lang w:val="de-CH"/>
              </w:rPr>
            </w:pPr>
          </w:p>
        </w:tc>
      </w:tr>
      <w:tr w:rsidR="004A0A25" w:rsidRPr="00422A9C" w:rsidTr="00E7531E">
        <w:tc>
          <w:tcPr>
            <w:tcW w:w="1812" w:type="dxa"/>
          </w:tcPr>
          <w:p w:rsidR="004A0A25" w:rsidRPr="00422A9C" w:rsidRDefault="004A0A25" w:rsidP="00E7531E">
            <w:pPr>
              <w:pStyle w:val="Haupttext"/>
              <w:spacing w:before="60" w:after="60"/>
              <w:jc w:val="left"/>
              <w:rPr>
                <w:lang w:val="de-CH"/>
              </w:rPr>
            </w:pPr>
            <w:r w:rsidRPr="00422A9C">
              <w:rPr>
                <w:lang w:val="de-CH"/>
              </w:rPr>
              <w:t>Pikettdienst</w:t>
            </w:r>
          </w:p>
        </w:tc>
        <w:tc>
          <w:tcPr>
            <w:tcW w:w="1812" w:type="dxa"/>
          </w:tcPr>
          <w:p w:rsidR="004A0A25" w:rsidRPr="00422A9C" w:rsidRDefault="004A0A25" w:rsidP="00E7531E">
            <w:pPr>
              <w:pStyle w:val="Haupttext"/>
              <w:spacing w:before="60" w:after="60"/>
              <w:jc w:val="left"/>
              <w:rPr>
                <w:lang w:val="de-CH"/>
              </w:rPr>
            </w:pPr>
          </w:p>
        </w:tc>
        <w:tc>
          <w:tcPr>
            <w:tcW w:w="1812" w:type="dxa"/>
          </w:tcPr>
          <w:p w:rsidR="004A0A25" w:rsidRPr="00422A9C" w:rsidRDefault="004A0A25" w:rsidP="00E7531E">
            <w:pPr>
              <w:pStyle w:val="Haupttext"/>
              <w:spacing w:before="60" w:after="60"/>
              <w:jc w:val="left"/>
              <w:rPr>
                <w:lang w:val="de-CH"/>
              </w:rPr>
            </w:pPr>
          </w:p>
        </w:tc>
        <w:tc>
          <w:tcPr>
            <w:tcW w:w="1812" w:type="dxa"/>
          </w:tcPr>
          <w:p w:rsidR="004A0A25" w:rsidRPr="00422A9C" w:rsidRDefault="004A0A25" w:rsidP="00E7531E">
            <w:pPr>
              <w:pStyle w:val="Haupttext"/>
              <w:spacing w:before="60" w:after="60"/>
              <w:jc w:val="left"/>
              <w:rPr>
                <w:lang w:val="de-CH"/>
              </w:rPr>
            </w:pPr>
          </w:p>
        </w:tc>
        <w:tc>
          <w:tcPr>
            <w:tcW w:w="1812" w:type="dxa"/>
          </w:tcPr>
          <w:p w:rsidR="004A0A25" w:rsidRPr="00422A9C" w:rsidRDefault="004A0A25" w:rsidP="00E7531E">
            <w:pPr>
              <w:pStyle w:val="Haupttext"/>
              <w:spacing w:before="60" w:after="60"/>
              <w:jc w:val="left"/>
              <w:rPr>
                <w:lang w:val="de-CH"/>
              </w:rPr>
            </w:pPr>
          </w:p>
        </w:tc>
      </w:tr>
      <w:tr w:rsidR="004A0A25" w:rsidRPr="00422A9C" w:rsidTr="00E7531E">
        <w:tc>
          <w:tcPr>
            <w:tcW w:w="1812" w:type="dxa"/>
          </w:tcPr>
          <w:p w:rsidR="004A0A25" w:rsidRPr="00422A9C" w:rsidRDefault="004A0A25" w:rsidP="00492B77">
            <w:pPr>
              <w:pStyle w:val="Haupttext"/>
              <w:spacing w:before="60" w:after="60"/>
              <w:jc w:val="left"/>
              <w:rPr>
                <w:lang w:val="de-CH"/>
              </w:rPr>
            </w:pPr>
            <w:r w:rsidRPr="00422A9C">
              <w:rPr>
                <w:lang w:val="de-CH"/>
              </w:rPr>
              <w:t>1-Level</w:t>
            </w:r>
            <w:r w:rsidR="00492B77" w:rsidRPr="00422A9C">
              <w:rPr>
                <w:lang w:val="de-CH"/>
              </w:rPr>
              <w:t>-</w:t>
            </w:r>
            <w:r w:rsidRPr="00422A9C">
              <w:rPr>
                <w:lang w:val="de-CH"/>
              </w:rPr>
              <w:t>Support</w:t>
            </w:r>
          </w:p>
        </w:tc>
        <w:tc>
          <w:tcPr>
            <w:tcW w:w="1812" w:type="dxa"/>
          </w:tcPr>
          <w:p w:rsidR="004A0A25" w:rsidRPr="00422A9C" w:rsidRDefault="004A0A25" w:rsidP="00E7531E">
            <w:pPr>
              <w:pStyle w:val="Haupttext"/>
              <w:spacing w:before="60" w:after="60"/>
              <w:jc w:val="left"/>
              <w:rPr>
                <w:lang w:val="de-CH"/>
              </w:rPr>
            </w:pPr>
          </w:p>
        </w:tc>
        <w:tc>
          <w:tcPr>
            <w:tcW w:w="1812" w:type="dxa"/>
          </w:tcPr>
          <w:p w:rsidR="004A0A25" w:rsidRPr="00422A9C" w:rsidRDefault="004A0A25" w:rsidP="00E7531E">
            <w:pPr>
              <w:pStyle w:val="Haupttext"/>
              <w:spacing w:before="60" w:after="60"/>
              <w:jc w:val="left"/>
              <w:rPr>
                <w:lang w:val="de-CH"/>
              </w:rPr>
            </w:pPr>
          </w:p>
        </w:tc>
        <w:tc>
          <w:tcPr>
            <w:tcW w:w="1812" w:type="dxa"/>
          </w:tcPr>
          <w:p w:rsidR="004A0A25" w:rsidRPr="00422A9C" w:rsidRDefault="004A0A25" w:rsidP="00E7531E">
            <w:pPr>
              <w:pStyle w:val="Haupttext"/>
              <w:spacing w:before="60" w:after="60"/>
              <w:jc w:val="left"/>
              <w:rPr>
                <w:lang w:val="de-CH"/>
              </w:rPr>
            </w:pPr>
          </w:p>
        </w:tc>
        <w:tc>
          <w:tcPr>
            <w:tcW w:w="1812" w:type="dxa"/>
          </w:tcPr>
          <w:p w:rsidR="004A0A25" w:rsidRPr="00422A9C" w:rsidRDefault="004A0A25" w:rsidP="00E7531E">
            <w:pPr>
              <w:pStyle w:val="Haupttext"/>
              <w:spacing w:before="60" w:after="60"/>
              <w:jc w:val="left"/>
              <w:rPr>
                <w:lang w:val="de-CH"/>
              </w:rPr>
            </w:pPr>
          </w:p>
        </w:tc>
      </w:tr>
      <w:tr w:rsidR="004A0A25" w:rsidRPr="00422A9C" w:rsidTr="00E7531E">
        <w:tc>
          <w:tcPr>
            <w:tcW w:w="1812" w:type="dxa"/>
          </w:tcPr>
          <w:p w:rsidR="004A0A25" w:rsidRPr="00422A9C" w:rsidRDefault="004A0A25" w:rsidP="00492B77">
            <w:pPr>
              <w:pStyle w:val="Haupttext"/>
              <w:spacing w:before="60" w:after="60"/>
              <w:jc w:val="left"/>
              <w:rPr>
                <w:lang w:val="de-CH"/>
              </w:rPr>
            </w:pPr>
            <w:r w:rsidRPr="00422A9C">
              <w:rPr>
                <w:lang w:val="de-CH"/>
              </w:rPr>
              <w:t>2-Level</w:t>
            </w:r>
            <w:r w:rsidR="00492B77" w:rsidRPr="00422A9C">
              <w:rPr>
                <w:lang w:val="de-CH"/>
              </w:rPr>
              <w:t>-</w:t>
            </w:r>
            <w:r w:rsidRPr="00422A9C">
              <w:rPr>
                <w:lang w:val="de-CH"/>
              </w:rPr>
              <w:t>Support</w:t>
            </w:r>
          </w:p>
        </w:tc>
        <w:tc>
          <w:tcPr>
            <w:tcW w:w="1812" w:type="dxa"/>
          </w:tcPr>
          <w:p w:rsidR="004A0A25" w:rsidRPr="00422A9C" w:rsidRDefault="004A0A25" w:rsidP="00E7531E">
            <w:pPr>
              <w:pStyle w:val="Haupttext"/>
              <w:spacing w:before="60" w:after="60"/>
              <w:jc w:val="left"/>
              <w:rPr>
                <w:lang w:val="de-CH"/>
              </w:rPr>
            </w:pPr>
          </w:p>
        </w:tc>
        <w:tc>
          <w:tcPr>
            <w:tcW w:w="1812" w:type="dxa"/>
          </w:tcPr>
          <w:p w:rsidR="004A0A25" w:rsidRPr="00422A9C" w:rsidRDefault="004A0A25" w:rsidP="00E7531E">
            <w:pPr>
              <w:pStyle w:val="Haupttext"/>
              <w:spacing w:before="60" w:after="60"/>
              <w:jc w:val="left"/>
              <w:rPr>
                <w:lang w:val="de-CH"/>
              </w:rPr>
            </w:pPr>
          </w:p>
        </w:tc>
        <w:tc>
          <w:tcPr>
            <w:tcW w:w="1812" w:type="dxa"/>
          </w:tcPr>
          <w:p w:rsidR="004A0A25" w:rsidRPr="00422A9C" w:rsidRDefault="004A0A25" w:rsidP="00E7531E">
            <w:pPr>
              <w:pStyle w:val="Haupttext"/>
              <w:spacing w:before="60" w:after="60"/>
              <w:jc w:val="left"/>
              <w:rPr>
                <w:lang w:val="de-CH"/>
              </w:rPr>
            </w:pPr>
          </w:p>
        </w:tc>
        <w:tc>
          <w:tcPr>
            <w:tcW w:w="1812" w:type="dxa"/>
          </w:tcPr>
          <w:p w:rsidR="004A0A25" w:rsidRPr="00422A9C" w:rsidRDefault="004A0A25" w:rsidP="00E7531E">
            <w:pPr>
              <w:pStyle w:val="Haupttext"/>
              <w:spacing w:before="60" w:after="60"/>
              <w:jc w:val="left"/>
              <w:rPr>
                <w:lang w:val="de-CH"/>
              </w:rPr>
            </w:pPr>
          </w:p>
        </w:tc>
      </w:tr>
      <w:tr w:rsidR="004A0A25" w:rsidRPr="00422A9C" w:rsidTr="00E7531E">
        <w:tc>
          <w:tcPr>
            <w:tcW w:w="1812" w:type="dxa"/>
          </w:tcPr>
          <w:p w:rsidR="004A0A25" w:rsidRPr="00422A9C" w:rsidRDefault="004A0A25" w:rsidP="00492B77">
            <w:pPr>
              <w:pStyle w:val="Haupttext"/>
              <w:spacing w:before="60" w:after="60"/>
              <w:jc w:val="left"/>
              <w:rPr>
                <w:lang w:val="de-CH"/>
              </w:rPr>
            </w:pPr>
            <w:r w:rsidRPr="00422A9C">
              <w:rPr>
                <w:lang w:val="de-CH"/>
              </w:rPr>
              <w:t>3-Level</w:t>
            </w:r>
            <w:r w:rsidR="00492B77" w:rsidRPr="00422A9C">
              <w:rPr>
                <w:lang w:val="de-CH"/>
              </w:rPr>
              <w:t>-</w:t>
            </w:r>
            <w:r w:rsidRPr="00422A9C">
              <w:rPr>
                <w:lang w:val="de-CH"/>
              </w:rPr>
              <w:t>Support</w:t>
            </w:r>
          </w:p>
        </w:tc>
        <w:tc>
          <w:tcPr>
            <w:tcW w:w="1812" w:type="dxa"/>
          </w:tcPr>
          <w:p w:rsidR="004A0A25" w:rsidRPr="00422A9C" w:rsidRDefault="004A0A25" w:rsidP="00E7531E">
            <w:pPr>
              <w:pStyle w:val="Haupttext"/>
              <w:spacing w:before="60" w:after="60"/>
              <w:jc w:val="left"/>
              <w:rPr>
                <w:lang w:val="de-CH"/>
              </w:rPr>
            </w:pPr>
          </w:p>
        </w:tc>
        <w:tc>
          <w:tcPr>
            <w:tcW w:w="1812" w:type="dxa"/>
          </w:tcPr>
          <w:p w:rsidR="004A0A25" w:rsidRPr="00422A9C" w:rsidRDefault="004A0A25" w:rsidP="00E7531E">
            <w:pPr>
              <w:pStyle w:val="Haupttext"/>
              <w:spacing w:before="60" w:after="60"/>
              <w:jc w:val="left"/>
              <w:rPr>
                <w:lang w:val="de-CH"/>
              </w:rPr>
            </w:pPr>
          </w:p>
        </w:tc>
        <w:tc>
          <w:tcPr>
            <w:tcW w:w="1812" w:type="dxa"/>
          </w:tcPr>
          <w:p w:rsidR="004A0A25" w:rsidRPr="00422A9C" w:rsidRDefault="004A0A25" w:rsidP="00E7531E">
            <w:pPr>
              <w:pStyle w:val="Haupttext"/>
              <w:spacing w:before="60" w:after="60"/>
              <w:jc w:val="left"/>
              <w:rPr>
                <w:lang w:val="de-CH"/>
              </w:rPr>
            </w:pPr>
          </w:p>
        </w:tc>
        <w:tc>
          <w:tcPr>
            <w:tcW w:w="1812" w:type="dxa"/>
          </w:tcPr>
          <w:p w:rsidR="004A0A25" w:rsidRPr="00422A9C" w:rsidRDefault="004A0A25" w:rsidP="00E7531E">
            <w:pPr>
              <w:pStyle w:val="Haupttext"/>
              <w:spacing w:before="60" w:after="60"/>
              <w:jc w:val="left"/>
              <w:rPr>
                <w:lang w:val="de-CH"/>
              </w:rPr>
            </w:pPr>
          </w:p>
        </w:tc>
      </w:tr>
    </w:tbl>
    <w:p w:rsidR="00906728" w:rsidRPr="00422A9C" w:rsidRDefault="00906728" w:rsidP="00906728">
      <w:pPr>
        <w:pStyle w:val="Haupttext"/>
        <w:rPr>
          <w:lang w:val="de-CH"/>
        </w:rPr>
      </w:pPr>
    </w:p>
    <w:p w:rsidR="004A0A25" w:rsidRPr="00422A9C" w:rsidRDefault="00906728" w:rsidP="00906728">
      <w:pPr>
        <w:pStyle w:val="Haupttext"/>
        <w:rPr>
          <w:lang w:val="de-CH"/>
        </w:rPr>
      </w:pPr>
      <w:r w:rsidRPr="00422A9C">
        <w:rPr>
          <w:lang w:val="de-CH"/>
        </w:rPr>
        <w:t>g)</w:t>
      </w:r>
      <w:r w:rsidRPr="00422A9C">
        <w:rPr>
          <w:lang w:val="de-CH"/>
        </w:rPr>
        <w:tab/>
      </w:r>
      <w:r w:rsidR="004A0A25" w:rsidRPr="00422A9C">
        <w:rPr>
          <w:lang w:val="de-CH"/>
        </w:rPr>
        <w:t>Bereitstellung von technischem Support</w:t>
      </w:r>
    </w:p>
    <w:p w:rsidR="00906728" w:rsidRPr="00422A9C" w:rsidRDefault="00906728" w:rsidP="00906728">
      <w:pPr>
        <w:pStyle w:val="Haupttext"/>
        <w:rPr>
          <w:lang w:val="de-CH"/>
        </w:rPr>
      </w:pPr>
    </w:p>
    <w:p w:rsidR="004A0A25" w:rsidRPr="00422A9C" w:rsidRDefault="00906728" w:rsidP="00906728">
      <w:pPr>
        <w:pStyle w:val="Haupttext"/>
        <w:ind w:left="705" w:hanging="705"/>
        <w:rPr>
          <w:lang w:val="de-CH"/>
        </w:rPr>
      </w:pPr>
      <w:r w:rsidRPr="00422A9C">
        <w:rPr>
          <w:lang w:val="de-CH"/>
        </w:rPr>
        <w:t>2.13</w:t>
      </w:r>
      <w:r w:rsidRPr="00422A9C">
        <w:rPr>
          <w:lang w:val="de-CH"/>
        </w:rPr>
        <w:tab/>
      </w:r>
      <w:r w:rsidR="004A0A25" w:rsidRPr="00422A9C">
        <w:rPr>
          <w:lang w:val="de-CH"/>
        </w:rPr>
        <w:t xml:space="preserve">Ab dem festgelegten Vertragsbeginn und fortan für die Dauer des Vertrags wird die Leistungserbringerin für die Leistungsbezügerin technische Unterstützung in der </w:t>
      </w:r>
      <w:proofErr w:type="gramStart"/>
      <w:r w:rsidR="004A0A25" w:rsidRPr="00422A9C">
        <w:rPr>
          <w:lang w:val="de-CH"/>
        </w:rPr>
        <w:t>unten</w:t>
      </w:r>
      <w:r w:rsidR="00492B77" w:rsidRPr="00422A9C">
        <w:rPr>
          <w:lang w:val="de-CH"/>
        </w:rPr>
        <w:t xml:space="preserve"> </w:t>
      </w:r>
      <w:r w:rsidR="004A0A25" w:rsidRPr="00422A9C">
        <w:rPr>
          <w:lang w:val="de-CH"/>
        </w:rPr>
        <w:t>stehend</w:t>
      </w:r>
      <w:proofErr w:type="gramEnd"/>
      <w:r w:rsidR="004A0A25" w:rsidRPr="00422A9C">
        <w:rPr>
          <w:lang w:val="de-CH"/>
        </w:rPr>
        <w:t xml:space="preserve"> festgelegten Form und Reaktionszeit leisten. Betriebsstörungen</w:t>
      </w:r>
      <w:r w:rsidR="00492B77" w:rsidRPr="00422A9C">
        <w:rPr>
          <w:lang w:val="de-CH"/>
        </w:rPr>
        <w:t>,</w:t>
      </w:r>
      <w:r w:rsidR="004A0A25" w:rsidRPr="00422A9C">
        <w:rPr>
          <w:lang w:val="de-CH"/>
        </w:rPr>
        <w:t xml:space="preserve"> die </w:t>
      </w:r>
      <w:r w:rsidR="00492B77" w:rsidRPr="00422A9C">
        <w:rPr>
          <w:lang w:val="de-CH"/>
        </w:rPr>
        <w:t>s</w:t>
      </w:r>
      <w:r w:rsidR="004A0A25" w:rsidRPr="00422A9C">
        <w:rPr>
          <w:lang w:val="de-CH"/>
        </w:rPr>
        <w:t>eitens der Leistungsbezügerin festgestellt werden, müssen der Leistungserbringerin gemeldet werden.</w:t>
      </w:r>
    </w:p>
    <w:p w:rsidR="004A0A25" w:rsidRPr="00422A9C" w:rsidRDefault="004A0A25" w:rsidP="004A0A25">
      <w:pPr>
        <w:widowControl/>
        <w:spacing w:line="240" w:lineRule="auto"/>
        <w:jc w:val="both"/>
      </w:pPr>
    </w:p>
    <w:p w:rsidR="004A0A25" w:rsidRPr="00422A9C" w:rsidRDefault="00906728" w:rsidP="00906728">
      <w:pPr>
        <w:pStyle w:val="Haupttext"/>
        <w:rPr>
          <w:lang w:val="de-CH"/>
        </w:rPr>
      </w:pPr>
      <w:r w:rsidRPr="00422A9C">
        <w:rPr>
          <w:lang w:val="de-CH"/>
        </w:rPr>
        <w:t>h)</w:t>
      </w:r>
      <w:r w:rsidRPr="00422A9C">
        <w:rPr>
          <w:lang w:val="de-CH"/>
        </w:rPr>
        <w:tab/>
      </w:r>
      <w:r w:rsidR="004A0A25" w:rsidRPr="00422A9C">
        <w:rPr>
          <w:lang w:val="de-CH"/>
        </w:rPr>
        <w:t>Definition Updates</w:t>
      </w:r>
    </w:p>
    <w:p w:rsidR="00906728" w:rsidRPr="00422A9C" w:rsidRDefault="00906728" w:rsidP="00906728">
      <w:pPr>
        <w:pStyle w:val="Haupttext"/>
        <w:rPr>
          <w:lang w:val="de-CH"/>
        </w:rPr>
      </w:pPr>
    </w:p>
    <w:p w:rsidR="004A0A25" w:rsidRPr="00422A9C" w:rsidRDefault="00906728" w:rsidP="00906728">
      <w:pPr>
        <w:pStyle w:val="Haupttext"/>
        <w:ind w:left="705" w:hanging="705"/>
        <w:rPr>
          <w:lang w:val="de-CH"/>
        </w:rPr>
      </w:pPr>
      <w:r w:rsidRPr="00422A9C">
        <w:rPr>
          <w:lang w:val="de-CH"/>
        </w:rPr>
        <w:t>2.14</w:t>
      </w:r>
      <w:r w:rsidRPr="00422A9C">
        <w:rPr>
          <w:lang w:val="de-CH"/>
        </w:rPr>
        <w:tab/>
      </w:r>
      <w:r w:rsidR="004A0A25" w:rsidRPr="00422A9C">
        <w:rPr>
          <w:lang w:val="de-CH"/>
        </w:rPr>
        <w:t>In den definierten Wartungsfenstern kann die Leistungserbringerin auf Systemen Updates einspielen (ausgenommene Zeit siehe Ziff. 2.12). Die folgende Regelung gilt für die Art der einzuspielenden Updates:</w:t>
      </w:r>
    </w:p>
    <w:p w:rsidR="004A0A25" w:rsidRPr="00422A9C" w:rsidRDefault="004A0A25" w:rsidP="00906728">
      <w:pPr>
        <w:pStyle w:val="HaupttextEinzWrfel"/>
        <w:tabs>
          <w:tab w:val="num" w:pos="1102"/>
        </w:tabs>
        <w:ind w:left="1102"/>
        <w:rPr>
          <w:lang w:val="de-CH"/>
        </w:rPr>
      </w:pPr>
      <w:r w:rsidRPr="00422A9C">
        <w:rPr>
          <w:highlight w:val="yellow"/>
          <w:lang w:val="de-CH"/>
        </w:rPr>
        <w:t>Feature</w:t>
      </w:r>
      <w:r w:rsidR="00492B77" w:rsidRPr="00422A9C">
        <w:rPr>
          <w:highlight w:val="yellow"/>
          <w:lang w:val="de-CH"/>
        </w:rPr>
        <w:t>-</w:t>
      </w:r>
      <w:r w:rsidRPr="00422A9C">
        <w:rPr>
          <w:highlight w:val="yellow"/>
          <w:lang w:val="de-CH"/>
        </w:rPr>
        <w:t>Updates</w:t>
      </w:r>
      <w:r w:rsidRPr="00422A9C">
        <w:rPr>
          <w:lang w:val="de-CH"/>
        </w:rPr>
        <w:t xml:space="preserve"> (welche eine neue Funktion beinhalten oder eine bestehende Funktion anpassen): Einspielung nur nach Rücksprache mit der Leistungsbezügerin. </w:t>
      </w:r>
      <w:proofErr w:type="spellStart"/>
      <w:r w:rsidRPr="00422A9C">
        <w:rPr>
          <w:lang w:val="de-CH"/>
        </w:rPr>
        <w:t>Customized</w:t>
      </w:r>
      <w:proofErr w:type="spellEnd"/>
      <w:r w:rsidRPr="00422A9C">
        <w:rPr>
          <w:lang w:val="de-CH"/>
        </w:rPr>
        <w:t xml:space="preserve"> Einspielung auf die einzelnen Clients/PCs, die die User benutzen (nicht über ein zentrales Distributionsnetz)</w:t>
      </w:r>
      <w:r w:rsidR="00492B77" w:rsidRPr="00422A9C">
        <w:rPr>
          <w:lang w:val="de-CH"/>
        </w:rPr>
        <w:t>.</w:t>
      </w:r>
    </w:p>
    <w:p w:rsidR="004A0A25" w:rsidRPr="00422A9C" w:rsidRDefault="004A0A25" w:rsidP="00906728">
      <w:pPr>
        <w:pStyle w:val="HaupttextEinzWrfel"/>
        <w:tabs>
          <w:tab w:val="num" w:pos="1102"/>
        </w:tabs>
        <w:ind w:left="1102"/>
        <w:rPr>
          <w:lang w:val="de-CH"/>
        </w:rPr>
      </w:pPr>
      <w:r w:rsidRPr="00422A9C">
        <w:rPr>
          <w:highlight w:val="yellow"/>
          <w:lang w:val="de-CH"/>
        </w:rPr>
        <w:t>Sicherheitsupdates</w:t>
      </w:r>
      <w:r w:rsidRPr="00422A9C">
        <w:rPr>
          <w:lang w:val="de-CH"/>
        </w:rPr>
        <w:t xml:space="preserve"> (welche zur Erhaltung der Sicherheit der Systeme nötig sind): Einspielung so bald als möglich, ohne Rücksprache mit der Leistungsbezügerin</w:t>
      </w:r>
      <w:r w:rsidR="00492B77" w:rsidRPr="00422A9C">
        <w:rPr>
          <w:lang w:val="de-CH"/>
        </w:rPr>
        <w:t>.</w:t>
      </w:r>
    </w:p>
    <w:p w:rsidR="004A0A25" w:rsidRPr="00422A9C" w:rsidRDefault="004A0A25" w:rsidP="00906728">
      <w:pPr>
        <w:pStyle w:val="HaupttextEinzWrfel"/>
        <w:tabs>
          <w:tab w:val="num" w:pos="1102"/>
        </w:tabs>
        <w:ind w:left="1102"/>
        <w:rPr>
          <w:highlight w:val="yellow"/>
          <w:lang w:val="de-CH"/>
        </w:rPr>
      </w:pPr>
      <w:r w:rsidRPr="00422A9C">
        <w:rPr>
          <w:highlight w:val="yellow"/>
          <w:lang w:val="de-CH"/>
        </w:rPr>
        <w:t>Betriebssystemupdates:</w:t>
      </w:r>
    </w:p>
    <w:p w:rsidR="004A0A25" w:rsidRPr="00422A9C" w:rsidRDefault="004A0A25" w:rsidP="00906728">
      <w:pPr>
        <w:pStyle w:val="HaupttextEinzWrfel"/>
        <w:tabs>
          <w:tab w:val="num" w:pos="1102"/>
        </w:tabs>
        <w:ind w:left="1102"/>
        <w:rPr>
          <w:lang w:val="de-CH"/>
        </w:rPr>
      </w:pPr>
      <w:r w:rsidRPr="00422A9C">
        <w:rPr>
          <w:highlight w:val="yellow"/>
          <w:lang w:val="de-CH"/>
        </w:rPr>
        <w:t>Druckupdates:</w:t>
      </w:r>
    </w:p>
    <w:p w:rsidR="00906728" w:rsidRPr="00422A9C" w:rsidRDefault="00906728" w:rsidP="000773EF">
      <w:pPr>
        <w:pStyle w:val="HaupttextEinzWrfel"/>
        <w:numPr>
          <w:ilvl w:val="0"/>
          <w:numId w:val="0"/>
        </w:numPr>
        <w:ind w:left="1102"/>
        <w:rPr>
          <w:lang w:val="de-CH"/>
        </w:rPr>
      </w:pPr>
    </w:p>
    <w:p w:rsidR="004A0A25" w:rsidRPr="00422A9C" w:rsidRDefault="00906728" w:rsidP="00906728">
      <w:pPr>
        <w:pStyle w:val="Haupttext"/>
        <w:ind w:left="705" w:hanging="705"/>
        <w:rPr>
          <w:lang w:val="de-CH"/>
        </w:rPr>
      </w:pPr>
      <w:r w:rsidRPr="00422A9C">
        <w:rPr>
          <w:lang w:val="de-CH"/>
        </w:rPr>
        <w:t xml:space="preserve">2.15 </w:t>
      </w:r>
      <w:r w:rsidRPr="00422A9C">
        <w:rPr>
          <w:lang w:val="de-CH"/>
        </w:rPr>
        <w:tab/>
      </w:r>
      <w:r w:rsidR="006D0DB6" w:rsidRPr="00422A9C">
        <w:rPr>
          <w:lang w:val="de-CH"/>
        </w:rPr>
        <w:tab/>
      </w:r>
      <w:r w:rsidR="004A0A25" w:rsidRPr="00422A9C">
        <w:rPr>
          <w:lang w:val="de-CH"/>
        </w:rPr>
        <w:t>Sollte ein Sicherheitsupdate eine Funktionsänderung beinhalten, so ist dies ebenfalls zuerst mit der Leistungsbezügerin abzusprechen, falls zeitlich möglich.</w:t>
      </w:r>
    </w:p>
    <w:p w:rsidR="004A0A25" w:rsidRPr="00422A9C" w:rsidRDefault="004A0A25" w:rsidP="006D0DB6">
      <w:pPr>
        <w:pStyle w:val="Haupttext"/>
        <w:rPr>
          <w:lang w:val="de-CH"/>
        </w:rPr>
      </w:pPr>
    </w:p>
    <w:p w:rsidR="004A0A25" w:rsidRPr="00422A9C" w:rsidRDefault="004A0A25" w:rsidP="00E7531E">
      <w:pPr>
        <w:pStyle w:val="Haupttext"/>
        <w:numPr>
          <w:ilvl w:val="0"/>
          <w:numId w:val="7"/>
        </w:numPr>
        <w:rPr>
          <w:lang w:val="de-CH"/>
        </w:rPr>
      </w:pPr>
      <w:r w:rsidRPr="00422A9C">
        <w:rPr>
          <w:lang w:val="de-CH"/>
        </w:rPr>
        <w:t>Rahmenbedingungen der technischen Unterstützung</w:t>
      </w:r>
    </w:p>
    <w:p w:rsidR="00E7531E" w:rsidRPr="00422A9C" w:rsidRDefault="00E7531E" w:rsidP="00E7531E">
      <w:pPr>
        <w:pStyle w:val="Haupttext"/>
        <w:rPr>
          <w:lang w:val="de-CH"/>
        </w:rPr>
      </w:pPr>
    </w:p>
    <w:p w:rsidR="00E7531E" w:rsidRPr="00422A9C" w:rsidRDefault="00E7531E" w:rsidP="00E7531E">
      <w:pPr>
        <w:pStyle w:val="Haupttext"/>
        <w:rPr>
          <w:lang w:val="de-CH"/>
        </w:rPr>
      </w:pPr>
    </w:p>
    <w:p w:rsidR="00E7531E" w:rsidRPr="00422A9C" w:rsidRDefault="00E7531E" w:rsidP="00E7531E">
      <w:pPr>
        <w:pStyle w:val="Haupttext"/>
        <w:rPr>
          <w:lang w:val="de-CH"/>
        </w:rPr>
      </w:pPr>
    </w:p>
    <w:p w:rsidR="006D0DB6" w:rsidRPr="00422A9C" w:rsidRDefault="006D0DB6" w:rsidP="006D0DB6">
      <w:pPr>
        <w:pStyle w:val="Haupttext"/>
        <w:rPr>
          <w:lang w:val="de-CH"/>
        </w:rPr>
      </w:pPr>
    </w:p>
    <w:p w:rsidR="004A0A25" w:rsidRPr="00422A9C" w:rsidRDefault="006D0DB6" w:rsidP="006D0DB6">
      <w:pPr>
        <w:pStyle w:val="Haupttext"/>
        <w:rPr>
          <w:lang w:val="de-CH"/>
        </w:rPr>
      </w:pPr>
      <w:r w:rsidRPr="00422A9C">
        <w:rPr>
          <w:lang w:val="de-CH"/>
        </w:rPr>
        <w:t>2.16</w:t>
      </w:r>
      <w:r w:rsidRPr="00422A9C">
        <w:rPr>
          <w:lang w:val="de-CH"/>
        </w:rPr>
        <w:tab/>
      </w:r>
      <w:r w:rsidR="004A0A25" w:rsidRPr="00422A9C">
        <w:rPr>
          <w:lang w:val="de-CH"/>
        </w:rPr>
        <w:t>In de</w:t>
      </w:r>
      <w:r w:rsidR="00492B77" w:rsidRPr="00422A9C">
        <w:rPr>
          <w:lang w:val="de-CH"/>
        </w:rPr>
        <w:t>r</w:t>
      </w:r>
      <w:r w:rsidR="004A0A25" w:rsidRPr="00422A9C">
        <w:rPr>
          <w:lang w:val="de-CH"/>
        </w:rPr>
        <w:t xml:space="preserve"> technische</w:t>
      </w:r>
      <w:r w:rsidR="00492B77" w:rsidRPr="00422A9C">
        <w:rPr>
          <w:lang w:val="de-CH"/>
        </w:rPr>
        <w:t>n</w:t>
      </w:r>
      <w:r w:rsidR="004A0A25" w:rsidRPr="00422A9C">
        <w:rPr>
          <w:lang w:val="de-CH"/>
        </w:rPr>
        <w:t xml:space="preserve"> Unterstützung ist </w:t>
      </w:r>
      <w:r w:rsidR="00492B77" w:rsidRPr="00422A9C">
        <w:rPr>
          <w:lang w:val="de-CH"/>
        </w:rPr>
        <w:t>F</w:t>
      </w:r>
      <w:r w:rsidR="004A0A25" w:rsidRPr="00422A9C">
        <w:rPr>
          <w:lang w:val="de-CH"/>
        </w:rPr>
        <w:t>olgendes eingeschlossen:</w:t>
      </w:r>
    </w:p>
    <w:p w:rsidR="004A0A25" w:rsidRPr="00422A9C" w:rsidRDefault="004A0A25" w:rsidP="006D0DB6">
      <w:pPr>
        <w:pStyle w:val="HaupttextEinzWrfel"/>
        <w:ind w:left="1106"/>
        <w:rPr>
          <w:lang w:val="de-CH"/>
        </w:rPr>
      </w:pPr>
      <w:r w:rsidRPr="00422A9C">
        <w:rPr>
          <w:lang w:val="de-CH"/>
        </w:rPr>
        <w:t>Beratung per Telefon oder E</w:t>
      </w:r>
      <w:r w:rsidR="00492B77" w:rsidRPr="00422A9C">
        <w:rPr>
          <w:lang w:val="de-CH"/>
        </w:rPr>
        <w:t>-M</w:t>
      </w:r>
      <w:r w:rsidRPr="00422A9C">
        <w:rPr>
          <w:lang w:val="de-CH"/>
        </w:rPr>
        <w:t>ail in Bezug auf die unterstützte Infrastruktur</w:t>
      </w:r>
    </w:p>
    <w:p w:rsidR="004A0A25" w:rsidRPr="00422A9C" w:rsidRDefault="004A0A25" w:rsidP="006D0DB6">
      <w:pPr>
        <w:pStyle w:val="HaupttextEinzWrfel"/>
        <w:ind w:left="1106"/>
        <w:rPr>
          <w:lang w:val="de-CH"/>
        </w:rPr>
      </w:pPr>
      <w:r w:rsidRPr="00422A9C">
        <w:rPr>
          <w:lang w:val="de-CH"/>
        </w:rPr>
        <w:t>Einrichten eines Helpdesks</w:t>
      </w:r>
      <w:r w:rsidR="00492B77" w:rsidRPr="00422A9C">
        <w:rPr>
          <w:lang w:val="de-CH"/>
        </w:rPr>
        <w:t>,</w:t>
      </w:r>
      <w:r w:rsidRPr="00422A9C">
        <w:rPr>
          <w:lang w:val="de-CH"/>
        </w:rPr>
        <w:t xml:space="preserve"> welche</w:t>
      </w:r>
      <w:r w:rsidR="00492B77" w:rsidRPr="00422A9C">
        <w:rPr>
          <w:lang w:val="de-CH"/>
        </w:rPr>
        <w:t>s</w:t>
      </w:r>
      <w:r w:rsidRPr="00422A9C">
        <w:rPr>
          <w:lang w:val="de-CH"/>
        </w:rPr>
        <w:t xml:space="preserve"> für den Leistungsbezüger verfügbar ist</w:t>
      </w:r>
    </w:p>
    <w:p w:rsidR="004A0A25" w:rsidRPr="00422A9C" w:rsidRDefault="00492B77" w:rsidP="006D0DB6">
      <w:pPr>
        <w:pStyle w:val="HaupttextEinzWrfel"/>
        <w:ind w:left="1106"/>
        <w:rPr>
          <w:lang w:val="de-CH"/>
        </w:rPr>
      </w:pPr>
      <w:r w:rsidRPr="00422A9C">
        <w:rPr>
          <w:lang w:val="de-CH"/>
        </w:rPr>
        <w:t>b</w:t>
      </w:r>
      <w:r w:rsidR="004A0A25" w:rsidRPr="00422A9C">
        <w:rPr>
          <w:lang w:val="de-CH"/>
        </w:rPr>
        <w:t>ei Erhalt einer Anfrage via Telefon, E</w:t>
      </w:r>
      <w:r w:rsidRPr="00422A9C">
        <w:rPr>
          <w:lang w:val="de-CH"/>
        </w:rPr>
        <w:t>-M</w:t>
      </w:r>
      <w:r w:rsidR="004A0A25" w:rsidRPr="00422A9C">
        <w:rPr>
          <w:lang w:val="de-CH"/>
        </w:rPr>
        <w:t xml:space="preserve">ail oder bei Auftreten eines Alarms: </w:t>
      </w:r>
      <w:r w:rsidRPr="00422A9C">
        <w:rPr>
          <w:lang w:val="de-CH"/>
        </w:rPr>
        <w:t>d</w:t>
      </w:r>
      <w:r w:rsidR="004A0A25" w:rsidRPr="00422A9C">
        <w:rPr>
          <w:lang w:val="de-CH"/>
        </w:rPr>
        <w:t>ie Diagnose des Problems in der unterstützten Infrastruktur</w:t>
      </w:r>
      <w:r w:rsidRPr="00422A9C">
        <w:rPr>
          <w:lang w:val="de-CH"/>
        </w:rPr>
        <w:t>,</w:t>
      </w:r>
      <w:r w:rsidR="004A0A25" w:rsidRPr="00422A9C">
        <w:rPr>
          <w:lang w:val="de-CH"/>
        </w:rPr>
        <w:t xml:space="preserve"> </w:t>
      </w:r>
      <w:r w:rsidRPr="00422A9C">
        <w:rPr>
          <w:lang w:val="de-CH"/>
        </w:rPr>
        <w:t>a</w:t>
      </w:r>
      <w:r w:rsidR="004A0A25" w:rsidRPr="00422A9C">
        <w:rPr>
          <w:lang w:val="de-CH"/>
        </w:rPr>
        <w:t>usserdem die Behebung eines solchen Problems, falls per Fernzugriff möglich</w:t>
      </w:r>
    </w:p>
    <w:p w:rsidR="004A0A25" w:rsidRPr="00422A9C" w:rsidRDefault="004A0A25" w:rsidP="006D0DB6">
      <w:pPr>
        <w:pStyle w:val="HaupttextEinzWrfel"/>
        <w:ind w:left="1106"/>
        <w:rPr>
          <w:lang w:val="de-CH"/>
        </w:rPr>
      </w:pPr>
      <w:r w:rsidRPr="00422A9C">
        <w:rPr>
          <w:lang w:val="de-CH"/>
        </w:rPr>
        <w:t>Falls das Problem per Fernzugriff nicht gelöst werden kann, wird die Leistungserbringerin sich vor Ort begeben, um das Problem zu beheben.</w:t>
      </w:r>
    </w:p>
    <w:p w:rsidR="004A0A25" w:rsidRPr="00422A9C" w:rsidRDefault="004A0A25" w:rsidP="006D0DB6">
      <w:pPr>
        <w:pStyle w:val="HaupttextEinzWrfel"/>
        <w:ind w:left="1106"/>
        <w:rPr>
          <w:lang w:val="de-CH"/>
        </w:rPr>
      </w:pPr>
      <w:r w:rsidRPr="00422A9C">
        <w:rPr>
          <w:lang w:val="de-CH"/>
        </w:rPr>
        <w:t>Antworten auf generelle technische Anfragen zur unterstützten Infrastruktur</w:t>
      </w:r>
    </w:p>
    <w:p w:rsidR="004A0A25" w:rsidRPr="00422A9C" w:rsidRDefault="004A0A25" w:rsidP="006D0DB6">
      <w:pPr>
        <w:pStyle w:val="HaupttextEinzWrfel"/>
        <w:ind w:left="1106"/>
        <w:rPr>
          <w:lang w:val="de-CH"/>
        </w:rPr>
      </w:pPr>
      <w:r w:rsidRPr="00422A9C">
        <w:rPr>
          <w:lang w:val="de-CH"/>
        </w:rPr>
        <w:t xml:space="preserve">Die Leistungsbezügerin ist für die akkurate und verständliche Beschreibung des Problems verantwortlich sowie </w:t>
      </w:r>
      <w:r w:rsidR="00492B77" w:rsidRPr="00422A9C">
        <w:rPr>
          <w:lang w:val="de-CH"/>
        </w:rPr>
        <w:t xml:space="preserve">für </w:t>
      </w:r>
      <w:r w:rsidRPr="00422A9C">
        <w:rPr>
          <w:lang w:val="de-CH"/>
        </w:rPr>
        <w:t>die Lieferung von Logs, Screenshots und Konfigurationsdaten, sofern von der Leistungserbringerin angefordert und nicht direkt selbst durch die Leistungserbringerin beschaffbar.</w:t>
      </w:r>
    </w:p>
    <w:p w:rsidR="006D0DB6" w:rsidRPr="00422A9C" w:rsidRDefault="006D0DB6" w:rsidP="006D0DB6">
      <w:pPr>
        <w:pStyle w:val="HaupttextEinzWrfel"/>
        <w:numPr>
          <w:ilvl w:val="0"/>
          <w:numId w:val="0"/>
        </w:numPr>
        <w:ind w:left="1106"/>
        <w:rPr>
          <w:lang w:val="de-CH"/>
        </w:rPr>
      </w:pPr>
    </w:p>
    <w:p w:rsidR="004A0A25" w:rsidRPr="00422A9C" w:rsidRDefault="006D0DB6" w:rsidP="006D0DB6">
      <w:pPr>
        <w:pStyle w:val="Haupttext"/>
        <w:rPr>
          <w:lang w:val="de-CH"/>
        </w:rPr>
      </w:pPr>
      <w:r w:rsidRPr="00422A9C">
        <w:rPr>
          <w:lang w:val="de-CH"/>
        </w:rPr>
        <w:t>j)</w:t>
      </w:r>
      <w:r w:rsidRPr="00422A9C">
        <w:rPr>
          <w:lang w:val="de-CH"/>
        </w:rPr>
        <w:tab/>
      </w:r>
      <w:r w:rsidR="004A0A25" w:rsidRPr="00422A9C">
        <w:rPr>
          <w:lang w:val="de-CH"/>
        </w:rPr>
        <w:t>Zusicherungen (Malus</w:t>
      </w:r>
      <w:r w:rsidR="00492B77" w:rsidRPr="00422A9C">
        <w:rPr>
          <w:lang w:val="de-CH"/>
        </w:rPr>
        <w:t>-</w:t>
      </w:r>
      <w:r w:rsidR="004A0A25" w:rsidRPr="00422A9C">
        <w:rPr>
          <w:lang w:val="de-CH"/>
        </w:rPr>
        <w:t xml:space="preserve">Regelung) </w:t>
      </w:r>
    </w:p>
    <w:p w:rsidR="006D0DB6" w:rsidRPr="00422A9C" w:rsidRDefault="006D0DB6" w:rsidP="006D0DB6">
      <w:pPr>
        <w:pStyle w:val="Haupttext"/>
        <w:rPr>
          <w:lang w:val="de-CH"/>
        </w:rPr>
      </w:pPr>
    </w:p>
    <w:p w:rsidR="004A0A25" w:rsidRPr="00422A9C" w:rsidRDefault="006D0DB6" w:rsidP="006D0DB6">
      <w:pPr>
        <w:pStyle w:val="Haupttext"/>
        <w:rPr>
          <w:lang w:val="de-CH"/>
        </w:rPr>
      </w:pPr>
      <w:r w:rsidRPr="00422A9C">
        <w:rPr>
          <w:lang w:val="de-CH"/>
        </w:rPr>
        <w:t>2.17</w:t>
      </w:r>
      <w:r w:rsidRPr="00422A9C">
        <w:rPr>
          <w:lang w:val="de-CH"/>
        </w:rPr>
        <w:tab/>
      </w:r>
      <w:r w:rsidR="004A0A25" w:rsidRPr="00422A9C">
        <w:rPr>
          <w:lang w:val="de-CH"/>
        </w:rPr>
        <w:t xml:space="preserve">Für die Betriebsphase wird folgender Malus festgelegt: </w:t>
      </w:r>
    </w:p>
    <w:p w:rsidR="006D0DB6" w:rsidRPr="00422A9C" w:rsidRDefault="006D0DB6" w:rsidP="006D0DB6">
      <w:pPr>
        <w:pStyle w:val="Haupttext"/>
        <w:rPr>
          <w:lang w:val="de-CH"/>
        </w:rPr>
      </w:pPr>
    </w:p>
    <w:p w:rsidR="004A0A25" w:rsidRPr="00422A9C" w:rsidRDefault="004A0A25" w:rsidP="006D0DB6">
      <w:pPr>
        <w:pStyle w:val="Haupttext"/>
        <w:rPr>
          <w:lang w:val="de-CH"/>
        </w:rPr>
      </w:pPr>
      <w:r w:rsidRPr="00422A9C">
        <w:rPr>
          <w:lang w:val="de-CH"/>
        </w:rPr>
        <w:t>Kann die Leistungserbringerin ihre Zusicherungen gemäss diesem Vertrag nicht einhalten, so schuldet sie der Leistungsbezügerin einen Erlass der monatlichen Supportgebühr:</w:t>
      </w:r>
    </w:p>
    <w:p w:rsidR="004A0A25" w:rsidRPr="00422A9C" w:rsidRDefault="004A0A25" w:rsidP="006D0DB6">
      <w:pPr>
        <w:pStyle w:val="HaupttextEinzWrfel"/>
        <w:ind w:left="1106"/>
        <w:rPr>
          <w:highlight w:val="yellow"/>
          <w:lang w:val="de-CH"/>
        </w:rPr>
      </w:pPr>
      <w:r w:rsidRPr="00422A9C">
        <w:rPr>
          <w:highlight w:val="yellow"/>
          <w:lang w:val="de-CH"/>
        </w:rPr>
        <w:t>1 Vorfall pro Monat, welcher den SLA verletzt: 5% der Monatsgebühr Server</w:t>
      </w:r>
      <w:r w:rsidR="00492B77" w:rsidRPr="00422A9C">
        <w:rPr>
          <w:highlight w:val="yellow"/>
          <w:lang w:val="de-CH"/>
        </w:rPr>
        <w:t>-</w:t>
      </w:r>
      <w:r w:rsidRPr="00422A9C">
        <w:rPr>
          <w:highlight w:val="yellow"/>
          <w:lang w:val="de-CH"/>
        </w:rPr>
        <w:t>Management</w:t>
      </w:r>
      <w:r w:rsidR="00492B77" w:rsidRPr="00422A9C">
        <w:rPr>
          <w:highlight w:val="yellow"/>
          <w:lang w:val="de-CH"/>
        </w:rPr>
        <w:t>-</w:t>
      </w:r>
      <w:r w:rsidRPr="00422A9C">
        <w:rPr>
          <w:highlight w:val="yellow"/>
          <w:lang w:val="de-CH"/>
        </w:rPr>
        <w:t>Betrieb</w:t>
      </w:r>
    </w:p>
    <w:p w:rsidR="004A0A25" w:rsidRPr="00422A9C" w:rsidRDefault="004A0A25" w:rsidP="006D0DB6">
      <w:pPr>
        <w:pStyle w:val="HaupttextEinzWrfel"/>
        <w:ind w:left="1106"/>
        <w:rPr>
          <w:highlight w:val="yellow"/>
          <w:lang w:val="de-CH"/>
        </w:rPr>
      </w:pPr>
      <w:r w:rsidRPr="00422A9C">
        <w:rPr>
          <w:highlight w:val="yellow"/>
          <w:lang w:val="de-CH"/>
        </w:rPr>
        <w:t>2 Vorfälle pro Monat, welche den SLA gem</w:t>
      </w:r>
      <w:r w:rsidR="00492B77" w:rsidRPr="00422A9C">
        <w:rPr>
          <w:highlight w:val="yellow"/>
          <w:lang w:val="de-CH"/>
        </w:rPr>
        <w:t>äss</w:t>
      </w:r>
      <w:r w:rsidRPr="00422A9C">
        <w:rPr>
          <w:highlight w:val="yellow"/>
          <w:lang w:val="de-CH"/>
        </w:rPr>
        <w:t xml:space="preserve"> Business</w:t>
      </w:r>
      <w:r w:rsidR="00492B77" w:rsidRPr="00422A9C">
        <w:rPr>
          <w:highlight w:val="yellow"/>
          <w:lang w:val="de-CH"/>
        </w:rPr>
        <w:t>-</w:t>
      </w:r>
      <w:r w:rsidRPr="00422A9C">
        <w:rPr>
          <w:highlight w:val="yellow"/>
          <w:lang w:val="de-CH"/>
        </w:rPr>
        <w:t>Service verletz</w:t>
      </w:r>
      <w:r w:rsidR="00492B77" w:rsidRPr="00422A9C">
        <w:rPr>
          <w:highlight w:val="yellow"/>
          <w:lang w:val="de-CH"/>
        </w:rPr>
        <w:t>en</w:t>
      </w:r>
      <w:r w:rsidRPr="00422A9C">
        <w:rPr>
          <w:highlight w:val="yellow"/>
          <w:lang w:val="de-CH"/>
        </w:rPr>
        <w:t>: 10% der Monatsgebühr Server</w:t>
      </w:r>
      <w:r w:rsidR="00492B77" w:rsidRPr="00422A9C">
        <w:rPr>
          <w:highlight w:val="yellow"/>
          <w:lang w:val="de-CH"/>
        </w:rPr>
        <w:t>-</w:t>
      </w:r>
      <w:r w:rsidRPr="00422A9C">
        <w:rPr>
          <w:highlight w:val="yellow"/>
          <w:lang w:val="de-CH"/>
        </w:rPr>
        <w:t>Management</w:t>
      </w:r>
      <w:r w:rsidR="00492B77" w:rsidRPr="00422A9C">
        <w:rPr>
          <w:highlight w:val="yellow"/>
          <w:lang w:val="de-CH"/>
        </w:rPr>
        <w:t>-</w:t>
      </w:r>
      <w:r w:rsidRPr="00422A9C">
        <w:rPr>
          <w:highlight w:val="yellow"/>
          <w:lang w:val="de-CH"/>
        </w:rPr>
        <w:t>Betrieb</w:t>
      </w:r>
    </w:p>
    <w:p w:rsidR="004A0A25" w:rsidRPr="00422A9C" w:rsidRDefault="004A0A25" w:rsidP="006D0DB6">
      <w:pPr>
        <w:pStyle w:val="HaupttextEinzWrfel"/>
        <w:ind w:left="1106"/>
        <w:rPr>
          <w:highlight w:val="yellow"/>
          <w:lang w:val="de-CH"/>
        </w:rPr>
      </w:pPr>
      <w:r w:rsidRPr="00422A9C">
        <w:rPr>
          <w:highlight w:val="yellow"/>
          <w:lang w:val="de-CH"/>
        </w:rPr>
        <w:t>3 Vorfälle pro Monat, welche den SLA gem</w:t>
      </w:r>
      <w:r w:rsidR="00492B77" w:rsidRPr="00422A9C">
        <w:rPr>
          <w:highlight w:val="yellow"/>
          <w:lang w:val="de-CH"/>
        </w:rPr>
        <w:t>äss</w:t>
      </w:r>
      <w:r w:rsidRPr="00422A9C">
        <w:rPr>
          <w:highlight w:val="yellow"/>
          <w:lang w:val="de-CH"/>
        </w:rPr>
        <w:t xml:space="preserve"> Business</w:t>
      </w:r>
      <w:r w:rsidR="00492B77" w:rsidRPr="00422A9C">
        <w:rPr>
          <w:highlight w:val="yellow"/>
          <w:lang w:val="de-CH"/>
        </w:rPr>
        <w:t>-</w:t>
      </w:r>
      <w:r w:rsidRPr="00422A9C">
        <w:rPr>
          <w:highlight w:val="yellow"/>
          <w:lang w:val="de-CH"/>
        </w:rPr>
        <w:t>Service verletz</w:t>
      </w:r>
      <w:r w:rsidR="00492B77" w:rsidRPr="00422A9C">
        <w:rPr>
          <w:highlight w:val="yellow"/>
          <w:lang w:val="de-CH"/>
        </w:rPr>
        <w:t>en</w:t>
      </w:r>
      <w:r w:rsidRPr="00422A9C">
        <w:rPr>
          <w:highlight w:val="yellow"/>
          <w:lang w:val="de-CH"/>
        </w:rPr>
        <w:t>: 15% der Monatsgebühr Server</w:t>
      </w:r>
      <w:r w:rsidR="00492B77" w:rsidRPr="00422A9C">
        <w:rPr>
          <w:highlight w:val="yellow"/>
          <w:lang w:val="de-CH"/>
        </w:rPr>
        <w:t>-</w:t>
      </w:r>
      <w:r w:rsidRPr="00422A9C">
        <w:rPr>
          <w:highlight w:val="yellow"/>
          <w:lang w:val="de-CH"/>
        </w:rPr>
        <w:t>Management</w:t>
      </w:r>
      <w:r w:rsidR="00492B77" w:rsidRPr="00422A9C">
        <w:rPr>
          <w:highlight w:val="yellow"/>
          <w:lang w:val="de-CH"/>
        </w:rPr>
        <w:t>-</w:t>
      </w:r>
      <w:r w:rsidRPr="00422A9C">
        <w:rPr>
          <w:highlight w:val="yellow"/>
          <w:lang w:val="de-CH"/>
        </w:rPr>
        <w:t>Betrieb</w:t>
      </w:r>
    </w:p>
    <w:p w:rsidR="004A0A25" w:rsidRPr="00422A9C" w:rsidRDefault="004A0A25" w:rsidP="006D0DB6">
      <w:pPr>
        <w:pStyle w:val="HaupttextEinzWrfel"/>
        <w:ind w:left="1106"/>
        <w:rPr>
          <w:highlight w:val="yellow"/>
          <w:lang w:val="de-CH"/>
        </w:rPr>
      </w:pPr>
      <w:r w:rsidRPr="00422A9C">
        <w:rPr>
          <w:highlight w:val="yellow"/>
          <w:lang w:val="de-CH"/>
        </w:rPr>
        <w:t>&gt;3 Vorfälle pro Monat, welche den SLA gem</w:t>
      </w:r>
      <w:r w:rsidR="00492B77" w:rsidRPr="00422A9C">
        <w:rPr>
          <w:highlight w:val="yellow"/>
          <w:lang w:val="de-CH"/>
        </w:rPr>
        <w:t>äss</w:t>
      </w:r>
      <w:r w:rsidRPr="00422A9C">
        <w:rPr>
          <w:highlight w:val="yellow"/>
          <w:lang w:val="de-CH"/>
        </w:rPr>
        <w:t xml:space="preserve"> Business</w:t>
      </w:r>
      <w:r w:rsidR="00492B77" w:rsidRPr="00422A9C">
        <w:rPr>
          <w:highlight w:val="yellow"/>
          <w:lang w:val="de-CH"/>
        </w:rPr>
        <w:t>-</w:t>
      </w:r>
      <w:r w:rsidRPr="00422A9C">
        <w:rPr>
          <w:highlight w:val="yellow"/>
          <w:lang w:val="de-CH"/>
        </w:rPr>
        <w:t>Service verletz</w:t>
      </w:r>
      <w:r w:rsidR="00492B77" w:rsidRPr="00422A9C">
        <w:rPr>
          <w:highlight w:val="yellow"/>
          <w:lang w:val="de-CH"/>
        </w:rPr>
        <w:t>en</w:t>
      </w:r>
      <w:r w:rsidRPr="00422A9C">
        <w:rPr>
          <w:highlight w:val="yellow"/>
          <w:lang w:val="de-CH"/>
        </w:rPr>
        <w:t>: 15% der Monatsgebühr Server</w:t>
      </w:r>
      <w:r w:rsidR="00492B77" w:rsidRPr="00422A9C">
        <w:rPr>
          <w:highlight w:val="yellow"/>
          <w:lang w:val="de-CH"/>
        </w:rPr>
        <w:t>-</w:t>
      </w:r>
      <w:r w:rsidRPr="00422A9C">
        <w:rPr>
          <w:highlight w:val="yellow"/>
          <w:lang w:val="de-CH"/>
        </w:rPr>
        <w:t>Management</w:t>
      </w:r>
      <w:r w:rsidR="00492B77" w:rsidRPr="00422A9C">
        <w:rPr>
          <w:highlight w:val="yellow"/>
          <w:lang w:val="de-CH"/>
        </w:rPr>
        <w:t>-</w:t>
      </w:r>
      <w:r w:rsidRPr="00422A9C">
        <w:rPr>
          <w:highlight w:val="yellow"/>
          <w:lang w:val="de-CH"/>
        </w:rPr>
        <w:t>Betrieb</w:t>
      </w:r>
    </w:p>
    <w:p w:rsidR="006D0DB6" w:rsidRPr="00422A9C" w:rsidRDefault="006D0DB6" w:rsidP="006D0DB6">
      <w:pPr>
        <w:pStyle w:val="HaupttextEinzWrfel"/>
        <w:numPr>
          <w:ilvl w:val="0"/>
          <w:numId w:val="0"/>
        </w:numPr>
        <w:ind w:left="1106"/>
        <w:rPr>
          <w:highlight w:val="yellow"/>
          <w:lang w:val="de-CH"/>
        </w:rPr>
      </w:pPr>
    </w:p>
    <w:p w:rsidR="004A0A25" w:rsidRPr="00422A9C" w:rsidRDefault="006D0DB6" w:rsidP="006D0DB6">
      <w:pPr>
        <w:pStyle w:val="Haupttext"/>
        <w:ind w:left="709" w:hanging="705"/>
        <w:rPr>
          <w:lang w:val="de-CH"/>
        </w:rPr>
      </w:pPr>
      <w:r w:rsidRPr="00422A9C">
        <w:rPr>
          <w:lang w:val="de-CH"/>
        </w:rPr>
        <w:t>2.18</w:t>
      </w:r>
      <w:r w:rsidRPr="00422A9C">
        <w:rPr>
          <w:lang w:val="de-CH"/>
        </w:rPr>
        <w:tab/>
      </w:r>
      <w:r w:rsidR="004A0A25" w:rsidRPr="00422A9C">
        <w:rPr>
          <w:lang w:val="de-CH"/>
        </w:rPr>
        <w:t>Die technische Unterstützung umfasst nicht die Diagnose und die Behebung eines Problems</w:t>
      </w:r>
      <w:r w:rsidR="00492B77" w:rsidRPr="00422A9C">
        <w:rPr>
          <w:lang w:val="de-CH"/>
        </w:rPr>
        <w:t>,</w:t>
      </w:r>
      <w:r w:rsidR="004A0A25" w:rsidRPr="00422A9C">
        <w:rPr>
          <w:lang w:val="de-CH"/>
        </w:rPr>
        <w:t xml:space="preserve"> welches verursacht wurde durch:</w:t>
      </w:r>
    </w:p>
    <w:p w:rsidR="004A0A25" w:rsidRPr="00422A9C" w:rsidRDefault="00492B77" w:rsidP="006D0DB6">
      <w:pPr>
        <w:pStyle w:val="HaupttextEinzWrfel"/>
        <w:ind w:left="1106"/>
        <w:rPr>
          <w:lang w:val="de-CH"/>
        </w:rPr>
      </w:pPr>
      <w:r w:rsidRPr="00422A9C">
        <w:rPr>
          <w:lang w:val="de-CH"/>
        </w:rPr>
        <w:t>d</w:t>
      </w:r>
      <w:r w:rsidR="004A0A25" w:rsidRPr="00422A9C">
        <w:rPr>
          <w:lang w:val="de-CH"/>
        </w:rPr>
        <w:t>ie unsachgemässe Benutzung der Systeme und Services oder Teile</w:t>
      </w:r>
      <w:r w:rsidRPr="00422A9C">
        <w:rPr>
          <w:lang w:val="de-CH"/>
        </w:rPr>
        <w:t>n</w:t>
      </w:r>
      <w:r w:rsidR="004A0A25" w:rsidRPr="00422A9C">
        <w:rPr>
          <w:lang w:val="de-CH"/>
        </w:rPr>
        <w:t xml:space="preserve"> davon.</w:t>
      </w:r>
    </w:p>
    <w:p w:rsidR="004A0A25" w:rsidRPr="00422A9C" w:rsidRDefault="00492B77" w:rsidP="006D0DB6">
      <w:pPr>
        <w:pStyle w:val="HaupttextEinzWrfel"/>
        <w:ind w:left="1106"/>
        <w:rPr>
          <w:lang w:val="de-CH"/>
        </w:rPr>
      </w:pPr>
      <w:r w:rsidRPr="00422A9C">
        <w:rPr>
          <w:lang w:val="de-CH"/>
        </w:rPr>
        <w:t>d</w:t>
      </w:r>
      <w:r w:rsidR="004A0A25" w:rsidRPr="00422A9C">
        <w:rPr>
          <w:lang w:val="de-CH"/>
        </w:rPr>
        <w:t>ie Modifikation der unterstützen Infrastruktur, oder Teile</w:t>
      </w:r>
      <w:r w:rsidRPr="00422A9C">
        <w:rPr>
          <w:lang w:val="de-CH"/>
        </w:rPr>
        <w:t>n</w:t>
      </w:r>
      <w:r w:rsidR="004A0A25" w:rsidRPr="00422A9C">
        <w:rPr>
          <w:lang w:val="de-CH"/>
        </w:rPr>
        <w:t xml:space="preserve"> davon, oder die Zusammenführung (ganz oder in Teilen) mit jeglichen anderen Infrastrukturen und/oder Apparaturen in einer unsachgemässen Weise durch jemand anderen als die Leistungserbringerin.</w:t>
      </w:r>
    </w:p>
    <w:p w:rsidR="004A0A25" w:rsidRPr="00422A9C" w:rsidRDefault="00492B77" w:rsidP="006D0DB6">
      <w:pPr>
        <w:pStyle w:val="HaupttextEinzWrfel"/>
        <w:ind w:left="1106"/>
        <w:rPr>
          <w:lang w:val="de-CH"/>
        </w:rPr>
      </w:pPr>
      <w:r w:rsidRPr="00422A9C">
        <w:rPr>
          <w:lang w:val="de-CH"/>
        </w:rPr>
        <w:t>d</w:t>
      </w:r>
      <w:r w:rsidR="004A0A25" w:rsidRPr="00422A9C">
        <w:rPr>
          <w:lang w:val="de-CH"/>
        </w:rPr>
        <w:t>as Verweigern oder nicht Beauftragen von zwingend notwendigen Anpassungen, welche durch die Leistungserbringerin gemeldet werden.</w:t>
      </w:r>
    </w:p>
    <w:p w:rsidR="004A0A25" w:rsidRPr="00422A9C" w:rsidRDefault="00492B77" w:rsidP="006D0DB6">
      <w:pPr>
        <w:pStyle w:val="HaupttextEinzWrfel"/>
        <w:ind w:left="1106"/>
        <w:rPr>
          <w:lang w:val="de-CH"/>
        </w:rPr>
      </w:pPr>
      <w:r w:rsidRPr="00422A9C">
        <w:rPr>
          <w:lang w:val="de-CH"/>
        </w:rPr>
        <w:t>j</w:t>
      </w:r>
      <w:r w:rsidR="004A0A25" w:rsidRPr="00422A9C">
        <w:rPr>
          <w:lang w:val="de-CH"/>
        </w:rPr>
        <w:t>egliche Reparatur, Anpassung, Änderung oder Modifikation der unterstützten Infrastruktur, oder Teile</w:t>
      </w:r>
      <w:r w:rsidRPr="00422A9C">
        <w:rPr>
          <w:lang w:val="de-CH"/>
        </w:rPr>
        <w:t>n</w:t>
      </w:r>
      <w:r w:rsidR="004A0A25" w:rsidRPr="00422A9C">
        <w:rPr>
          <w:lang w:val="de-CH"/>
        </w:rPr>
        <w:t xml:space="preserve"> davon, durch jemand anderen als die Leistungserbringerin, ohne deren vorherige schriftliche Einwilligung.</w:t>
      </w:r>
    </w:p>
    <w:p w:rsidR="004A0A25" w:rsidRPr="00422A9C" w:rsidRDefault="00492B77" w:rsidP="006D0DB6">
      <w:pPr>
        <w:pStyle w:val="HaupttextEinzWrfel"/>
        <w:ind w:left="1106"/>
        <w:rPr>
          <w:lang w:val="de-CH"/>
        </w:rPr>
      </w:pPr>
      <w:r w:rsidRPr="00422A9C">
        <w:rPr>
          <w:lang w:val="de-CH"/>
        </w:rPr>
        <w:t>d</w:t>
      </w:r>
      <w:r w:rsidR="004A0A25" w:rsidRPr="00422A9C">
        <w:rPr>
          <w:lang w:val="de-CH"/>
        </w:rPr>
        <w:t>ie Benutzung der Systeme für einen Zweck für den sie nicht konstruiert wurde.</w:t>
      </w:r>
    </w:p>
    <w:p w:rsidR="004A0A25" w:rsidRPr="00422A9C" w:rsidRDefault="004A0A25" w:rsidP="004A0A25">
      <w:pPr>
        <w:pStyle w:val="Listenabsatz"/>
        <w:spacing w:before="120" w:after="120"/>
        <w:ind w:left="993"/>
        <w:jc w:val="both"/>
        <w:rPr>
          <w:rFonts w:eastAsia="Times New Roman"/>
          <w:spacing w:val="2"/>
        </w:rPr>
      </w:pPr>
    </w:p>
    <w:p w:rsidR="004A0A25" w:rsidRPr="00422A9C" w:rsidRDefault="006D0DB6" w:rsidP="006D0DB6">
      <w:pPr>
        <w:pStyle w:val="Haupttext"/>
        <w:rPr>
          <w:lang w:val="de-CH"/>
        </w:rPr>
      </w:pPr>
      <w:r w:rsidRPr="00422A9C">
        <w:rPr>
          <w:lang w:val="de-CH"/>
        </w:rPr>
        <w:t>k)</w:t>
      </w:r>
      <w:r w:rsidRPr="00422A9C">
        <w:rPr>
          <w:lang w:val="de-CH"/>
        </w:rPr>
        <w:tab/>
      </w:r>
      <w:r w:rsidR="004A0A25" w:rsidRPr="00422A9C">
        <w:rPr>
          <w:lang w:val="de-CH"/>
        </w:rPr>
        <w:t>Kommunikation und Problemlösung</w:t>
      </w:r>
    </w:p>
    <w:p w:rsidR="006D0DB6" w:rsidRPr="00422A9C" w:rsidRDefault="006D0DB6" w:rsidP="006D0DB6">
      <w:pPr>
        <w:pStyle w:val="Haupttext"/>
        <w:rPr>
          <w:lang w:val="de-CH"/>
        </w:rPr>
      </w:pPr>
    </w:p>
    <w:p w:rsidR="004A0A25" w:rsidRPr="00422A9C" w:rsidRDefault="006D0DB6" w:rsidP="006D0DB6">
      <w:pPr>
        <w:pStyle w:val="Haupttext"/>
        <w:ind w:left="709" w:hanging="705"/>
        <w:rPr>
          <w:lang w:val="de-CH"/>
        </w:rPr>
      </w:pPr>
      <w:r w:rsidRPr="00422A9C">
        <w:rPr>
          <w:lang w:val="de-CH"/>
        </w:rPr>
        <w:t>2.19</w:t>
      </w:r>
      <w:r w:rsidRPr="00422A9C">
        <w:rPr>
          <w:lang w:val="de-CH"/>
        </w:rPr>
        <w:tab/>
      </w:r>
      <w:r w:rsidR="004A0A25" w:rsidRPr="00422A9C">
        <w:rPr>
          <w:lang w:val="de-CH"/>
        </w:rPr>
        <w:t xml:space="preserve">Beide Parteien kommunizieren miteinander und versuchen Konflikte sachlich zu lösen. Können Unstimmigkeiten nicht auf Stufe der eingesetzten Mitarbeitenden innerhalb von zwei Wochen gelöst werden, so eskaliert die Unstimmigkeit zu deren Vorgesetzten. Können auch diese die Unstimmigkeit nicht bereinigen, so ist die Geschäftsleitung der Parteien zuständig. Bevor </w:t>
      </w:r>
      <w:proofErr w:type="gramStart"/>
      <w:r w:rsidR="004A0A25" w:rsidRPr="00422A9C">
        <w:rPr>
          <w:lang w:val="de-CH"/>
        </w:rPr>
        <w:t>diese jedoch rechtliche Schritte</w:t>
      </w:r>
      <w:proofErr w:type="gramEnd"/>
      <w:r w:rsidR="004A0A25" w:rsidRPr="00422A9C">
        <w:rPr>
          <w:lang w:val="de-CH"/>
        </w:rPr>
        <w:t xml:space="preserve"> einleiten, versuchen sie</w:t>
      </w:r>
      <w:r w:rsidR="00A83F59" w:rsidRPr="00422A9C">
        <w:rPr>
          <w:lang w:val="de-CH"/>
        </w:rPr>
        <w:t>,</w:t>
      </w:r>
      <w:r w:rsidR="004A0A25" w:rsidRPr="00422A9C">
        <w:rPr>
          <w:lang w:val="de-CH"/>
        </w:rPr>
        <w:t xml:space="preserve"> mittels eine</w:t>
      </w:r>
      <w:r w:rsidR="00A83F59" w:rsidRPr="00422A9C">
        <w:rPr>
          <w:lang w:val="de-CH"/>
        </w:rPr>
        <w:t>s</w:t>
      </w:r>
      <w:r w:rsidR="004A0A25" w:rsidRPr="00422A9C">
        <w:rPr>
          <w:lang w:val="de-CH"/>
        </w:rPr>
        <w:t xml:space="preserve"> unabhängigen Gutachten</w:t>
      </w:r>
      <w:r w:rsidR="00A83F59" w:rsidRPr="00422A9C">
        <w:rPr>
          <w:lang w:val="de-CH"/>
        </w:rPr>
        <w:t>s</w:t>
      </w:r>
      <w:r w:rsidR="004A0A25" w:rsidRPr="00422A9C">
        <w:rPr>
          <w:lang w:val="de-CH"/>
        </w:rPr>
        <w:t xml:space="preserve"> oder einer Schlichtungsstelle die Unstimmigkeit zu beseitigen. Die Schlichtungsstelle ist: XY</w:t>
      </w:r>
      <w:r w:rsidR="00A83F59" w:rsidRPr="00422A9C">
        <w:rPr>
          <w:lang w:val="de-CH"/>
        </w:rPr>
        <w:t>.</w:t>
      </w:r>
    </w:p>
    <w:p w:rsidR="004A0A25" w:rsidRPr="00422A9C" w:rsidRDefault="006D0DB6" w:rsidP="006D0DB6">
      <w:pPr>
        <w:pStyle w:val="Titel2"/>
      </w:pPr>
      <w:r w:rsidRPr="00422A9C">
        <w:t xml:space="preserve">3. </w:t>
      </w:r>
      <w:r w:rsidR="004A0A25" w:rsidRPr="00422A9C">
        <w:t>Rechte und Pflichten</w:t>
      </w:r>
    </w:p>
    <w:p w:rsidR="004A0A25" w:rsidRPr="00422A9C" w:rsidRDefault="006D0DB6" w:rsidP="006D0DB6">
      <w:pPr>
        <w:pStyle w:val="Haupttext"/>
        <w:ind w:left="705" w:hanging="705"/>
        <w:rPr>
          <w:lang w:val="de-CH"/>
        </w:rPr>
      </w:pPr>
      <w:r w:rsidRPr="00422A9C">
        <w:rPr>
          <w:lang w:val="de-CH"/>
        </w:rPr>
        <w:t>3.1</w:t>
      </w:r>
      <w:r w:rsidRPr="00422A9C">
        <w:rPr>
          <w:lang w:val="de-CH"/>
        </w:rPr>
        <w:tab/>
      </w:r>
      <w:r w:rsidR="004A0A25" w:rsidRPr="00422A9C">
        <w:rPr>
          <w:lang w:val="de-CH"/>
        </w:rPr>
        <w:t>Beide Parteien verpflichten sich, sich an die vertraglichen Vereinbarungen zu halten und diese zu überprüfen.</w:t>
      </w:r>
    </w:p>
    <w:p w:rsidR="006D0DB6" w:rsidRPr="00422A9C" w:rsidRDefault="006D0DB6" w:rsidP="006D0DB6">
      <w:pPr>
        <w:pStyle w:val="Haupttext"/>
        <w:ind w:left="705" w:hanging="705"/>
        <w:rPr>
          <w:lang w:val="de-CH"/>
        </w:rPr>
      </w:pPr>
    </w:p>
    <w:p w:rsidR="004A0A25" w:rsidRPr="00422A9C" w:rsidRDefault="006D0DB6" w:rsidP="006D0DB6">
      <w:pPr>
        <w:pStyle w:val="Haupttext"/>
        <w:rPr>
          <w:lang w:val="de-CH"/>
        </w:rPr>
      </w:pPr>
      <w:r w:rsidRPr="00422A9C">
        <w:rPr>
          <w:lang w:val="de-CH"/>
        </w:rPr>
        <w:t>l)</w:t>
      </w:r>
      <w:r w:rsidRPr="00422A9C">
        <w:rPr>
          <w:lang w:val="de-CH"/>
        </w:rPr>
        <w:tab/>
      </w:r>
      <w:r w:rsidR="004A0A25" w:rsidRPr="00422A9C">
        <w:rPr>
          <w:lang w:val="de-CH"/>
        </w:rPr>
        <w:t>Pflichten der Leistungserbringerin</w:t>
      </w:r>
    </w:p>
    <w:p w:rsidR="006D0DB6" w:rsidRPr="00422A9C" w:rsidRDefault="006D0DB6" w:rsidP="006D0DB6">
      <w:pPr>
        <w:pStyle w:val="Haupttext"/>
        <w:rPr>
          <w:lang w:val="de-CH"/>
        </w:rPr>
      </w:pPr>
    </w:p>
    <w:p w:rsidR="004A0A25" w:rsidRPr="00422A9C" w:rsidRDefault="006D0DB6" w:rsidP="006D0DB6">
      <w:pPr>
        <w:pStyle w:val="Haupttext"/>
        <w:rPr>
          <w:lang w:val="de-CH"/>
        </w:rPr>
      </w:pPr>
      <w:r w:rsidRPr="00422A9C">
        <w:rPr>
          <w:lang w:val="de-CH"/>
        </w:rPr>
        <w:t>3.2</w:t>
      </w:r>
      <w:r w:rsidRPr="00422A9C">
        <w:rPr>
          <w:lang w:val="de-CH"/>
        </w:rPr>
        <w:tab/>
      </w:r>
      <w:r w:rsidR="004A0A25" w:rsidRPr="00422A9C">
        <w:rPr>
          <w:lang w:val="de-CH"/>
        </w:rPr>
        <w:t>Nimmt die in Kapitel 2 definierten Rollen im Rahmen des Betriebs der Systeme wahr.</w:t>
      </w:r>
    </w:p>
    <w:p w:rsidR="006D0DB6" w:rsidRPr="00422A9C" w:rsidRDefault="006D0DB6" w:rsidP="006D0DB6">
      <w:pPr>
        <w:pStyle w:val="Haupttext"/>
        <w:rPr>
          <w:lang w:val="de-CH"/>
        </w:rPr>
      </w:pPr>
    </w:p>
    <w:p w:rsidR="004A0A25" w:rsidRPr="00422A9C" w:rsidRDefault="006D0DB6" w:rsidP="006D0DB6">
      <w:pPr>
        <w:pStyle w:val="Haupttext"/>
        <w:ind w:left="705" w:hanging="705"/>
        <w:rPr>
          <w:lang w:val="de-CH"/>
        </w:rPr>
      </w:pPr>
      <w:r w:rsidRPr="00422A9C">
        <w:rPr>
          <w:lang w:val="de-CH"/>
        </w:rPr>
        <w:t>3.3</w:t>
      </w:r>
      <w:r w:rsidRPr="00422A9C">
        <w:rPr>
          <w:lang w:val="de-CH"/>
        </w:rPr>
        <w:tab/>
      </w:r>
      <w:r w:rsidR="004A0A25" w:rsidRPr="00422A9C">
        <w:rPr>
          <w:lang w:val="de-CH"/>
        </w:rPr>
        <w:t>Reagiert auf Meldungen über Ausfälle, Fehler und Warnungen</w:t>
      </w:r>
      <w:r w:rsidR="00A83F59" w:rsidRPr="00422A9C">
        <w:rPr>
          <w:lang w:val="de-CH"/>
        </w:rPr>
        <w:t>,</w:t>
      </w:r>
      <w:r w:rsidR="004A0A25" w:rsidRPr="00422A9C">
        <w:rPr>
          <w:lang w:val="de-CH"/>
        </w:rPr>
        <w:t xml:space="preserve"> welche per Telefon, E</w:t>
      </w:r>
      <w:r w:rsidR="00A83F59" w:rsidRPr="00422A9C">
        <w:rPr>
          <w:lang w:val="de-CH"/>
        </w:rPr>
        <w:t>-M</w:t>
      </w:r>
      <w:r w:rsidR="004A0A25" w:rsidRPr="00422A9C">
        <w:rPr>
          <w:lang w:val="de-CH"/>
        </w:rPr>
        <w:t>ail oder über das Ticketing</w:t>
      </w:r>
      <w:r w:rsidR="00A83F59" w:rsidRPr="00422A9C">
        <w:rPr>
          <w:lang w:val="de-CH"/>
        </w:rPr>
        <w:t>-</w:t>
      </w:r>
      <w:r w:rsidR="004A0A25" w:rsidRPr="00422A9C">
        <w:rPr>
          <w:lang w:val="de-CH"/>
        </w:rPr>
        <w:t>System der Leistungserbringerin über die definierten Kontaktpunkte durch die definierten Personen der Leistungsbezügerin</w:t>
      </w:r>
      <w:r w:rsidR="00A83F59" w:rsidRPr="00422A9C">
        <w:rPr>
          <w:lang w:val="de-CH"/>
        </w:rPr>
        <w:t xml:space="preserve"> eingehen</w:t>
      </w:r>
      <w:r w:rsidR="004A0A25" w:rsidRPr="00422A9C">
        <w:rPr>
          <w:lang w:val="de-CH"/>
        </w:rPr>
        <w:t>.</w:t>
      </w:r>
    </w:p>
    <w:p w:rsidR="006D0DB6" w:rsidRPr="00422A9C" w:rsidRDefault="006D0DB6" w:rsidP="006D0DB6">
      <w:pPr>
        <w:pStyle w:val="Haupttext"/>
        <w:ind w:left="705" w:hanging="705"/>
        <w:rPr>
          <w:lang w:val="de-CH"/>
        </w:rPr>
      </w:pPr>
    </w:p>
    <w:p w:rsidR="004A0A25" w:rsidRPr="00422A9C" w:rsidRDefault="006D0DB6" w:rsidP="006D0DB6">
      <w:pPr>
        <w:pStyle w:val="Haupttext"/>
        <w:rPr>
          <w:lang w:val="de-CH"/>
        </w:rPr>
      </w:pPr>
      <w:r w:rsidRPr="00422A9C">
        <w:rPr>
          <w:lang w:val="de-CH"/>
        </w:rPr>
        <w:t>m)</w:t>
      </w:r>
      <w:r w:rsidRPr="00422A9C">
        <w:rPr>
          <w:lang w:val="de-CH"/>
        </w:rPr>
        <w:tab/>
      </w:r>
      <w:r w:rsidR="004A0A25" w:rsidRPr="00422A9C">
        <w:rPr>
          <w:lang w:val="de-CH"/>
        </w:rPr>
        <w:t>Mitwirkungspflichten der Leistungsbezügerin</w:t>
      </w:r>
    </w:p>
    <w:p w:rsidR="006D0DB6" w:rsidRPr="00422A9C" w:rsidRDefault="006D0DB6" w:rsidP="006D0DB6">
      <w:pPr>
        <w:pStyle w:val="Haupttext"/>
        <w:rPr>
          <w:lang w:val="de-CH"/>
        </w:rPr>
      </w:pPr>
    </w:p>
    <w:p w:rsidR="004A0A25" w:rsidRPr="00422A9C" w:rsidRDefault="006D0DB6" w:rsidP="006D0DB6">
      <w:pPr>
        <w:pStyle w:val="Haupttext"/>
        <w:ind w:left="705" w:hanging="705"/>
        <w:rPr>
          <w:lang w:val="de-CH"/>
        </w:rPr>
      </w:pPr>
      <w:r w:rsidRPr="00422A9C">
        <w:rPr>
          <w:lang w:val="de-CH"/>
        </w:rPr>
        <w:t>3.4</w:t>
      </w:r>
      <w:r w:rsidRPr="00422A9C">
        <w:rPr>
          <w:lang w:val="de-CH"/>
        </w:rPr>
        <w:tab/>
      </w:r>
      <w:r w:rsidR="004A0A25" w:rsidRPr="00422A9C">
        <w:rPr>
          <w:lang w:val="de-CH"/>
        </w:rPr>
        <w:t xml:space="preserve">Die Leistungsbezügerin schult ihr Personal regelmässig betreffend die Systeme und betreffend den Kontakt zur Leistungserbringerin. Sie integriert die vorliegenden SLA in ihre Betriebsprozesse und priorisiert die Fehler, wenn sie diese an die Leistungserbringerin meldet. Sie stellt ihrerseits Ressourcen zur Verfügung, damit die Behebung des Fehlers schnellstmöglich gelöst werden kann. Sie gewährt der Leistungserbringerin Einsicht in notwendige Dokumente und liefert Informationen, die zur Fehlerbehebung notwendig sind. </w:t>
      </w:r>
    </w:p>
    <w:p w:rsidR="006D0DB6" w:rsidRPr="00422A9C" w:rsidRDefault="006D0DB6" w:rsidP="006D0DB6">
      <w:pPr>
        <w:pStyle w:val="Haupttext"/>
        <w:ind w:left="705" w:hanging="705"/>
        <w:rPr>
          <w:lang w:val="de-CH"/>
        </w:rPr>
      </w:pPr>
    </w:p>
    <w:p w:rsidR="004A0A25" w:rsidRPr="00422A9C" w:rsidRDefault="006D0DB6" w:rsidP="006D0DB6">
      <w:pPr>
        <w:pStyle w:val="Haupttext"/>
        <w:rPr>
          <w:lang w:val="de-CH"/>
        </w:rPr>
      </w:pPr>
      <w:r w:rsidRPr="00422A9C">
        <w:rPr>
          <w:lang w:val="de-CH"/>
        </w:rPr>
        <w:t>n)</w:t>
      </w:r>
      <w:r w:rsidRPr="00422A9C">
        <w:rPr>
          <w:lang w:val="de-CH"/>
        </w:rPr>
        <w:tab/>
      </w:r>
      <w:r w:rsidR="004A0A25" w:rsidRPr="00422A9C">
        <w:rPr>
          <w:lang w:val="de-CH"/>
        </w:rPr>
        <w:t>Rechte der Leistungsbezügerin</w:t>
      </w:r>
    </w:p>
    <w:p w:rsidR="006D0DB6" w:rsidRPr="00422A9C" w:rsidRDefault="006D0DB6" w:rsidP="006D0DB6">
      <w:pPr>
        <w:pStyle w:val="Haupttext"/>
        <w:rPr>
          <w:lang w:val="de-CH"/>
        </w:rPr>
      </w:pPr>
    </w:p>
    <w:p w:rsidR="004A0A25" w:rsidRPr="00422A9C" w:rsidRDefault="004A0A25" w:rsidP="006D0DB6">
      <w:pPr>
        <w:pStyle w:val="Haupttext"/>
        <w:ind w:left="709"/>
        <w:rPr>
          <w:lang w:val="de-CH"/>
        </w:rPr>
      </w:pPr>
      <w:r w:rsidRPr="00422A9C">
        <w:rPr>
          <w:lang w:val="de-CH"/>
        </w:rPr>
        <w:t>Die Leistungsbezügerin hat Anrecht auf Erfüllung der unter Ziff. 2 zugesicherten Supportleistungen.</w:t>
      </w:r>
    </w:p>
    <w:p w:rsidR="004A0A25" w:rsidRPr="00422A9C" w:rsidRDefault="006D0DB6" w:rsidP="006D0DB6">
      <w:pPr>
        <w:pStyle w:val="Titel2"/>
      </w:pPr>
      <w:r w:rsidRPr="00422A9C">
        <w:t xml:space="preserve">4. </w:t>
      </w:r>
      <w:r w:rsidR="004A0A25" w:rsidRPr="00422A9C">
        <w:t>Haftung und Gewährleistung</w:t>
      </w:r>
    </w:p>
    <w:p w:rsidR="004A0A25" w:rsidRPr="00422A9C" w:rsidRDefault="006D0DB6" w:rsidP="006D0DB6">
      <w:pPr>
        <w:pStyle w:val="Haupttext"/>
        <w:ind w:left="705" w:hanging="705"/>
        <w:rPr>
          <w:lang w:val="de-CH"/>
        </w:rPr>
      </w:pPr>
      <w:r w:rsidRPr="00422A9C">
        <w:rPr>
          <w:lang w:val="de-CH"/>
        </w:rPr>
        <w:t>4.1</w:t>
      </w:r>
      <w:r w:rsidRPr="00422A9C">
        <w:rPr>
          <w:lang w:val="de-CH"/>
        </w:rPr>
        <w:tab/>
      </w:r>
      <w:r w:rsidR="004A0A25" w:rsidRPr="00422A9C">
        <w:rPr>
          <w:lang w:val="de-CH"/>
        </w:rPr>
        <w:t>Wenn die Leistungserbringerin die Zusicherung nicht erreich</w:t>
      </w:r>
      <w:r w:rsidR="00F50105" w:rsidRPr="00422A9C">
        <w:rPr>
          <w:lang w:val="de-CH"/>
        </w:rPr>
        <w:t>t</w:t>
      </w:r>
      <w:r w:rsidR="004A0A25" w:rsidRPr="00422A9C">
        <w:rPr>
          <w:lang w:val="de-CH"/>
        </w:rPr>
        <w:t>, haftet sie gegenüber der Leistungsbezügerin vollumfänglich für absichtlich und fahrlässig herbeigeführte Mängel resp. nicht rechtzeitig korrigierte Fehler oder Nichteinhalten der Reaktionszeiten; insbesondere auch für indirekte Schäden, Mangelfolgeschäden, Personenschäden sowie Sachschaden.</w:t>
      </w:r>
    </w:p>
    <w:p w:rsidR="006D0DB6" w:rsidRPr="00422A9C" w:rsidRDefault="006D0DB6" w:rsidP="006D0DB6">
      <w:pPr>
        <w:pStyle w:val="Haupttext"/>
        <w:rPr>
          <w:lang w:val="de-CH"/>
        </w:rPr>
      </w:pPr>
    </w:p>
    <w:p w:rsidR="004A0A25" w:rsidRPr="00422A9C" w:rsidRDefault="006D0DB6" w:rsidP="006D0DB6">
      <w:pPr>
        <w:pStyle w:val="Haupttext"/>
        <w:ind w:left="705" w:hanging="705"/>
        <w:rPr>
          <w:lang w:val="de-CH"/>
        </w:rPr>
      </w:pPr>
      <w:r w:rsidRPr="00422A9C">
        <w:rPr>
          <w:lang w:val="de-CH"/>
        </w:rPr>
        <w:t>4.2</w:t>
      </w:r>
      <w:r w:rsidRPr="00422A9C">
        <w:rPr>
          <w:lang w:val="de-CH"/>
        </w:rPr>
        <w:tab/>
      </w:r>
      <w:r w:rsidR="004A0A25" w:rsidRPr="00422A9C">
        <w:rPr>
          <w:lang w:val="de-CH"/>
        </w:rPr>
        <w:t xml:space="preserve">Variante: Konventionalstrafe: Überschreitet der Ausfall/Fehler die in Ziff. 2.5 angegebene Lösungszeit, so schuldet die Leistungserbringerin der Leistungsbezügerin eine Konventionalstrafe in Höhe von </w:t>
      </w:r>
      <w:r w:rsidR="004A0A25" w:rsidRPr="00422A9C">
        <w:rPr>
          <w:highlight w:val="yellow"/>
          <w:lang w:val="de-CH"/>
        </w:rPr>
        <w:t>CHF XY</w:t>
      </w:r>
      <w:r w:rsidR="00F50105" w:rsidRPr="00422A9C">
        <w:rPr>
          <w:lang w:val="de-CH"/>
        </w:rPr>
        <w:t>.–</w:t>
      </w:r>
      <w:r w:rsidR="004A0A25" w:rsidRPr="00422A9C">
        <w:rPr>
          <w:lang w:val="de-CH"/>
        </w:rPr>
        <w:t xml:space="preserve">. </w:t>
      </w:r>
    </w:p>
    <w:p w:rsidR="00E7531E" w:rsidRPr="00422A9C" w:rsidRDefault="00E7531E" w:rsidP="006D0DB6">
      <w:pPr>
        <w:pStyle w:val="Haupttext"/>
        <w:ind w:left="705" w:hanging="705"/>
        <w:rPr>
          <w:lang w:val="de-CH"/>
        </w:rPr>
      </w:pPr>
    </w:p>
    <w:p w:rsidR="004A0A25" w:rsidRPr="00422A9C" w:rsidRDefault="00934078" w:rsidP="00934078">
      <w:pPr>
        <w:pStyle w:val="Titel2"/>
      </w:pPr>
      <w:r w:rsidRPr="00422A9C">
        <w:t xml:space="preserve">5. </w:t>
      </w:r>
      <w:r w:rsidR="004A0A25" w:rsidRPr="00422A9C">
        <w:t>Erfüllungsort</w:t>
      </w:r>
    </w:p>
    <w:p w:rsidR="004A0A25" w:rsidRPr="00422A9C" w:rsidRDefault="00934078" w:rsidP="00934078">
      <w:pPr>
        <w:pStyle w:val="Haupttext"/>
        <w:rPr>
          <w:lang w:val="de-CH"/>
        </w:rPr>
      </w:pPr>
      <w:r w:rsidRPr="00422A9C">
        <w:rPr>
          <w:lang w:val="de-CH"/>
        </w:rPr>
        <w:t>5.1</w:t>
      </w:r>
      <w:r w:rsidRPr="00422A9C">
        <w:rPr>
          <w:lang w:val="de-CH"/>
        </w:rPr>
        <w:tab/>
      </w:r>
      <w:r w:rsidR="004A0A25" w:rsidRPr="00422A9C">
        <w:rPr>
          <w:lang w:val="de-CH"/>
        </w:rPr>
        <w:t>Der Erfüllungsort in diesem SLA ist beschrieben als:</w:t>
      </w:r>
    </w:p>
    <w:p w:rsidR="00934078" w:rsidRPr="00422A9C" w:rsidRDefault="00934078" w:rsidP="00934078">
      <w:pPr>
        <w:pStyle w:val="Haupttext"/>
        <w:rPr>
          <w:lang w:val="de-CH"/>
        </w:rPr>
      </w:pPr>
    </w:p>
    <w:p w:rsidR="004A0A25" w:rsidRPr="00422A9C" w:rsidRDefault="00F50105" w:rsidP="00934078">
      <w:pPr>
        <w:pStyle w:val="Haupttext"/>
        <w:ind w:firstLine="709"/>
        <w:rPr>
          <w:lang w:val="de-CH"/>
        </w:rPr>
      </w:pPr>
      <w:r w:rsidRPr="00422A9C">
        <w:rPr>
          <w:highlight w:val="yellow"/>
          <w:lang w:val="de-CH"/>
        </w:rPr>
        <w:t>a</w:t>
      </w:r>
      <w:r w:rsidR="004A0A25" w:rsidRPr="00422A9C">
        <w:rPr>
          <w:highlight w:val="yellow"/>
          <w:lang w:val="de-CH"/>
        </w:rPr>
        <w:t>m Ort der Leistungsbezügerin</w:t>
      </w:r>
    </w:p>
    <w:p w:rsidR="004A0A25" w:rsidRPr="00422A9C" w:rsidRDefault="00934078" w:rsidP="00934078">
      <w:pPr>
        <w:pStyle w:val="Titel2"/>
      </w:pPr>
      <w:r w:rsidRPr="00422A9C">
        <w:t xml:space="preserve">6. </w:t>
      </w:r>
      <w:proofErr w:type="spellStart"/>
      <w:r w:rsidR="004A0A25" w:rsidRPr="00422A9C">
        <w:t>Pricing</w:t>
      </w:r>
      <w:proofErr w:type="spellEnd"/>
    </w:p>
    <w:p w:rsidR="004A0A25" w:rsidRPr="00422A9C" w:rsidRDefault="00934078" w:rsidP="00934078">
      <w:pPr>
        <w:pStyle w:val="Haupttext"/>
        <w:rPr>
          <w:lang w:val="de-CH"/>
        </w:rPr>
      </w:pPr>
      <w:r w:rsidRPr="00422A9C">
        <w:rPr>
          <w:lang w:val="de-CH"/>
        </w:rPr>
        <w:t xml:space="preserve">6.1 </w:t>
      </w:r>
      <w:r w:rsidR="004A0A25" w:rsidRPr="00422A9C">
        <w:rPr>
          <w:lang w:val="de-CH"/>
        </w:rPr>
        <w:t>Die in diesem SLA beschriebenen Leistungen werden wie folgt verrechnet:</w:t>
      </w:r>
    </w:p>
    <w:p w:rsidR="00934078" w:rsidRPr="00422A9C" w:rsidRDefault="00934078" w:rsidP="00934078">
      <w:pPr>
        <w:pStyle w:val="Haupttext"/>
        <w:rPr>
          <w:lang w:val="de-CH"/>
        </w:rPr>
      </w:pPr>
    </w:p>
    <w:tbl>
      <w:tblPr>
        <w:tblStyle w:val="Tabellenraster"/>
        <w:tblW w:w="0" w:type="auto"/>
        <w:tblLook w:val="04A0" w:firstRow="1" w:lastRow="0" w:firstColumn="1" w:lastColumn="0" w:noHBand="0" w:noVBand="1"/>
      </w:tblPr>
      <w:tblGrid>
        <w:gridCol w:w="3115"/>
        <w:gridCol w:w="5527"/>
      </w:tblGrid>
      <w:tr w:rsidR="004A0A25" w:rsidRPr="00422A9C" w:rsidTr="00E7531E">
        <w:tc>
          <w:tcPr>
            <w:tcW w:w="3115" w:type="dxa"/>
            <w:shd w:val="clear" w:color="auto" w:fill="D9D9D9" w:themeFill="background1" w:themeFillShade="D9"/>
          </w:tcPr>
          <w:p w:rsidR="004A0A25" w:rsidRPr="00422A9C" w:rsidRDefault="004A0A25" w:rsidP="00E7531E">
            <w:pPr>
              <w:spacing w:before="60" w:after="60"/>
              <w:rPr>
                <w:highlight w:val="lightGray"/>
              </w:rPr>
            </w:pPr>
            <w:r w:rsidRPr="00422A9C">
              <w:rPr>
                <w:highlight w:val="lightGray"/>
              </w:rPr>
              <w:t>Service</w:t>
            </w:r>
          </w:p>
        </w:tc>
        <w:tc>
          <w:tcPr>
            <w:tcW w:w="5527" w:type="dxa"/>
            <w:shd w:val="clear" w:color="auto" w:fill="D9D9D9" w:themeFill="background1" w:themeFillShade="D9"/>
          </w:tcPr>
          <w:p w:rsidR="004A0A25" w:rsidRPr="00422A9C" w:rsidRDefault="004A0A25" w:rsidP="00E7531E">
            <w:pPr>
              <w:spacing w:before="60" w:after="60"/>
              <w:rPr>
                <w:highlight w:val="lightGray"/>
              </w:rPr>
            </w:pPr>
            <w:r w:rsidRPr="00422A9C">
              <w:rPr>
                <w:highlight w:val="lightGray"/>
              </w:rPr>
              <w:t>Preis</w:t>
            </w:r>
          </w:p>
        </w:tc>
      </w:tr>
      <w:tr w:rsidR="004A0A25" w:rsidRPr="00422A9C" w:rsidTr="006424F2">
        <w:tc>
          <w:tcPr>
            <w:tcW w:w="3115" w:type="dxa"/>
          </w:tcPr>
          <w:p w:rsidR="004A0A25" w:rsidRPr="00422A9C" w:rsidRDefault="004A0A25" w:rsidP="00E7531E">
            <w:pPr>
              <w:spacing w:before="60" w:after="60"/>
            </w:pPr>
            <w:r w:rsidRPr="00422A9C">
              <w:t>Installation Release</w:t>
            </w:r>
          </w:p>
        </w:tc>
        <w:tc>
          <w:tcPr>
            <w:tcW w:w="5527" w:type="dxa"/>
          </w:tcPr>
          <w:p w:rsidR="004A0A25" w:rsidRPr="00422A9C" w:rsidRDefault="004A0A25" w:rsidP="00E7531E">
            <w:pPr>
              <w:pStyle w:val="HaupttextEinzWrfel"/>
              <w:spacing w:before="60" w:after="60"/>
              <w:rPr>
                <w:lang w:val="de-CH"/>
              </w:rPr>
            </w:pPr>
          </w:p>
        </w:tc>
      </w:tr>
      <w:tr w:rsidR="004A0A25" w:rsidRPr="00422A9C" w:rsidTr="006424F2">
        <w:tc>
          <w:tcPr>
            <w:tcW w:w="3115" w:type="dxa"/>
          </w:tcPr>
          <w:p w:rsidR="004A0A25" w:rsidRPr="00422A9C" w:rsidRDefault="004A0A25" w:rsidP="00E7531E">
            <w:pPr>
              <w:spacing w:before="60" w:after="60"/>
            </w:pPr>
            <w:r w:rsidRPr="00422A9C">
              <w:t>Installation Patch</w:t>
            </w:r>
          </w:p>
        </w:tc>
        <w:tc>
          <w:tcPr>
            <w:tcW w:w="5527" w:type="dxa"/>
          </w:tcPr>
          <w:p w:rsidR="004A0A25" w:rsidRPr="00422A9C" w:rsidRDefault="004A0A25" w:rsidP="00E7531E">
            <w:pPr>
              <w:pStyle w:val="HaupttextEinzWrfel"/>
              <w:spacing w:before="60" w:after="60"/>
              <w:rPr>
                <w:lang w:val="de-CH"/>
              </w:rPr>
            </w:pPr>
          </w:p>
        </w:tc>
      </w:tr>
      <w:tr w:rsidR="004A0A25" w:rsidRPr="00422A9C" w:rsidTr="006424F2">
        <w:tc>
          <w:tcPr>
            <w:tcW w:w="3115" w:type="dxa"/>
          </w:tcPr>
          <w:p w:rsidR="004A0A25" w:rsidRPr="00422A9C" w:rsidRDefault="004A0A25" w:rsidP="00E7531E">
            <w:pPr>
              <w:spacing w:before="60" w:after="60"/>
            </w:pPr>
            <w:r w:rsidRPr="00422A9C">
              <w:t>Updates</w:t>
            </w:r>
          </w:p>
        </w:tc>
        <w:tc>
          <w:tcPr>
            <w:tcW w:w="5527" w:type="dxa"/>
          </w:tcPr>
          <w:p w:rsidR="004A0A25" w:rsidRPr="00422A9C" w:rsidRDefault="004A0A25" w:rsidP="00E7531E">
            <w:pPr>
              <w:pStyle w:val="HaupttextEinzWrfel"/>
              <w:spacing w:before="60" w:after="60"/>
              <w:rPr>
                <w:lang w:val="de-CH"/>
              </w:rPr>
            </w:pPr>
          </w:p>
        </w:tc>
      </w:tr>
      <w:tr w:rsidR="004A0A25" w:rsidRPr="00422A9C" w:rsidTr="006424F2">
        <w:tc>
          <w:tcPr>
            <w:tcW w:w="3115" w:type="dxa"/>
          </w:tcPr>
          <w:p w:rsidR="004A0A25" w:rsidRPr="00422A9C" w:rsidRDefault="004A0A25" w:rsidP="00E7531E">
            <w:pPr>
              <w:spacing w:before="60" w:after="60"/>
            </w:pPr>
            <w:r w:rsidRPr="00422A9C">
              <w:t xml:space="preserve">Druck-Service </w:t>
            </w:r>
          </w:p>
        </w:tc>
        <w:tc>
          <w:tcPr>
            <w:tcW w:w="5527" w:type="dxa"/>
          </w:tcPr>
          <w:p w:rsidR="004A0A25" w:rsidRPr="00422A9C" w:rsidRDefault="004A0A25" w:rsidP="00E7531E">
            <w:pPr>
              <w:pStyle w:val="HaupttextEinzWrfel"/>
              <w:spacing w:before="60" w:after="60"/>
              <w:rPr>
                <w:lang w:val="de-CH"/>
              </w:rPr>
            </w:pPr>
          </w:p>
        </w:tc>
      </w:tr>
      <w:tr w:rsidR="004A0A25" w:rsidRPr="00422A9C" w:rsidTr="006424F2">
        <w:tc>
          <w:tcPr>
            <w:tcW w:w="3115" w:type="dxa"/>
          </w:tcPr>
          <w:p w:rsidR="004A0A25" w:rsidRPr="00422A9C" w:rsidRDefault="004A0A25" w:rsidP="00E7531E">
            <w:pPr>
              <w:spacing w:before="60" w:after="60"/>
            </w:pPr>
            <w:r w:rsidRPr="00422A9C">
              <w:t>Datenbank-Service</w:t>
            </w:r>
          </w:p>
        </w:tc>
        <w:tc>
          <w:tcPr>
            <w:tcW w:w="5527" w:type="dxa"/>
          </w:tcPr>
          <w:p w:rsidR="004A0A25" w:rsidRPr="00422A9C" w:rsidRDefault="004A0A25" w:rsidP="00E7531E">
            <w:pPr>
              <w:pStyle w:val="HaupttextEinzWrfel"/>
              <w:spacing w:before="60" w:after="60"/>
              <w:rPr>
                <w:lang w:val="de-CH"/>
              </w:rPr>
            </w:pPr>
          </w:p>
        </w:tc>
      </w:tr>
      <w:tr w:rsidR="004A0A25" w:rsidRPr="00422A9C" w:rsidTr="006424F2">
        <w:tc>
          <w:tcPr>
            <w:tcW w:w="3115" w:type="dxa"/>
          </w:tcPr>
          <w:p w:rsidR="004A0A25" w:rsidRPr="00422A9C" w:rsidRDefault="004A0A25" w:rsidP="00E7531E">
            <w:pPr>
              <w:spacing w:before="60" w:after="60"/>
            </w:pPr>
            <w:r w:rsidRPr="00422A9C">
              <w:t>App- und/oder DB-Server-Service</w:t>
            </w:r>
          </w:p>
        </w:tc>
        <w:tc>
          <w:tcPr>
            <w:tcW w:w="5527" w:type="dxa"/>
          </w:tcPr>
          <w:p w:rsidR="004A0A25" w:rsidRPr="00422A9C" w:rsidRDefault="004A0A25" w:rsidP="00E7531E">
            <w:pPr>
              <w:pStyle w:val="HaupttextEinzWrfel"/>
              <w:spacing w:before="60" w:after="60"/>
              <w:rPr>
                <w:lang w:val="de-CH"/>
              </w:rPr>
            </w:pPr>
          </w:p>
        </w:tc>
      </w:tr>
      <w:tr w:rsidR="004A0A25" w:rsidRPr="00422A9C" w:rsidTr="006424F2">
        <w:tc>
          <w:tcPr>
            <w:tcW w:w="3115" w:type="dxa"/>
          </w:tcPr>
          <w:p w:rsidR="004A0A25" w:rsidRPr="00422A9C" w:rsidRDefault="004A0A25" w:rsidP="00F50105">
            <w:pPr>
              <w:spacing w:before="60" w:after="60"/>
            </w:pPr>
            <w:r w:rsidRPr="00422A9C">
              <w:t>Datenbank</w:t>
            </w:r>
            <w:r w:rsidR="00F50105" w:rsidRPr="00422A9C">
              <w:t>-</w:t>
            </w:r>
            <w:proofErr w:type="spellStart"/>
            <w:r w:rsidRPr="00422A9C">
              <w:t>Recovery</w:t>
            </w:r>
            <w:proofErr w:type="spellEnd"/>
            <w:r w:rsidRPr="00422A9C">
              <w:t>/Back</w:t>
            </w:r>
            <w:r w:rsidR="00F50105" w:rsidRPr="00422A9C">
              <w:t>-</w:t>
            </w:r>
            <w:r w:rsidRPr="00422A9C">
              <w:t>up</w:t>
            </w:r>
          </w:p>
        </w:tc>
        <w:tc>
          <w:tcPr>
            <w:tcW w:w="5527" w:type="dxa"/>
          </w:tcPr>
          <w:p w:rsidR="004A0A25" w:rsidRPr="00422A9C" w:rsidRDefault="004A0A25" w:rsidP="00E7531E">
            <w:pPr>
              <w:pStyle w:val="HaupttextEinzWrfel"/>
              <w:spacing w:before="60" w:after="60"/>
              <w:rPr>
                <w:lang w:val="de-CH"/>
              </w:rPr>
            </w:pPr>
          </w:p>
        </w:tc>
      </w:tr>
      <w:tr w:rsidR="004A0A25" w:rsidRPr="00422A9C" w:rsidTr="006424F2">
        <w:tc>
          <w:tcPr>
            <w:tcW w:w="3115" w:type="dxa"/>
          </w:tcPr>
          <w:p w:rsidR="004A0A25" w:rsidRPr="00422A9C" w:rsidRDefault="004A0A25" w:rsidP="00E7531E">
            <w:pPr>
              <w:spacing w:before="60" w:after="60"/>
            </w:pPr>
            <w:r w:rsidRPr="00422A9C">
              <w:t>Betriebssystemwechsel</w:t>
            </w:r>
          </w:p>
        </w:tc>
        <w:tc>
          <w:tcPr>
            <w:tcW w:w="5527" w:type="dxa"/>
          </w:tcPr>
          <w:p w:rsidR="004A0A25" w:rsidRPr="00422A9C" w:rsidRDefault="004A0A25" w:rsidP="00E7531E">
            <w:pPr>
              <w:pStyle w:val="HaupttextEinzWrfel"/>
              <w:spacing w:before="60" w:after="60"/>
              <w:rPr>
                <w:lang w:val="de-CH"/>
              </w:rPr>
            </w:pPr>
          </w:p>
        </w:tc>
      </w:tr>
      <w:tr w:rsidR="004A0A25" w:rsidRPr="00422A9C" w:rsidTr="006424F2">
        <w:tc>
          <w:tcPr>
            <w:tcW w:w="3115" w:type="dxa"/>
          </w:tcPr>
          <w:p w:rsidR="004A0A25" w:rsidRPr="00422A9C" w:rsidRDefault="004A0A25" w:rsidP="00E7531E">
            <w:pPr>
              <w:spacing w:before="60" w:after="60"/>
            </w:pPr>
            <w:proofErr w:type="spellStart"/>
            <w:r w:rsidRPr="00422A9C">
              <w:t>Changes</w:t>
            </w:r>
            <w:proofErr w:type="spellEnd"/>
          </w:p>
        </w:tc>
        <w:tc>
          <w:tcPr>
            <w:tcW w:w="5527" w:type="dxa"/>
          </w:tcPr>
          <w:p w:rsidR="004A0A25" w:rsidRPr="00422A9C" w:rsidRDefault="004A0A25" w:rsidP="00E7531E">
            <w:pPr>
              <w:pStyle w:val="HaupttextEinzWrfel"/>
              <w:spacing w:before="60" w:after="60"/>
              <w:rPr>
                <w:lang w:val="de-CH"/>
              </w:rPr>
            </w:pPr>
          </w:p>
        </w:tc>
      </w:tr>
    </w:tbl>
    <w:p w:rsidR="004A0A25" w:rsidRPr="00422A9C" w:rsidRDefault="00934078" w:rsidP="00934078">
      <w:pPr>
        <w:pStyle w:val="Titel2"/>
      </w:pPr>
      <w:r w:rsidRPr="00422A9C">
        <w:t xml:space="preserve">7. </w:t>
      </w:r>
      <w:r w:rsidR="004A0A25" w:rsidRPr="00422A9C">
        <w:t>Verantwortung</w:t>
      </w:r>
    </w:p>
    <w:p w:rsidR="004A0A25" w:rsidRPr="00422A9C" w:rsidRDefault="00934078" w:rsidP="00934078">
      <w:pPr>
        <w:pStyle w:val="Haupttext"/>
        <w:rPr>
          <w:lang w:val="de-CH"/>
        </w:rPr>
      </w:pPr>
      <w:r w:rsidRPr="00422A9C">
        <w:rPr>
          <w:lang w:val="de-CH"/>
        </w:rPr>
        <w:t>7.1</w:t>
      </w:r>
      <w:r w:rsidRPr="00422A9C">
        <w:rPr>
          <w:lang w:val="de-CH"/>
        </w:rPr>
        <w:tab/>
      </w:r>
      <w:r w:rsidR="004A0A25" w:rsidRPr="00422A9C">
        <w:rPr>
          <w:lang w:val="de-CH"/>
        </w:rPr>
        <w:t>Verantwortliche Personen für die Erfüllung dieses SLA sind:</w:t>
      </w:r>
    </w:p>
    <w:p w:rsidR="00934078" w:rsidRPr="00422A9C" w:rsidRDefault="00934078" w:rsidP="00934078">
      <w:pPr>
        <w:pStyle w:val="Haupttext"/>
        <w:rPr>
          <w:lang w:val="de-CH"/>
        </w:rPr>
      </w:pPr>
    </w:p>
    <w:p w:rsidR="004A0A25" w:rsidRPr="00422A9C" w:rsidRDefault="00934078" w:rsidP="00934078">
      <w:pPr>
        <w:pStyle w:val="Haupttext"/>
        <w:rPr>
          <w:lang w:val="de-CH"/>
        </w:rPr>
      </w:pPr>
      <w:r w:rsidRPr="00422A9C">
        <w:rPr>
          <w:lang w:val="de-CH"/>
        </w:rPr>
        <w:t>a)</w:t>
      </w:r>
      <w:r w:rsidRPr="00422A9C">
        <w:rPr>
          <w:lang w:val="de-CH"/>
        </w:rPr>
        <w:tab/>
      </w:r>
      <w:r w:rsidR="004A0A25" w:rsidRPr="00422A9C">
        <w:rPr>
          <w:lang w:val="de-CH"/>
        </w:rPr>
        <w:t>Leistungserbringerin</w:t>
      </w:r>
    </w:p>
    <w:p w:rsidR="00934078" w:rsidRPr="00422A9C" w:rsidRDefault="00934078" w:rsidP="00934078">
      <w:pPr>
        <w:pStyle w:val="Haupttext"/>
        <w:rPr>
          <w:lang w:val="de-CH"/>
        </w:rPr>
      </w:pPr>
    </w:p>
    <w:p w:rsidR="004A0A25" w:rsidRPr="00422A9C" w:rsidRDefault="00934078" w:rsidP="00934078">
      <w:pPr>
        <w:pStyle w:val="Haupttext"/>
        <w:rPr>
          <w:lang w:val="de-CH"/>
        </w:rPr>
      </w:pPr>
      <w:r w:rsidRPr="00422A9C">
        <w:rPr>
          <w:lang w:val="de-CH"/>
        </w:rPr>
        <w:t xml:space="preserve">7.2 </w:t>
      </w:r>
      <w:r w:rsidRPr="00422A9C">
        <w:rPr>
          <w:lang w:val="de-CH"/>
        </w:rPr>
        <w:tab/>
      </w:r>
      <w:proofErr w:type="spellStart"/>
      <w:r w:rsidR="004A0A25" w:rsidRPr="00422A9C">
        <w:rPr>
          <w:lang w:val="de-CH"/>
        </w:rPr>
        <w:t>xy</w:t>
      </w:r>
      <w:proofErr w:type="spellEnd"/>
    </w:p>
    <w:p w:rsidR="00934078" w:rsidRPr="00422A9C" w:rsidRDefault="00934078" w:rsidP="00934078">
      <w:pPr>
        <w:pStyle w:val="Haupttext"/>
        <w:rPr>
          <w:lang w:val="de-CH"/>
        </w:rPr>
      </w:pPr>
    </w:p>
    <w:p w:rsidR="004A0A25" w:rsidRPr="00422A9C" w:rsidRDefault="00934078" w:rsidP="00934078">
      <w:pPr>
        <w:pStyle w:val="Haupttext"/>
        <w:rPr>
          <w:lang w:val="de-CH"/>
        </w:rPr>
      </w:pPr>
      <w:r w:rsidRPr="00422A9C">
        <w:rPr>
          <w:lang w:val="de-CH"/>
        </w:rPr>
        <w:t>b)</w:t>
      </w:r>
      <w:r w:rsidRPr="00422A9C">
        <w:rPr>
          <w:lang w:val="de-CH"/>
        </w:rPr>
        <w:tab/>
      </w:r>
      <w:r w:rsidR="004A0A25" w:rsidRPr="00422A9C">
        <w:rPr>
          <w:lang w:val="de-CH"/>
        </w:rPr>
        <w:t>Leistungsbezügerin</w:t>
      </w:r>
    </w:p>
    <w:p w:rsidR="00934078" w:rsidRPr="00422A9C" w:rsidRDefault="00934078" w:rsidP="00934078">
      <w:pPr>
        <w:pStyle w:val="Haupttext"/>
        <w:rPr>
          <w:lang w:val="de-CH"/>
        </w:rPr>
      </w:pPr>
    </w:p>
    <w:p w:rsidR="004A0A25" w:rsidRPr="00422A9C" w:rsidRDefault="00934078" w:rsidP="00934078">
      <w:pPr>
        <w:pStyle w:val="Haupttext"/>
        <w:rPr>
          <w:lang w:val="de-CH"/>
        </w:rPr>
      </w:pPr>
      <w:r w:rsidRPr="00422A9C">
        <w:rPr>
          <w:lang w:val="de-CH"/>
        </w:rPr>
        <w:t>7.3</w:t>
      </w:r>
      <w:r w:rsidRPr="00422A9C">
        <w:rPr>
          <w:lang w:val="de-CH"/>
        </w:rPr>
        <w:tab/>
      </w:r>
      <w:proofErr w:type="spellStart"/>
      <w:r w:rsidR="004A0A25" w:rsidRPr="00422A9C">
        <w:rPr>
          <w:lang w:val="de-CH"/>
        </w:rPr>
        <w:t>xy</w:t>
      </w:r>
      <w:proofErr w:type="spellEnd"/>
    </w:p>
    <w:p w:rsidR="00E7531E" w:rsidRPr="00422A9C" w:rsidRDefault="00E7531E">
      <w:pPr>
        <w:widowControl/>
        <w:spacing w:line="240" w:lineRule="auto"/>
        <w:rPr>
          <w:rFonts w:ascii="Verdana" w:hAnsi="Verdana"/>
          <w:b/>
          <w:snapToGrid w:val="0"/>
          <w:sz w:val="26"/>
        </w:rPr>
      </w:pPr>
      <w:r w:rsidRPr="00422A9C">
        <w:br w:type="page"/>
      </w:r>
    </w:p>
    <w:p w:rsidR="004A0A25" w:rsidRPr="00422A9C" w:rsidRDefault="00934078" w:rsidP="00934078">
      <w:pPr>
        <w:pStyle w:val="Titel2"/>
      </w:pPr>
      <w:r w:rsidRPr="00422A9C">
        <w:t xml:space="preserve">8. </w:t>
      </w:r>
      <w:r w:rsidR="004A0A25" w:rsidRPr="00422A9C">
        <w:t>Unterschriften</w:t>
      </w:r>
    </w:p>
    <w:tbl>
      <w:tblPr>
        <w:tblW w:w="85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320"/>
        <w:gridCol w:w="4270"/>
      </w:tblGrid>
      <w:tr w:rsidR="004A0A25" w:rsidRPr="00422A9C" w:rsidTr="000773EF">
        <w:tc>
          <w:tcPr>
            <w:tcW w:w="4320" w:type="dxa"/>
          </w:tcPr>
          <w:p w:rsidR="004A0A25" w:rsidRPr="00422A9C" w:rsidRDefault="004A0A25" w:rsidP="00E7531E">
            <w:pPr>
              <w:pStyle w:val="Haupttext"/>
              <w:spacing w:before="60" w:after="60"/>
              <w:rPr>
                <w:lang w:val="de-CH"/>
              </w:rPr>
            </w:pPr>
            <w:r w:rsidRPr="00422A9C">
              <w:rPr>
                <w:lang w:val="de-CH"/>
              </w:rPr>
              <w:t>Leistungsbezügerin</w:t>
            </w:r>
          </w:p>
        </w:tc>
        <w:tc>
          <w:tcPr>
            <w:tcW w:w="4270" w:type="dxa"/>
          </w:tcPr>
          <w:p w:rsidR="004A0A25" w:rsidRPr="00422A9C" w:rsidRDefault="004A0A25" w:rsidP="00E7531E">
            <w:pPr>
              <w:pStyle w:val="Haupttext"/>
              <w:spacing w:before="60" w:after="60"/>
              <w:rPr>
                <w:lang w:val="de-CH"/>
              </w:rPr>
            </w:pPr>
            <w:r w:rsidRPr="00422A9C">
              <w:rPr>
                <w:lang w:val="de-CH"/>
              </w:rPr>
              <w:t>Leistungserbringerin</w:t>
            </w:r>
          </w:p>
        </w:tc>
      </w:tr>
      <w:tr w:rsidR="004A0A25" w:rsidRPr="00422A9C" w:rsidTr="000773EF">
        <w:tc>
          <w:tcPr>
            <w:tcW w:w="4320" w:type="dxa"/>
          </w:tcPr>
          <w:p w:rsidR="004A0A25" w:rsidRPr="00422A9C" w:rsidRDefault="004A0A25" w:rsidP="00E7531E">
            <w:pPr>
              <w:pStyle w:val="Haupttext"/>
              <w:spacing w:before="60" w:after="60"/>
              <w:rPr>
                <w:lang w:val="de-CH"/>
              </w:rPr>
            </w:pPr>
            <w:r w:rsidRPr="00422A9C">
              <w:rPr>
                <w:lang w:val="de-CH"/>
              </w:rPr>
              <w:t xml:space="preserve">Ort, </w:t>
            </w:r>
          </w:p>
        </w:tc>
        <w:tc>
          <w:tcPr>
            <w:tcW w:w="4270" w:type="dxa"/>
          </w:tcPr>
          <w:p w:rsidR="004A0A25" w:rsidRPr="00422A9C" w:rsidRDefault="004A0A25" w:rsidP="00E7531E">
            <w:pPr>
              <w:pStyle w:val="Haupttext"/>
              <w:spacing w:before="60" w:after="60"/>
              <w:rPr>
                <w:lang w:val="de-CH"/>
              </w:rPr>
            </w:pPr>
            <w:r w:rsidRPr="00422A9C">
              <w:rPr>
                <w:lang w:val="de-CH"/>
              </w:rPr>
              <w:t xml:space="preserve">Ort, </w:t>
            </w:r>
          </w:p>
        </w:tc>
      </w:tr>
      <w:tr w:rsidR="004A0A25" w:rsidRPr="00422A9C" w:rsidTr="000773EF">
        <w:tc>
          <w:tcPr>
            <w:tcW w:w="4320" w:type="dxa"/>
            <w:tcBorders>
              <w:top w:val="single" w:sz="4" w:space="0" w:color="auto"/>
              <w:left w:val="single" w:sz="4" w:space="0" w:color="auto"/>
              <w:bottom w:val="single" w:sz="4" w:space="0" w:color="auto"/>
              <w:right w:val="single" w:sz="4" w:space="0" w:color="auto"/>
            </w:tcBorders>
          </w:tcPr>
          <w:p w:rsidR="004A0A25" w:rsidRPr="00422A9C" w:rsidRDefault="004A0A25" w:rsidP="00934078">
            <w:pPr>
              <w:pStyle w:val="Haupttext"/>
              <w:rPr>
                <w:lang w:val="de-CH"/>
              </w:rPr>
            </w:pPr>
          </w:p>
          <w:p w:rsidR="004A0A25" w:rsidRPr="00422A9C" w:rsidRDefault="004A0A25" w:rsidP="00934078">
            <w:pPr>
              <w:pStyle w:val="Haupttext"/>
              <w:rPr>
                <w:lang w:val="de-CH"/>
              </w:rPr>
            </w:pPr>
          </w:p>
          <w:p w:rsidR="004A0A25" w:rsidRPr="00422A9C" w:rsidRDefault="004A0A25" w:rsidP="00934078">
            <w:pPr>
              <w:pStyle w:val="Haupttext"/>
              <w:rPr>
                <w:lang w:val="de-CH"/>
              </w:rPr>
            </w:pPr>
          </w:p>
          <w:p w:rsidR="004A0A25" w:rsidRPr="00422A9C" w:rsidRDefault="004A0A25" w:rsidP="00934078">
            <w:pPr>
              <w:pStyle w:val="Haupttext"/>
              <w:rPr>
                <w:lang w:val="de-CH"/>
              </w:rPr>
            </w:pPr>
          </w:p>
          <w:p w:rsidR="004A0A25" w:rsidRPr="00422A9C" w:rsidRDefault="004A0A25" w:rsidP="00934078">
            <w:pPr>
              <w:pStyle w:val="Haupttext"/>
              <w:rPr>
                <w:lang w:val="de-CH"/>
              </w:rPr>
            </w:pPr>
            <w:r w:rsidRPr="00422A9C">
              <w:rPr>
                <w:lang w:val="de-CH"/>
              </w:rPr>
              <w:t>Unterschrift</w:t>
            </w:r>
          </w:p>
          <w:p w:rsidR="004A0A25" w:rsidRPr="00422A9C" w:rsidRDefault="004A0A25" w:rsidP="00934078">
            <w:pPr>
              <w:pStyle w:val="Haupttext"/>
              <w:rPr>
                <w:lang w:val="de-CH"/>
              </w:rPr>
            </w:pPr>
          </w:p>
          <w:p w:rsidR="004A0A25" w:rsidRPr="00422A9C" w:rsidRDefault="004A0A25" w:rsidP="00934078">
            <w:pPr>
              <w:pStyle w:val="Haupttext"/>
              <w:rPr>
                <w:lang w:val="de-CH"/>
              </w:rPr>
            </w:pPr>
          </w:p>
          <w:p w:rsidR="004A0A25" w:rsidRPr="00422A9C" w:rsidRDefault="004A0A25" w:rsidP="00934078">
            <w:pPr>
              <w:pStyle w:val="Haupttext"/>
              <w:rPr>
                <w:lang w:val="de-CH"/>
              </w:rPr>
            </w:pPr>
          </w:p>
          <w:p w:rsidR="004A0A25" w:rsidRPr="00422A9C" w:rsidRDefault="004A0A25" w:rsidP="00934078">
            <w:pPr>
              <w:pStyle w:val="Haupttext"/>
              <w:rPr>
                <w:lang w:val="de-CH"/>
              </w:rPr>
            </w:pPr>
          </w:p>
          <w:p w:rsidR="004A0A25" w:rsidRPr="00422A9C" w:rsidRDefault="004A0A25" w:rsidP="00934078">
            <w:pPr>
              <w:pStyle w:val="Haupttext"/>
              <w:rPr>
                <w:lang w:val="de-CH"/>
              </w:rPr>
            </w:pPr>
            <w:r w:rsidRPr="00422A9C">
              <w:rPr>
                <w:lang w:val="de-CH"/>
              </w:rPr>
              <w:t>Unterschrift</w:t>
            </w:r>
          </w:p>
          <w:p w:rsidR="004A0A25" w:rsidRPr="00422A9C" w:rsidRDefault="004A0A25" w:rsidP="00934078">
            <w:pPr>
              <w:pStyle w:val="Haupttext"/>
              <w:rPr>
                <w:lang w:val="de-CH"/>
              </w:rPr>
            </w:pPr>
          </w:p>
        </w:tc>
        <w:tc>
          <w:tcPr>
            <w:tcW w:w="4270" w:type="dxa"/>
            <w:tcBorders>
              <w:top w:val="single" w:sz="4" w:space="0" w:color="auto"/>
              <w:left w:val="single" w:sz="4" w:space="0" w:color="auto"/>
              <w:bottom w:val="single" w:sz="4" w:space="0" w:color="auto"/>
              <w:right w:val="single" w:sz="4" w:space="0" w:color="auto"/>
            </w:tcBorders>
          </w:tcPr>
          <w:p w:rsidR="004A0A25" w:rsidRPr="00422A9C" w:rsidRDefault="004A0A25" w:rsidP="00934078">
            <w:pPr>
              <w:pStyle w:val="Haupttext"/>
              <w:rPr>
                <w:lang w:val="de-CH"/>
              </w:rPr>
            </w:pPr>
          </w:p>
          <w:p w:rsidR="004A0A25" w:rsidRPr="00422A9C" w:rsidRDefault="004A0A25" w:rsidP="00934078">
            <w:pPr>
              <w:pStyle w:val="Haupttext"/>
              <w:rPr>
                <w:lang w:val="de-CH"/>
              </w:rPr>
            </w:pPr>
          </w:p>
          <w:p w:rsidR="004A0A25" w:rsidRPr="00422A9C" w:rsidRDefault="004A0A25" w:rsidP="00934078">
            <w:pPr>
              <w:pStyle w:val="Haupttext"/>
              <w:rPr>
                <w:lang w:val="de-CH"/>
              </w:rPr>
            </w:pPr>
          </w:p>
          <w:p w:rsidR="004A0A25" w:rsidRPr="00422A9C" w:rsidRDefault="004A0A25" w:rsidP="00934078">
            <w:pPr>
              <w:pStyle w:val="Haupttext"/>
              <w:rPr>
                <w:lang w:val="de-CH"/>
              </w:rPr>
            </w:pPr>
          </w:p>
          <w:p w:rsidR="004A0A25" w:rsidRPr="00422A9C" w:rsidRDefault="004A0A25" w:rsidP="00934078">
            <w:pPr>
              <w:pStyle w:val="Haupttext"/>
              <w:rPr>
                <w:lang w:val="de-CH"/>
              </w:rPr>
            </w:pPr>
            <w:r w:rsidRPr="00422A9C">
              <w:rPr>
                <w:lang w:val="de-CH"/>
              </w:rPr>
              <w:t>Unterschrift</w:t>
            </w:r>
          </w:p>
          <w:p w:rsidR="004A0A25" w:rsidRPr="00422A9C" w:rsidRDefault="004A0A25" w:rsidP="00934078">
            <w:pPr>
              <w:pStyle w:val="Haupttext"/>
              <w:rPr>
                <w:lang w:val="de-CH"/>
              </w:rPr>
            </w:pPr>
          </w:p>
          <w:p w:rsidR="004A0A25" w:rsidRPr="00422A9C" w:rsidRDefault="004A0A25" w:rsidP="00934078">
            <w:pPr>
              <w:pStyle w:val="Haupttext"/>
              <w:rPr>
                <w:lang w:val="de-CH"/>
              </w:rPr>
            </w:pPr>
          </w:p>
          <w:p w:rsidR="004A0A25" w:rsidRPr="00422A9C" w:rsidRDefault="004A0A25" w:rsidP="00934078">
            <w:pPr>
              <w:pStyle w:val="Haupttext"/>
              <w:rPr>
                <w:lang w:val="de-CH"/>
              </w:rPr>
            </w:pPr>
          </w:p>
          <w:p w:rsidR="004A0A25" w:rsidRPr="00422A9C" w:rsidRDefault="004A0A25" w:rsidP="00934078">
            <w:pPr>
              <w:pStyle w:val="Haupttext"/>
              <w:rPr>
                <w:lang w:val="de-CH"/>
              </w:rPr>
            </w:pPr>
          </w:p>
          <w:p w:rsidR="004A0A25" w:rsidRPr="00422A9C" w:rsidRDefault="004A0A25" w:rsidP="00934078">
            <w:pPr>
              <w:pStyle w:val="Haupttext"/>
              <w:rPr>
                <w:lang w:val="de-CH"/>
              </w:rPr>
            </w:pPr>
            <w:r w:rsidRPr="00422A9C">
              <w:rPr>
                <w:lang w:val="de-CH"/>
              </w:rPr>
              <w:t>Unterschrift</w:t>
            </w:r>
          </w:p>
          <w:p w:rsidR="004A0A25" w:rsidRPr="00422A9C" w:rsidRDefault="004A0A25" w:rsidP="00934078">
            <w:pPr>
              <w:pStyle w:val="Haupttext"/>
              <w:rPr>
                <w:lang w:val="de-CH"/>
              </w:rPr>
            </w:pPr>
          </w:p>
          <w:p w:rsidR="004A0A25" w:rsidRPr="00422A9C" w:rsidRDefault="004A0A25" w:rsidP="00934078">
            <w:pPr>
              <w:pStyle w:val="Haupttext"/>
              <w:rPr>
                <w:lang w:val="de-CH"/>
              </w:rPr>
            </w:pPr>
          </w:p>
        </w:tc>
      </w:tr>
    </w:tbl>
    <w:p w:rsidR="004A0A25" w:rsidRPr="00422A9C" w:rsidRDefault="004A0A25" w:rsidP="004A0A25">
      <w:pPr>
        <w:tabs>
          <w:tab w:val="left" w:pos="630"/>
          <w:tab w:val="left" w:pos="4942"/>
        </w:tabs>
        <w:jc w:val="both"/>
        <w:rPr>
          <w:rFonts w:ascii="Calibri" w:hAnsi="Calibri" w:cs="Arial"/>
        </w:rPr>
      </w:pPr>
    </w:p>
    <w:p w:rsidR="004A0A25" w:rsidRPr="00422A9C" w:rsidRDefault="004A0A25" w:rsidP="00934078">
      <w:pPr>
        <w:pStyle w:val="Haupttext"/>
        <w:rPr>
          <w:lang w:val="de-CH"/>
        </w:rPr>
      </w:pPr>
    </w:p>
    <w:p w:rsidR="004A0A25" w:rsidRPr="00422A9C" w:rsidRDefault="004A0A25" w:rsidP="00934078">
      <w:pPr>
        <w:pStyle w:val="Haupttext"/>
        <w:rPr>
          <w:lang w:val="de-CH"/>
        </w:rPr>
      </w:pPr>
      <w:r w:rsidRPr="00422A9C">
        <w:rPr>
          <w:lang w:val="de-CH"/>
        </w:rPr>
        <w:t xml:space="preserve">Dokumentdatum, </w:t>
      </w:r>
      <w:r w:rsidR="00934078" w:rsidRPr="00422A9C">
        <w:rPr>
          <w:lang w:val="de-CH"/>
        </w:rPr>
        <w:t>[Datum]</w:t>
      </w:r>
    </w:p>
    <w:p w:rsidR="004A0A25" w:rsidRPr="00422A9C" w:rsidRDefault="004A0A25" w:rsidP="004A0A25">
      <w:pPr>
        <w:jc w:val="both"/>
        <w:rPr>
          <w:rFonts w:ascii="Calibri" w:hAnsi="Calibri"/>
        </w:rPr>
      </w:pPr>
    </w:p>
    <w:p w:rsidR="004A0A25" w:rsidRPr="00422A9C" w:rsidRDefault="004A0A25" w:rsidP="004A0A25">
      <w:pPr>
        <w:jc w:val="both"/>
        <w:rPr>
          <w:rFonts w:ascii="Calibri" w:hAnsi="Calibri"/>
        </w:rPr>
      </w:pPr>
    </w:p>
    <w:p w:rsidR="008F1115" w:rsidRPr="00422A9C" w:rsidRDefault="008F1115" w:rsidP="004A0A25"/>
    <w:sectPr w:rsidR="008F1115" w:rsidRPr="00422A9C" w:rsidSect="004C274C">
      <w:headerReference w:type="default" r:id="rId13"/>
      <w:footerReference w:type="default" r:id="rId14"/>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77E" w:rsidRDefault="00A3477E">
      <w:r>
        <w:separator/>
      </w:r>
    </w:p>
  </w:endnote>
  <w:endnote w:type="continuationSeparator" w:id="0">
    <w:p w:rsidR="00A3477E" w:rsidRDefault="00A34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Lt BT">
    <w:altName w:val="Segoe UI Semilight"/>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Futura Bk BT">
    <w:altName w:val="Arial"/>
    <w:charset w:val="00"/>
    <w:family w:val="swiss"/>
    <w:pitch w:val="variable"/>
    <w:sig w:usb0="00000001" w:usb1="00000000" w:usb2="00000000" w:usb3="00000000" w:csb0="0000001B" w:csb1="00000000"/>
  </w:font>
  <w:font w:name="Times">
    <w:panose1 w:val="02020603050405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utura Md BT">
    <w:charset w:val="00"/>
    <w:family w:val="swiss"/>
    <w:pitch w:val="variable"/>
    <w:sig w:usb0="00000001"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115" w:rsidRDefault="008F1115">
    <w:pPr>
      <w:tabs>
        <w:tab w:val="right" w:pos="9085"/>
      </w:tabs>
      <w:rPr>
        <w:rFonts w:ascii="Verdana" w:hAnsi="Verdana"/>
        <w:noProof/>
        <w:snapToGrid w:val="0"/>
        <w:color w:val="999999"/>
        <w:sz w:val="16"/>
      </w:rPr>
    </w:pPr>
  </w:p>
  <w:p w:rsidR="008F1115" w:rsidRDefault="00934078">
    <w:pPr>
      <w:tabs>
        <w:tab w:val="right" w:pos="9085"/>
      </w:tabs>
      <w:rPr>
        <w:rFonts w:ascii="Verdana" w:hAnsi="Verdana"/>
        <w:noProof/>
        <w:snapToGrid w:val="0"/>
        <w:color w:val="999999"/>
        <w:sz w:val="16"/>
      </w:rPr>
    </w:pPr>
    <w:r>
      <w:rPr>
        <w:noProof/>
        <w:lang w:val="en-US"/>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Default="00934078" w:rsidP="00925CE8">
    <w:pPr>
      <w:tabs>
        <w:tab w:val="right" w:pos="9085"/>
      </w:tabs>
      <w:ind w:firstLine="540"/>
    </w:pPr>
    <w:r>
      <w:rPr>
        <w:rFonts w:ascii="Verdana" w:hAnsi="Verdana"/>
        <w:noProof/>
        <w:color w:val="999999"/>
        <w:lang w:val="en-US"/>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9525" t="10160" r="12065" b="889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00BB12A"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t>
    </w:r>
    <w:hyperlink r:id="rId2" w:history="1">
      <w:r w:rsidRPr="00970591">
        <w:rPr>
          <w:rStyle w:val="Hyperlink"/>
          <w:rFonts w:ascii="Verdana" w:hAnsi="Verdana"/>
          <w:noProof/>
          <w:snapToGrid w:val="0"/>
          <w:sz w:val="16"/>
        </w:rPr>
        <w:t>www.weka.ch</w:t>
      </w:r>
    </w:hyperlink>
    <w:r>
      <w:rPr>
        <w:rFonts w:ascii="Verdana" w:hAnsi="Verdana"/>
        <w:noProof/>
        <w:snapToGrid w:val="0"/>
        <w:color w:val="999999"/>
        <w:sz w:val="16"/>
      </w:rPr>
      <w:t xml:space="preserve"> | Autoren: Pascal Engel/André Kuhn</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422A9C">
      <w:rPr>
        <w:rFonts w:ascii="Verdana" w:hAnsi="Verdana"/>
        <w:noProof/>
        <w:color w:val="999999"/>
        <w:sz w:val="16"/>
      </w:rPr>
      <w:t>10</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422A9C">
      <w:rPr>
        <w:rFonts w:ascii="Verdana" w:hAnsi="Verdana"/>
        <w:noProof/>
        <w:color w:val="999999"/>
        <w:sz w:val="16"/>
      </w:rPr>
      <w:t>10</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77E" w:rsidRDefault="00A3477E">
      <w:r>
        <w:separator/>
      </w:r>
    </w:p>
  </w:footnote>
  <w:footnote w:type="continuationSeparator" w:id="0">
    <w:p w:rsidR="00A3477E" w:rsidRDefault="00A347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115" w:rsidRDefault="008F1115">
    <w:pPr>
      <w:rPr>
        <w:sz w:val="16"/>
        <w:lang w:val="fr-CH"/>
      </w:rPr>
    </w:pPr>
    <w:r>
      <w:rPr>
        <w:rFonts w:ascii="Verdana" w:hAnsi="Verdana"/>
        <w:noProof/>
        <w:color w:val="999999"/>
        <w:sz w:val="16"/>
        <w:lang w:val="fr-CH"/>
      </w:rPr>
      <w:br/>
    </w:r>
    <w:r w:rsidR="00934078">
      <w:rPr>
        <w:rFonts w:ascii="Verdana" w:hAnsi="Verdana"/>
        <w:noProof/>
        <w:color w:val="999999"/>
        <w:sz w:val="16"/>
        <w:lang w:val="en-US"/>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400050</wp:posOffset>
              </wp:positionV>
              <wp:extent cx="5760085" cy="0"/>
              <wp:effectExtent l="5080" t="9525" r="698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E6D5A89"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5pt" to="453.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" strokecolor="#969696" strokeweight=".5pt"/>
          </w:pict>
        </mc:Fallback>
      </mc:AlternateContent>
    </w:r>
    <w:r w:rsidR="004A0A25">
      <w:rPr>
        <w:rFonts w:ascii="Verdana" w:hAnsi="Verdana"/>
        <w:noProof/>
        <w:color w:val="999999"/>
        <w:sz w:val="16"/>
        <w:lang w:val="fr-CH"/>
      </w:rPr>
      <w:t>Service</w:t>
    </w:r>
    <w:r w:rsidR="00FB3D44">
      <w:rPr>
        <w:rFonts w:ascii="Verdana" w:hAnsi="Verdana"/>
        <w:noProof/>
        <w:color w:val="999999"/>
        <w:sz w:val="16"/>
        <w:lang w:val="fr-CH"/>
      </w:rPr>
      <w:t>-</w:t>
    </w:r>
    <w:r w:rsidR="004A0A25">
      <w:rPr>
        <w:rFonts w:ascii="Verdana" w:hAnsi="Verdana"/>
        <w:noProof/>
        <w:color w:val="999999"/>
        <w:sz w:val="16"/>
        <w:lang w:val="fr-CH"/>
      </w:rPr>
      <w:t>Level-/Support- und Maintenance-Agreement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15:restartNumberingAfterBreak="0">
    <w:nsid w:val="39D7368A"/>
    <w:multiLevelType w:val="hybridMultilevel"/>
    <w:tmpl w:val="F364E7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3"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4"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5" w15:restartNumberingAfterBreak="0">
    <w:nsid w:val="69547AD2"/>
    <w:multiLevelType w:val="hybridMultilevel"/>
    <w:tmpl w:val="46F233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E096583"/>
    <w:multiLevelType w:val="hybridMultilevel"/>
    <w:tmpl w:val="CAEC40C6"/>
    <w:lvl w:ilvl="0" w:tplc="57108FD0">
      <w:start w:val="1"/>
      <w:numFmt w:val="lowerRoman"/>
      <w:lvlText w:val="%1)"/>
      <w:lvlJc w:val="left"/>
      <w:pPr>
        <w:ind w:left="1080" w:hanging="72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A25"/>
    <w:rsid w:val="00051914"/>
    <w:rsid w:val="00056B63"/>
    <w:rsid w:val="000773EF"/>
    <w:rsid w:val="000F430A"/>
    <w:rsid w:val="001E1617"/>
    <w:rsid w:val="00212C4F"/>
    <w:rsid w:val="00267992"/>
    <w:rsid w:val="003B28CC"/>
    <w:rsid w:val="00422A9C"/>
    <w:rsid w:val="00492B77"/>
    <w:rsid w:val="004A0A25"/>
    <w:rsid w:val="004C274C"/>
    <w:rsid w:val="004D1985"/>
    <w:rsid w:val="006C552A"/>
    <w:rsid w:val="006D0DB6"/>
    <w:rsid w:val="00741B76"/>
    <w:rsid w:val="00765F67"/>
    <w:rsid w:val="00780DE2"/>
    <w:rsid w:val="007B6312"/>
    <w:rsid w:val="008501CB"/>
    <w:rsid w:val="008F1115"/>
    <w:rsid w:val="008F3852"/>
    <w:rsid w:val="00906728"/>
    <w:rsid w:val="00914374"/>
    <w:rsid w:val="00925CE8"/>
    <w:rsid w:val="00934078"/>
    <w:rsid w:val="00A3477E"/>
    <w:rsid w:val="00A83F59"/>
    <w:rsid w:val="00AA6B09"/>
    <w:rsid w:val="00BD44B5"/>
    <w:rsid w:val="00C05D66"/>
    <w:rsid w:val="00CB4328"/>
    <w:rsid w:val="00DD3C8D"/>
    <w:rsid w:val="00E7531E"/>
    <w:rsid w:val="00F50105"/>
    <w:rsid w:val="00F81840"/>
    <w:rsid w:val="00FB3D4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4F3897A8-D9AF-406E-836A-8733E8E1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A0A25"/>
    <w:pPr>
      <w:widowControl w:val="0"/>
      <w:spacing w:line="270" w:lineRule="atLeast"/>
    </w:pPr>
    <w:rPr>
      <w:rFonts w:ascii="Futura Lt BT" w:hAnsi="Futura Lt BT"/>
      <w:spacing w:val="2"/>
      <w:sz w:val="22"/>
      <w:szCs w:val="22"/>
      <w:lang w:eastAsia="en-US"/>
    </w:rPr>
  </w:style>
  <w:style w:type="paragraph" w:styleId="berschrift1">
    <w:name w:val="heading 1"/>
    <w:basedOn w:val="Standard"/>
    <w:next w:val="Standard"/>
    <w:link w:val="berschrift1Zchn"/>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4A0A25"/>
    <w:pPr>
      <w:keepNext/>
      <w:keepLines/>
      <w:tabs>
        <w:tab w:val="num" w:pos="567"/>
      </w:tabs>
      <w:spacing w:before="360" w:after="120"/>
      <w:ind w:left="567" w:hanging="567"/>
      <w:outlineLvl w:val="1"/>
    </w:pPr>
    <w:rPr>
      <w:rFonts w:ascii="Futura Bk BT" w:hAnsi="Futura Bk BT"/>
      <w:b/>
      <w:sz w:val="26"/>
      <w:szCs w:val="26"/>
    </w:rPr>
  </w:style>
  <w:style w:type="paragraph" w:styleId="berschrift3">
    <w:name w:val="heading 3"/>
    <w:basedOn w:val="Standard"/>
    <w:next w:val="Standard"/>
    <w:link w:val="berschrift3Zchn"/>
    <w:qFormat/>
    <w:rsid w:val="004A0A25"/>
    <w:pPr>
      <w:keepNext/>
      <w:keepLines/>
      <w:tabs>
        <w:tab w:val="num" w:pos="737"/>
      </w:tabs>
      <w:spacing w:before="240" w:after="60"/>
      <w:ind w:left="737" w:hanging="737"/>
      <w:outlineLvl w:val="2"/>
    </w:pPr>
    <w:rPr>
      <w:rFonts w:ascii="Futura Bk BT" w:hAnsi="Futura Bk BT" w:cs="Arial"/>
      <w:b/>
      <w:bCs/>
      <w:sz w:val="24"/>
      <w:szCs w:val="24"/>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tabs>
        <w:tab w:val="clear" w:pos="397"/>
      </w:tabs>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customStyle="1" w:styleId="berschrift2Zchn">
    <w:name w:val="Überschrift 2 Zchn"/>
    <w:basedOn w:val="Absatz-Standardschriftart"/>
    <w:link w:val="berschrift2"/>
    <w:rsid w:val="004A0A25"/>
    <w:rPr>
      <w:rFonts w:ascii="Futura Bk BT" w:hAnsi="Futura Bk BT"/>
      <w:b/>
      <w:spacing w:val="2"/>
      <w:sz w:val="26"/>
      <w:szCs w:val="26"/>
      <w:lang w:eastAsia="en-US"/>
    </w:rPr>
  </w:style>
  <w:style w:type="character" w:customStyle="1" w:styleId="berschrift3Zchn">
    <w:name w:val="Überschrift 3 Zchn"/>
    <w:basedOn w:val="Absatz-Standardschriftart"/>
    <w:link w:val="berschrift3"/>
    <w:rsid w:val="004A0A25"/>
    <w:rPr>
      <w:rFonts w:ascii="Futura Bk BT" w:hAnsi="Futura Bk BT" w:cs="Arial"/>
      <w:b/>
      <w:bCs/>
      <w:spacing w:val="2"/>
      <w:sz w:val="24"/>
      <w:szCs w:val="24"/>
      <w:lang w:eastAsia="en-US"/>
    </w:rPr>
  </w:style>
  <w:style w:type="table" w:styleId="Tabellenraster">
    <w:name w:val="Table Grid"/>
    <w:basedOn w:val="NormaleTabelle"/>
    <w:uiPriority w:val="39"/>
    <w:rsid w:val="004A0A2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kumentTitel">
    <w:name w:val="Dokument Titel"/>
    <w:next w:val="Standard"/>
    <w:rsid w:val="004A0A25"/>
    <w:pPr>
      <w:spacing w:before="240" w:after="240"/>
    </w:pPr>
    <w:rPr>
      <w:rFonts w:ascii="Futura Md BT" w:hAnsi="Futura Md BT"/>
      <w:sz w:val="36"/>
      <w:szCs w:val="24"/>
    </w:rPr>
  </w:style>
  <w:style w:type="character" w:customStyle="1" w:styleId="berschrift1Zchn">
    <w:name w:val="Überschrift 1 Zchn"/>
    <w:link w:val="berschrift1"/>
    <w:rsid w:val="004A0A25"/>
    <w:rPr>
      <w:rFonts w:ascii="Arial" w:hAnsi="Arial" w:cs="Arial"/>
      <w:b/>
      <w:bCs/>
      <w:kern w:val="32"/>
      <w:sz w:val="32"/>
      <w:szCs w:val="32"/>
      <w:lang w:eastAsia="de-DE"/>
    </w:rPr>
  </w:style>
  <w:style w:type="paragraph" w:styleId="Listenabsatz">
    <w:name w:val="List Paragraph"/>
    <w:basedOn w:val="Standard"/>
    <w:uiPriority w:val="34"/>
    <w:qFormat/>
    <w:rsid w:val="004A0A25"/>
    <w:pPr>
      <w:widowControl/>
      <w:spacing w:after="160" w:line="259" w:lineRule="auto"/>
      <w:ind w:left="720"/>
      <w:contextualSpacing/>
    </w:pPr>
    <w:rPr>
      <w:rFonts w:ascii="Calibri" w:eastAsia="Calibri" w:hAnsi="Calibri"/>
      <w:spacing w:val="0"/>
    </w:rPr>
  </w:style>
  <w:style w:type="character" w:styleId="Hyperlink">
    <w:name w:val="Hyperlink"/>
    <w:basedOn w:val="Absatz-Standardschriftart"/>
    <w:rsid w:val="00934078"/>
    <w:rPr>
      <w:color w:val="0563C1" w:themeColor="hyperlink"/>
      <w:u w:val="single"/>
    </w:rPr>
  </w:style>
  <w:style w:type="character" w:customStyle="1" w:styleId="UnresolvedMention">
    <w:name w:val="Unresolved Mention"/>
    <w:basedOn w:val="Absatz-Standardschriftart"/>
    <w:uiPriority w:val="99"/>
    <w:semiHidden/>
    <w:unhideWhenUsed/>
    <w:rsid w:val="00934078"/>
    <w:rPr>
      <w:color w:val="605E5C"/>
      <w:shd w:val="clear" w:color="auto" w:fill="E1DFDD"/>
    </w:rPr>
  </w:style>
  <w:style w:type="paragraph" w:styleId="Sprechblasentext">
    <w:name w:val="Balloon Text"/>
    <w:basedOn w:val="Standard"/>
    <w:link w:val="SprechblasentextZchn"/>
    <w:rsid w:val="00FB3D4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FB3D44"/>
    <w:rPr>
      <w:rFonts w:ascii="Segoe UI" w:hAnsi="Segoe UI" w:cs="Segoe UI"/>
      <w:spacing w:val="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466A93-4897-4DE2-AFDB-2F7D7FE98BFC}" type="doc">
      <dgm:prSet loTypeId="urn:microsoft.com/office/officeart/2005/8/layout/pyramid1" loCatId="pyramid" qsTypeId="urn:microsoft.com/office/officeart/2005/8/quickstyle/simple1" qsCatId="simple" csTypeId="urn:microsoft.com/office/officeart/2005/8/colors/accent1_2" csCatId="accent1" phldr="1"/>
      <dgm:spPr/>
    </dgm:pt>
    <dgm:pt modelId="{A8CDE783-7119-4E0B-A235-0FED04E18B16}">
      <dgm:prSet phldrT="[Text]" custT="1"/>
      <dgm:spPr>
        <a:xfrm>
          <a:off x="1420177" y="0"/>
          <a:ext cx="946785" cy="479266"/>
        </a:xfrm>
        <a:prstGeom prst="trapezoid">
          <a:avLst>
            <a:gd name="adj" fmla="val 98774"/>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1200">
              <a:solidFill>
                <a:sysClr val="windowText" lastClr="000000">
                  <a:hueOff val="0"/>
                  <a:satOff val="0"/>
                  <a:lumOff val="0"/>
                  <a:alphaOff val="0"/>
                </a:sysClr>
              </a:solidFill>
              <a:latin typeface="Calibri" panose="020F0502020204030204"/>
              <a:ea typeface="+mn-ea"/>
              <a:cs typeface="+mn-cs"/>
            </a:rPr>
            <a:t>Custo-mizing</a:t>
          </a:r>
        </a:p>
      </dgm:t>
    </dgm:pt>
    <dgm:pt modelId="{BCFED84B-0B1C-4A21-B394-BC20519A9896}" type="parTrans" cxnId="{4183B282-E652-4E56-87AF-14A227FC9EB3}">
      <dgm:prSet/>
      <dgm:spPr/>
      <dgm:t>
        <a:bodyPr/>
        <a:lstStyle/>
        <a:p>
          <a:endParaRPr lang="de-DE"/>
        </a:p>
      </dgm:t>
    </dgm:pt>
    <dgm:pt modelId="{E70A87FF-D8EA-4BCF-A505-97F106D7E730}" type="sibTrans" cxnId="{4183B282-E652-4E56-87AF-14A227FC9EB3}">
      <dgm:prSet/>
      <dgm:spPr/>
      <dgm:t>
        <a:bodyPr/>
        <a:lstStyle/>
        <a:p>
          <a:endParaRPr lang="de-DE"/>
        </a:p>
      </dgm:t>
    </dgm:pt>
    <dgm:pt modelId="{AFADB6BC-6B5D-47EC-94D0-B8008AEC3365}">
      <dgm:prSet phldrT="[Text]"/>
      <dgm:spPr>
        <a:xfrm>
          <a:off x="946785" y="479266"/>
          <a:ext cx="1893570" cy="479266"/>
        </a:xfrm>
        <a:prstGeom prst="trapezoid">
          <a:avLst>
            <a:gd name="adj" fmla="val 98774"/>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Text" lastClr="000000">
                  <a:hueOff val="0"/>
                  <a:satOff val="0"/>
                  <a:lumOff val="0"/>
                  <a:alphaOff val="0"/>
                </a:sysClr>
              </a:solidFill>
              <a:latin typeface="Calibri" panose="020F0502020204030204"/>
              <a:ea typeface="+mn-ea"/>
              <a:cs typeface="+mn-cs"/>
            </a:rPr>
            <a:t>Zusatzentwicklung </a:t>
          </a:r>
        </a:p>
      </dgm:t>
    </dgm:pt>
    <dgm:pt modelId="{54DB1A93-6D55-4F0E-B6C1-140FE9798C4F}" type="parTrans" cxnId="{FE3A414D-0B81-457B-B9DE-16D2B1184496}">
      <dgm:prSet/>
      <dgm:spPr/>
      <dgm:t>
        <a:bodyPr/>
        <a:lstStyle/>
        <a:p>
          <a:endParaRPr lang="de-DE"/>
        </a:p>
      </dgm:t>
    </dgm:pt>
    <dgm:pt modelId="{6B6FF4A6-6885-473E-AEFF-1C91CDFFFD60}" type="sibTrans" cxnId="{FE3A414D-0B81-457B-B9DE-16D2B1184496}">
      <dgm:prSet/>
      <dgm:spPr/>
      <dgm:t>
        <a:bodyPr/>
        <a:lstStyle/>
        <a:p>
          <a:endParaRPr lang="de-DE"/>
        </a:p>
      </dgm:t>
    </dgm:pt>
    <dgm:pt modelId="{0FC36258-0766-4AD9-BB96-40D287B86DBE}">
      <dgm:prSet phldrT="[Text]"/>
      <dgm:spPr>
        <a:xfrm>
          <a:off x="473392" y="958532"/>
          <a:ext cx="2840355" cy="479266"/>
        </a:xfrm>
        <a:prstGeom prst="trapezoid">
          <a:avLst>
            <a:gd name="adj" fmla="val 98774"/>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Text" lastClr="000000">
                  <a:hueOff val="0"/>
                  <a:satOff val="0"/>
                  <a:lumOff val="0"/>
                  <a:alphaOff val="0"/>
                </a:sysClr>
              </a:solidFill>
              <a:latin typeface="Calibri" panose="020F0502020204030204"/>
              <a:ea typeface="+mn-ea"/>
              <a:cs typeface="+mn-cs"/>
            </a:rPr>
            <a:t>Standard-Software</a:t>
          </a:r>
        </a:p>
      </dgm:t>
    </dgm:pt>
    <dgm:pt modelId="{192E22B8-BAB4-4E6D-8852-0343052BA76C}" type="parTrans" cxnId="{7D20F3FE-9FB2-4CCB-AE6D-E27E3F59E8F2}">
      <dgm:prSet/>
      <dgm:spPr/>
      <dgm:t>
        <a:bodyPr/>
        <a:lstStyle/>
        <a:p>
          <a:endParaRPr lang="de-DE"/>
        </a:p>
      </dgm:t>
    </dgm:pt>
    <dgm:pt modelId="{7EA46625-4FD7-4FE5-ADD2-B0283E2601F3}" type="sibTrans" cxnId="{7D20F3FE-9FB2-4CCB-AE6D-E27E3F59E8F2}">
      <dgm:prSet/>
      <dgm:spPr/>
      <dgm:t>
        <a:bodyPr/>
        <a:lstStyle/>
        <a:p>
          <a:endParaRPr lang="de-DE"/>
        </a:p>
      </dgm:t>
    </dgm:pt>
    <dgm:pt modelId="{083A0CCB-2C40-4120-9231-EE68BE2DF250}">
      <dgm:prSet phldrT="[Text]"/>
      <dgm:spPr>
        <a:xfrm>
          <a:off x="0" y="1437798"/>
          <a:ext cx="3787140" cy="479266"/>
        </a:xfrm>
        <a:prstGeom prst="trapezoid">
          <a:avLst>
            <a:gd name="adj" fmla="val 98774"/>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Text" lastClr="000000">
                  <a:hueOff val="0"/>
                  <a:satOff val="0"/>
                  <a:lumOff val="0"/>
                  <a:alphaOff val="0"/>
                </a:sysClr>
              </a:solidFill>
              <a:latin typeface="Calibri" panose="020F0502020204030204"/>
              <a:ea typeface="+mn-ea"/>
              <a:cs typeface="+mn-cs"/>
            </a:rPr>
            <a:t>Infrastruktur</a:t>
          </a:r>
        </a:p>
      </dgm:t>
    </dgm:pt>
    <dgm:pt modelId="{3D9893DE-A04C-4FD2-9E89-21E44AE230CB}" type="parTrans" cxnId="{481CD22A-AE07-41AC-AD47-0AA7E2E3F1A4}">
      <dgm:prSet/>
      <dgm:spPr/>
      <dgm:t>
        <a:bodyPr/>
        <a:lstStyle/>
        <a:p>
          <a:endParaRPr lang="de-DE"/>
        </a:p>
      </dgm:t>
    </dgm:pt>
    <dgm:pt modelId="{85E82B35-5AC9-4CAC-AF59-110053160ED9}" type="sibTrans" cxnId="{481CD22A-AE07-41AC-AD47-0AA7E2E3F1A4}">
      <dgm:prSet/>
      <dgm:spPr/>
      <dgm:t>
        <a:bodyPr/>
        <a:lstStyle/>
        <a:p>
          <a:endParaRPr lang="de-DE"/>
        </a:p>
      </dgm:t>
    </dgm:pt>
    <dgm:pt modelId="{C45C26CF-BBA0-42DF-B8B3-70AB4D2E8E3B}" type="pres">
      <dgm:prSet presAssocID="{3C466A93-4897-4DE2-AFDB-2F7D7FE98BFC}" presName="Name0" presStyleCnt="0">
        <dgm:presLayoutVars>
          <dgm:dir/>
          <dgm:animLvl val="lvl"/>
          <dgm:resizeHandles val="exact"/>
        </dgm:presLayoutVars>
      </dgm:prSet>
      <dgm:spPr/>
    </dgm:pt>
    <dgm:pt modelId="{6D3E0618-7598-421E-831D-4F04904A1F14}" type="pres">
      <dgm:prSet presAssocID="{A8CDE783-7119-4E0B-A235-0FED04E18B16}" presName="Name8" presStyleCnt="0"/>
      <dgm:spPr/>
    </dgm:pt>
    <dgm:pt modelId="{AD4119A4-1731-4F68-92D8-3886F0F21478}" type="pres">
      <dgm:prSet presAssocID="{A8CDE783-7119-4E0B-A235-0FED04E18B16}" presName="level" presStyleLbl="node1" presStyleIdx="0" presStyleCnt="4" custScaleY="240896">
        <dgm:presLayoutVars>
          <dgm:chMax val="1"/>
          <dgm:bulletEnabled val="1"/>
        </dgm:presLayoutVars>
      </dgm:prSet>
      <dgm:spPr/>
      <dgm:t>
        <a:bodyPr/>
        <a:lstStyle/>
        <a:p>
          <a:endParaRPr lang="de-DE"/>
        </a:p>
      </dgm:t>
    </dgm:pt>
    <dgm:pt modelId="{991BCD5F-A370-41B6-8981-830992388059}" type="pres">
      <dgm:prSet presAssocID="{A8CDE783-7119-4E0B-A235-0FED04E18B16}" presName="levelTx" presStyleLbl="revTx" presStyleIdx="0" presStyleCnt="0">
        <dgm:presLayoutVars>
          <dgm:chMax val="1"/>
          <dgm:bulletEnabled val="1"/>
        </dgm:presLayoutVars>
      </dgm:prSet>
      <dgm:spPr/>
      <dgm:t>
        <a:bodyPr/>
        <a:lstStyle/>
        <a:p>
          <a:endParaRPr lang="de-DE"/>
        </a:p>
      </dgm:t>
    </dgm:pt>
    <dgm:pt modelId="{05561024-0D2A-4C13-87A1-C1B4FD0B74D4}" type="pres">
      <dgm:prSet presAssocID="{AFADB6BC-6B5D-47EC-94D0-B8008AEC3365}" presName="Name8" presStyleCnt="0"/>
      <dgm:spPr/>
    </dgm:pt>
    <dgm:pt modelId="{F249F73C-BF0E-47D5-A5AF-C7860A3EEC89}" type="pres">
      <dgm:prSet presAssocID="{AFADB6BC-6B5D-47EC-94D0-B8008AEC3365}" presName="level" presStyleLbl="node1" presStyleIdx="1" presStyleCnt="4">
        <dgm:presLayoutVars>
          <dgm:chMax val="1"/>
          <dgm:bulletEnabled val="1"/>
        </dgm:presLayoutVars>
      </dgm:prSet>
      <dgm:spPr/>
      <dgm:t>
        <a:bodyPr/>
        <a:lstStyle/>
        <a:p>
          <a:endParaRPr lang="de-DE"/>
        </a:p>
      </dgm:t>
    </dgm:pt>
    <dgm:pt modelId="{2B1AEA31-7142-48D7-A495-4E1C6F10A710}" type="pres">
      <dgm:prSet presAssocID="{AFADB6BC-6B5D-47EC-94D0-B8008AEC3365}" presName="levelTx" presStyleLbl="revTx" presStyleIdx="0" presStyleCnt="0">
        <dgm:presLayoutVars>
          <dgm:chMax val="1"/>
          <dgm:bulletEnabled val="1"/>
        </dgm:presLayoutVars>
      </dgm:prSet>
      <dgm:spPr/>
      <dgm:t>
        <a:bodyPr/>
        <a:lstStyle/>
        <a:p>
          <a:endParaRPr lang="de-DE"/>
        </a:p>
      </dgm:t>
    </dgm:pt>
    <dgm:pt modelId="{A5074731-4259-432C-94DE-CB0A52A36BD5}" type="pres">
      <dgm:prSet presAssocID="{0FC36258-0766-4AD9-BB96-40D287B86DBE}" presName="Name8" presStyleCnt="0"/>
      <dgm:spPr/>
    </dgm:pt>
    <dgm:pt modelId="{751C963E-01E4-46CD-9524-DC8CF72B7CB7}" type="pres">
      <dgm:prSet presAssocID="{0FC36258-0766-4AD9-BB96-40D287B86DBE}" presName="level" presStyleLbl="node1" presStyleIdx="2" presStyleCnt="4">
        <dgm:presLayoutVars>
          <dgm:chMax val="1"/>
          <dgm:bulletEnabled val="1"/>
        </dgm:presLayoutVars>
      </dgm:prSet>
      <dgm:spPr/>
      <dgm:t>
        <a:bodyPr/>
        <a:lstStyle/>
        <a:p>
          <a:endParaRPr lang="de-DE"/>
        </a:p>
      </dgm:t>
    </dgm:pt>
    <dgm:pt modelId="{A93C159A-CFB1-411B-B4E5-2480941BEFED}" type="pres">
      <dgm:prSet presAssocID="{0FC36258-0766-4AD9-BB96-40D287B86DBE}" presName="levelTx" presStyleLbl="revTx" presStyleIdx="0" presStyleCnt="0">
        <dgm:presLayoutVars>
          <dgm:chMax val="1"/>
          <dgm:bulletEnabled val="1"/>
        </dgm:presLayoutVars>
      </dgm:prSet>
      <dgm:spPr/>
      <dgm:t>
        <a:bodyPr/>
        <a:lstStyle/>
        <a:p>
          <a:endParaRPr lang="de-DE"/>
        </a:p>
      </dgm:t>
    </dgm:pt>
    <dgm:pt modelId="{656D442D-F391-448D-B3A8-52FCF8EF2911}" type="pres">
      <dgm:prSet presAssocID="{083A0CCB-2C40-4120-9231-EE68BE2DF250}" presName="Name8" presStyleCnt="0"/>
      <dgm:spPr/>
    </dgm:pt>
    <dgm:pt modelId="{A9198C34-279B-41B0-8E3F-C4192D21297D}" type="pres">
      <dgm:prSet presAssocID="{083A0CCB-2C40-4120-9231-EE68BE2DF250}" presName="level" presStyleLbl="node1" presStyleIdx="3" presStyleCnt="4">
        <dgm:presLayoutVars>
          <dgm:chMax val="1"/>
          <dgm:bulletEnabled val="1"/>
        </dgm:presLayoutVars>
      </dgm:prSet>
      <dgm:spPr/>
      <dgm:t>
        <a:bodyPr/>
        <a:lstStyle/>
        <a:p>
          <a:endParaRPr lang="de-DE"/>
        </a:p>
      </dgm:t>
    </dgm:pt>
    <dgm:pt modelId="{9B8A26E0-4EFA-4568-9535-2644709A3EEE}" type="pres">
      <dgm:prSet presAssocID="{083A0CCB-2C40-4120-9231-EE68BE2DF250}" presName="levelTx" presStyleLbl="revTx" presStyleIdx="0" presStyleCnt="0">
        <dgm:presLayoutVars>
          <dgm:chMax val="1"/>
          <dgm:bulletEnabled val="1"/>
        </dgm:presLayoutVars>
      </dgm:prSet>
      <dgm:spPr/>
      <dgm:t>
        <a:bodyPr/>
        <a:lstStyle/>
        <a:p>
          <a:endParaRPr lang="de-DE"/>
        </a:p>
      </dgm:t>
    </dgm:pt>
  </dgm:ptLst>
  <dgm:cxnLst>
    <dgm:cxn modelId="{4959C416-C048-407D-A45A-E067C8AABA97}" type="presOf" srcId="{A8CDE783-7119-4E0B-A235-0FED04E18B16}" destId="{AD4119A4-1731-4F68-92D8-3886F0F21478}" srcOrd="0" destOrd="0" presId="urn:microsoft.com/office/officeart/2005/8/layout/pyramid1"/>
    <dgm:cxn modelId="{E78D8D64-CCDD-47F2-9675-15FDBCBA91A6}" type="presOf" srcId="{0FC36258-0766-4AD9-BB96-40D287B86DBE}" destId="{751C963E-01E4-46CD-9524-DC8CF72B7CB7}" srcOrd="0" destOrd="0" presId="urn:microsoft.com/office/officeart/2005/8/layout/pyramid1"/>
    <dgm:cxn modelId="{7D20F3FE-9FB2-4CCB-AE6D-E27E3F59E8F2}" srcId="{3C466A93-4897-4DE2-AFDB-2F7D7FE98BFC}" destId="{0FC36258-0766-4AD9-BB96-40D287B86DBE}" srcOrd="2" destOrd="0" parTransId="{192E22B8-BAB4-4E6D-8852-0343052BA76C}" sibTransId="{7EA46625-4FD7-4FE5-ADD2-B0283E2601F3}"/>
    <dgm:cxn modelId="{95C6F23E-3148-4F72-A085-409545EB6936}" type="presOf" srcId="{3C466A93-4897-4DE2-AFDB-2F7D7FE98BFC}" destId="{C45C26CF-BBA0-42DF-B8B3-70AB4D2E8E3B}" srcOrd="0" destOrd="0" presId="urn:microsoft.com/office/officeart/2005/8/layout/pyramid1"/>
    <dgm:cxn modelId="{7337066B-D208-401E-884B-AFA56890B0C0}" type="presOf" srcId="{083A0CCB-2C40-4120-9231-EE68BE2DF250}" destId="{A9198C34-279B-41B0-8E3F-C4192D21297D}" srcOrd="0" destOrd="0" presId="urn:microsoft.com/office/officeart/2005/8/layout/pyramid1"/>
    <dgm:cxn modelId="{DE748259-4DD4-40BA-BB3E-00ECAC285596}" type="presOf" srcId="{A8CDE783-7119-4E0B-A235-0FED04E18B16}" destId="{991BCD5F-A370-41B6-8981-830992388059}" srcOrd="1" destOrd="0" presId="urn:microsoft.com/office/officeart/2005/8/layout/pyramid1"/>
    <dgm:cxn modelId="{FE3A414D-0B81-457B-B9DE-16D2B1184496}" srcId="{3C466A93-4897-4DE2-AFDB-2F7D7FE98BFC}" destId="{AFADB6BC-6B5D-47EC-94D0-B8008AEC3365}" srcOrd="1" destOrd="0" parTransId="{54DB1A93-6D55-4F0E-B6C1-140FE9798C4F}" sibTransId="{6B6FF4A6-6885-473E-AEFF-1C91CDFFFD60}"/>
    <dgm:cxn modelId="{4183B282-E652-4E56-87AF-14A227FC9EB3}" srcId="{3C466A93-4897-4DE2-AFDB-2F7D7FE98BFC}" destId="{A8CDE783-7119-4E0B-A235-0FED04E18B16}" srcOrd="0" destOrd="0" parTransId="{BCFED84B-0B1C-4A21-B394-BC20519A9896}" sibTransId="{E70A87FF-D8EA-4BCF-A505-97F106D7E730}"/>
    <dgm:cxn modelId="{481CD22A-AE07-41AC-AD47-0AA7E2E3F1A4}" srcId="{3C466A93-4897-4DE2-AFDB-2F7D7FE98BFC}" destId="{083A0CCB-2C40-4120-9231-EE68BE2DF250}" srcOrd="3" destOrd="0" parTransId="{3D9893DE-A04C-4FD2-9E89-21E44AE230CB}" sibTransId="{85E82B35-5AC9-4CAC-AF59-110053160ED9}"/>
    <dgm:cxn modelId="{08E8B067-EEDB-4380-B2A3-DFAFC4B2277D}" type="presOf" srcId="{AFADB6BC-6B5D-47EC-94D0-B8008AEC3365}" destId="{F249F73C-BF0E-47D5-A5AF-C7860A3EEC89}" srcOrd="0" destOrd="0" presId="urn:microsoft.com/office/officeart/2005/8/layout/pyramid1"/>
    <dgm:cxn modelId="{80D2B5DE-DB1E-463E-8AAF-F7913E235EE7}" type="presOf" srcId="{083A0CCB-2C40-4120-9231-EE68BE2DF250}" destId="{9B8A26E0-4EFA-4568-9535-2644709A3EEE}" srcOrd="1" destOrd="0" presId="urn:microsoft.com/office/officeart/2005/8/layout/pyramid1"/>
    <dgm:cxn modelId="{A7F12D78-E96F-461D-99CE-99129AFBB542}" type="presOf" srcId="{0FC36258-0766-4AD9-BB96-40D287B86DBE}" destId="{A93C159A-CFB1-411B-B4E5-2480941BEFED}" srcOrd="1" destOrd="0" presId="urn:microsoft.com/office/officeart/2005/8/layout/pyramid1"/>
    <dgm:cxn modelId="{3A5AD296-2C01-4D47-87A0-8CC1BA47DC5F}" type="presOf" srcId="{AFADB6BC-6B5D-47EC-94D0-B8008AEC3365}" destId="{2B1AEA31-7142-48D7-A495-4E1C6F10A710}" srcOrd="1" destOrd="0" presId="urn:microsoft.com/office/officeart/2005/8/layout/pyramid1"/>
    <dgm:cxn modelId="{2DFE4AF0-FA64-4A14-B23F-FFB5B11C08F9}" type="presParOf" srcId="{C45C26CF-BBA0-42DF-B8B3-70AB4D2E8E3B}" destId="{6D3E0618-7598-421E-831D-4F04904A1F14}" srcOrd="0" destOrd="0" presId="urn:microsoft.com/office/officeart/2005/8/layout/pyramid1"/>
    <dgm:cxn modelId="{DE61E25A-CEBA-43F7-891A-9B09FCB6D79F}" type="presParOf" srcId="{6D3E0618-7598-421E-831D-4F04904A1F14}" destId="{AD4119A4-1731-4F68-92D8-3886F0F21478}" srcOrd="0" destOrd="0" presId="urn:microsoft.com/office/officeart/2005/8/layout/pyramid1"/>
    <dgm:cxn modelId="{BC373DDE-F911-4655-872D-4DC1F347F1F9}" type="presParOf" srcId="{6D3E0618-7598-421E-831D-4F04904A1F14}" destId="{991BCD5F-A370-41B6-8981-830992388059}" srcOrd="1" destOrd="0" presId="urn:microsoft.com/office/officeart/2005/8/layout/pyramid1"/>
    <dgm:cxn modelId="{4D0E1644-5980-40AC-BA43-5C1255CC63A7}" type="presParOf" srcId="{C45C26CF-BBA0-42DF-B8B3-70AB4D2E8E3B}" destId="{05561024-0D2A-4C13-87A1-C1B4FD0B74D4}" srcOrd="1" destOrd="0" presId="urn:microsoft.com/office/officeart/2005/8/layout/pyramid1"/>
    <dgm:cxn modelId="{CBECF2AF-03EC-4A9E-9E0F-F3E74BC1A77C}" type="presParOf" srcId="{05561024-0D2A-4C13-87A1-C1B4FD0B74D4}" destId="{F249F73C-BF0E-47D5-A5AF-C7860A3EEC89}" srcOrd="0" destOrd="0" presId="urn:microsoft.com/office/officeart/2005/8/layout/pyramid1"/>
    <dgm:cxn modelId="{9EE11A95-1C25-4645-9F5B-D2DEC7C538E1}" type="presParOf" srcId="{05561024-0D2A-4C13-87A1-C1B4FD0B74D4}" destId="{2B1AEA31-7142-48D7-A495-4E1C6F10A710}" srcOrd="1" destOrd="0" presId="urn:microsoft.com/office/officeart/2005/8/layout/pyramid1"/>
    <dgm:cxn modelId="{AB611027-EF59-4FC0-B306-91485AE63975}" type="presParOf" srcId="{C45C26CF-BBA0-42DF-B8B3-70AB4D2E8E3B}" destId="{A5074731-4259-432C-94DE-CB0A52A36BD5}" srcOrd="2" destOrd="0" presId="urn:microsoft.com/office/officeart/2005/8/layout/pyramid1"/>
    <dgm:cxn modelId="{A5B322F9-7934-43BA-8422-C08E9719768B}" type="presParOf" srcId="{A5074731-4259-432C-94DE-CB0A52A36BD5}" destId="{751C963E-01E4-46CD-9524-DC8CF72B7CB7}" srcOrd="0" destOrd="0" presId="urn:microsoft.com/office/officeart/2005/8/layout/pyramid1"/>
    <dgm:cxn modelId="{A8F2FCC0-F4AE-4133-9A2B-8D69AEAABF7E}" type="presParOf" srcId="{A5074731-4259-432C-94DE-CB0A52A36BD5}" destId="{A93C159A-CFB1-411B-B4E5-2480941BEFED}" srcOrd="1" destOrd="0" presId="urn:microsoft.com/office/officeart/2005/8/layout/pyramid1"/>
    <dgm:cxn modelId="{475A1B01-2F3E-4BA5-B42E-685B2B103E67}" type="presParOf" srcId="{C45C26CF-BBA0-42DF-B8B3-70AB4D2E8E3B}" destId="{656D442D-F391-448D-B3A8-52FCF8EF2911}" srcOrd="3" destOrd="0" presId="urn:microsoft.com/office/officeart/2005/8/layout/pyramid1"/>
    <dgm:cxn modelId="{1AF41D9E-AEC0-4E20-8FEF-24F0F56A833A}" type="presParOf" srcId="{656D442D-F391-448D-B3A8-52FCF8EF2911}" destId="{A9198C34-279B-41B0-8E3F-C4192D21297D}" srcOrd="0" destOrd="0" presId="urn:microsoft.com/office/officeart/2005/8/layout/pyramid1"/>
    <dgm:cxn modelId="{4AA602D0-7AE9-49BE-87C0-2A758895EF08}" type="presParOf" srcId="{656D442D-F391-448D-B3A8-52FCF8EF2911}" destId="{9B8A26E0-4EFA-4568-9535-2644709A3EEE}"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4119A4-1731-4F68-92D8-3886F0F21478}">
      <dsp:nvSpPr>
        <dsp:cNvPr id="0" name=""/>
        <dsp:cNvSpPr/>
      </dsp:nvSpPr>
      <dsp:spPr>
        <a:xfrm>
          <a:off x="1050064" y="0"/>
          <a:ext cx="1686375" cy="854075"/>
        </a:xfrm>
        <a:prstGeom prst="trapezoid">
          <a:avLst>
            <a:gd name="adj" fmla="val 98774"/>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buNone/>
          </a:pPr>
          <a:r>
            <a:rPr lang="de-DE" sz="1200" kern="1200">
              <a:solidFill>
                <a:sysClr val="windowText" lastClr="000000">
                  <a:hueOff val="0"/>
                  <a:satOff val="0"/>
                  <a:lumOff val="0"/>
                  <a:alphaOff val="0"/>
                </a:sysClr>
              </a:solidFill>
              <a:latin typeface="Calibri" panose="020F0502020204030204"/>
              <a:ea typeface="+mn-ea"/>
              <a:cs typeface="+mn-cs"/>
            </a:rPr>
            <a:t>Custo-mizing</a:t>
          </a:r>
        </a:p>
      </dsp:txBody>
      <dsp:txXfrm>
        <a:off x="1612189" y="284692"/>
        <a:ext cx="562125" cy="569383"/>
      </dsp:txXfrm>
    </dsp:sp>
    <dsp:sp modelId="{F249F73C-BF0E-47D5-A5AF-C7860A3EEC89}">
      <dsp:nvSpPr>
        <dsp:cNvPr id="0" name=""/>
        <dsp:cNvSpPr/>
      </dsp:nvSpPr>
      <dsp:spPr>
        <a:xfrm>
          <a:off x="700043" y="854075"/>
          <a:ext cx="2386418" cy="354541"/>
        </a:xfrm>
        <a:prstGeom prst="trapezoid">
          <a:avLst>
            <a:gd name="adj" fmla="val 98774"/>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buNone/>
          </a:pPr>
          <a:r>
            <a:rPr lang="de-DE" sz="1100" kern="1200">
              <a:solidFill>
                <a:sysClr val="windowText" lastClr="000000">
                  <a:hueOff val="0"/>
                  <a:satOff val="0"/>
                  <a:lumOff val="0"/>
                  <a:alphaOff val="0"/>
                </a:sysClr>
              </a:solidFill>
              <a:latin typeface="Calibri" panose="020F0502020204030204"/>
              <a:ea typeface="+mn-ea"/>
              <a:cs typeface="+mn-cs"/>
            </a:rPr>
            <a:t>Zusatzentwicklung </a:t>
          </a:r>
        </a:p>
      </dsp:txBody>
      <dsp:txXfrm>
        <a:off x="1351129" y="907436"/>
        <a:ext cx="1084246" cy="301180"/>
      </dsp:txXfrm>
    </dsp:sp>
    <dsp:sp modelId="{751C963E-01E4-46CD-9524-DC8CF72B7CB7}">
      <dsp:nvSpPr>
        <dsp:cNvPr id="0" name=""/>
        <dsp:cNvSpPr/>
      </dsp:nvSpPr>
      <dsp:spPr>
        <a:xfrm>
          <a:off x="350021" y="1208617"/>
          <a:ext cx="3086461" cy="354541"/>
        </a:xfrm>
        <a:prstGeom prst="trapezoid">
          <a:avLst>
            <a:gd name="adj" fmla="val 98774"/>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buNone/>
          </a:pPr>
          <a:r>
            <a:rPr lang="de-DE" sz="1100" kern="1200">
              <a:solidFill>
                <a:sysClr val="windowText" lastClr="000000">
                  <a:hueOff val="0"/>
                  <a:satOff val="0"/>
                  <a:lumOff val="0"/>
                  <a:alphaOff val="0"/>
                </a:sysClr>
              </a:solidFill>
              <a:latin typeface="Calibri" panose="020F0502020204030204"/>
              <a:ea typeface="+mn-ea"/>
              <a:cs typeface="+mn-cs"/>
            </a:rPr>
            <a:t>Standard-Software</a:t>
          </a:r>
        </a:p>
      </dsp:txBody>
      <dsp:txXfrm>
        <a:off x="1123615" y="1249875"/>
        <a:ext cx="1539274" cy="313283"/>
      </dsp:txXfrm>
    </dsp:sp>
    <dsp:sp modelId="{A9198C34-279B-41B0-8E3F-C4192D21297D}">
      <dsp:nvSpPr>
        <dsp:cNvPr id="0" name=""/>
        <dsp:cNvSpPr/>
      </dsp:nvSpPr>
      <dsp:spPr>
        <a:xfrm>
          <a:off x="0" y="1563158"/>
          <a:ext cx="3786505" cy="354541"/>
        </a:xfrm>
        <a:prstGeom prst="trapezoid">
          <a:avLst>
            <a:gd name="adj" fmla="val 98774"/>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buNone/>
          </a:pPr>
          <a:r>
            <a:rPr lang="de-DE" sz="1100" kern="1200">
              <a:solidFill>
                <a:sysClr val="windowText" lastClr="000000">
                  <a:hueOff val="0"/>
                  <a:satOff val="0"/>
                  <a:lumOff val="0"/>
                  <a:alphaOff val="0"/>
                </a:sysClr>
              </a:solidFill>
              <a:latin typeface="Calibri" panose="020F0502020204030204"/>
              <a:ea typeface="+mn-ea"/>
              <a:cs typeface="+mn-cs"/>
            </a:rPr>
            <a:t>Infrastruktur</a:t>
          </a:r>
        </a:p>
      </dsp:txBody>
      <dsp:txXfrm>
        <a:off x="896101" y="1596788"/>
        <a:ext cx="1994302" cy="320911"/>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60D82-D49B-4FBA-AF20-7FA338E8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Toolvorlage A4.dot</Template>
  <TotalTime>0</TotalTime>
  <Pages>10</Pages>
  <Words>1623</Words>
  <Characters>11545</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