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7E3" w:rsidRPr="00C74C05" w:rsidRDefault="004577E3" w:rsidP="004577E3">
      <w:pPr>
        <w:pStyle w:val="Titel1-Kapiteltitel"/>
      </w:pPr>
      <w:r w:rsidRPr="00C74C05">
        <w:t xml:space="preserve">Treuhandvertrag </w:t>
      </w:r>
      <w:r w:rsidRPr="00C74C05">
        <w:br/>
        <w:t>(mit Elementen eines Schenkungsvertrages)</w:t>
      </w:r>
    </w:p>
    <w:p w:rsidR="004577E3" w:rsidRPr="00C74C05" w:rsidRDefault="004577E3" w:rsidP="004577E3">
      <w:pPr>
        <w:pStyle w:val="Titel2"/>
      </w:pPr>
      <w:r w:rsidRPr="00C74C05">
        <w:t>I.</w:t>
      </w:r>
      <w:r w:rsidRPr="00C74C05">
        <w:tab/>
        <w:t>PARTEIEN</w:t>
      </w:r>
    </w:p>
    <w:p w:rsidR="004577E3" w:rsidRPr="00C74C05" w:rsidRDefault="004577E3" w:rsidP="00D23A58">
      <w:pPr>
        <w:pStyle w:val="HaupttextEinz1"/>
        <w:tabs>
          <w:tab w:val="clear" w:pos="397"/>
          <w:tab w:val="clear" w:pos="454"/>
        </w:tabs>
        <w:ind w:left="709" w:hanging="709"/>
      </w:pPr>
      <w:r w:rsidRPr="00C74C05">
        <w:t>Der Treugeber:</w:t>
      </w:r>
      <w:r>
        <w:t xml:space="preserve"> </w:t>
      </w:r>
      <w:r w:rsidRPr="00C74C05">
        <w:t>Herr X. Y.</w:t>
      </w:r>
    </w:p>
    <w:p w:rsidR="004577E3" w:rsidRPr="00C74C05" w:rsidRDefault="004577E3" w:rsidP="00D23A58">
      <w:pPr>
        <w:pStyle w:val="HaupttextEinz1"/>
        <w:tabs>
          <w:tab w:val="clear" w:pos="397"/>
          <w:tab w:val="clear" w:pos="454"/>
        </w:tabs>
        <w:ind w:left="709" w:hanging="709"/>
      </w:pPr>
      <w:r w:rsidRPr="00C74C05">
        <w:t>Der Treuhänder:</w:t>
      </w:r>
      <w:r>
        <w:t xml:space="preserve"> </w:t>
      </w:r>
      <w:r w:rsidRPr="00C74C05">
        <w:t>Herr Z. in A.</w:t>
      </w:r>
    </w:p>
    <w:p w:rsidR="004577E3" w:rsidRDefault="004577E3" w:rsidP="00D23A58">
      <w:pPr>
        <w:pStyle w:val="HaupttextEinz1"/>
        <w:tabs>
          <w:tab w:val="clear" w:pos="397"/>
          <w:tab w:val="clear" w:pos="454"/>
        </w:tabs>
        <w:ind w:left="709" w:hanging="709"/>
      </w:pPr>
      <w:r w:rsidRPr="00C74C05">
        <w:t>Die Begünstigte:</w:t>
      </w:r>
      <w:r>
        <w:t xml:space="preserve"> </w:t>
      </w:r>
      <w:r w:rsidRPr="00C74C05">
        <w:t>Frau A. B.</w:t>
      </w:r>
    </w:p>
    <w:p w:rsidR="004577E3" w:rsidRPr="00C74C05" w:rsidRDefault="004577E3" w:rsidP="004577E3">
      <w:pPr>
        <w:pStyle w:val="Titel2"/>
      </w:pPr>
      <w:r w:rsidRPr="00C74C05">
        <w:t>II.</w:t>
      </w:r>
      <w:r w:rsidRPr="00C74C05">
        <w:tab/>
        <w:t>PRÄAMBEL</w:t>
      </w:r>
    </w:p>
    <w:p w:rsidR="004577E3" w:rsidRPr="00C74C05" w:rsidRDefault="004577E3" w:rsidP="00D23A58">
      <w:pPr>
        <w:pStyle w:val="HaupttextEinz1"/>
        <w:numPr>
          <w:ilvl w:val="0"/>
          <w:numId w:val="10"/>
        </w:numPr>
        <w:tabs>
          <w:tab w:val="clear" w:pos="397"/>
          <w:tab w:val="clear" w:pos="454"/>
        </w:tabs>
        <w:ind w:left="709" w:hanging="709"/>
      </w:pPr>
      <w:r w:rsidRPr="00C74C05">
        <w:t>Der Treugeber übergibt dem Treuhänder das Vermögen V. (nähere Beschreibung im A</w:t>
      </w:r>
      <w:r w:rsidRPr="00C74C05">
        <w:t>n</w:t>
      </w:r>
      <w:r w:rsidRPr="00C74C05">
        <w:t>hang 1, der zu den Vertragsbestandteilen zählt). Der Treuhänder anerkennt, dass diese Verm</w:t>
      </w:r>
      <w:r w:rsidRPr="00C74C05">
        <w:t>ö</w:t>
      </w:r>
      <w:r w:rsidRPr="00C74C05">
        <w:t>genswerte sowie deren Ertrag vollumfänglich Eigentum des Treugebers sind.</w:t>
      </w:r>
    </w:p>
    <w:p w:rsidR="004577E3" w:rsidRPr="00C74C05" w:rsidRDefault="004577E3" w:rsidP="00D23A58">
      <w:pPr>
        <w:pStyle w:val="HaupttextEinz1"/>
        <w:tabs>
          <w:tab w:val="clear" w:pos="397"/>
          <w:tab w:val="clear" w:pos="454"/>
        </w:tabs>
        <w:ind w:left="709" w:hanging="709"/>
      </w:pPr>
      <w:r w:rsidRPr="00C74C05">
        <w:t>Der Treuhänder hat der Frau A. B. aus dem Vermögen V. jährlich und lebenslänglich CHF ... zu bezahlen.</w:t>
      </w:r>
    </w:p>
    <w:p w:rsidR="004577E3" w:rsidRPr="00C74C05" w:rsidRDefault="004577E3" w:rsidP="00D23A58">
      <w:pPr>
        <w:pStyle w:val="HaupttextEinz1"/>
        <w:tabs>
          <w:tab w:val="clear" w:pos="397"/>
          <w:tab w:val="clear" w:pos="454"/>
        </w:tabs>
        <w:ind w:left="709" w:hanging="709"/>
      </w:pPr>
      <w:r w:rsidRPr="00C74C05">
        <w:t xml:space="preserve">Der Treugeber garantiert seinerseits, dass das zu verwaltende </w:t>
      </w:r>
      <w:proofErr w:type="spellStart"/>
      <w:r w:rsidRPr="00C74C05">
        <w:t>Treugut</w:t>
      </w:r>
      <w:proofErr w:type="spellEnd"/>
      <w:r w:rsidRPr="00C74C05">
        <w:t xml:space="preserve"> nicht durch Recht</w:t>
      </w:r>
      <w:r w:rsidRPr="00C74C05">
        <w:t>s</w:t>
      </w:r>
      <w:r w:rsidRPr="00C74C05">
        <w:t>verletzungen erworben wurde. Er verpflichtet sich, keine Rechtsverletzung</w:t>
      </w:r>
      <w:r>
        <w:t>,</w:t>
      </w:r>
      <w:r w:rsidRPr="00C74C05">
        <w:t xml:space="preserve"> besonders nicht durch Verletzung des Geldwäschereigesetzes</w:t>
      </w:r>
      <w:r>
        <w:t>,</w:t>
      </w:r>
      <w:r w:rsidRPr="00C74C05">
        <w:t xml:space="preserve"> zu begehen, durch die die Tätigkeit des Treuhänders betroffen wird. </w:t>
      </w:r>
    </w:p>
    <w:p w:rsidR="004577E3" w:rsidRDefault="004577E3" w:rsidP="004577E3">
      <w:pPr>
        <w:pStyle w:val="Titel2"/>
      </w:pPr>
      <w:r w:rsidRPr="00C74C05">
        <w:t>III.</w:t>
      </w:r>
      <w:r w:rsidRPr="00C74C05">
        <w:tab/>
        <w:t>PFLICHTEN DES TREUHÄNDERS</w:t>
      </w:r>
    </w:p>
    <w:p w:rsidR="004577E3" w:rsidRPr="00C74C05" w:rsidRDefault="004577E3" w:rsidP="00D23A58">
      <w:pPr>
        <w:pStyle w:val="HaupttextEinz1"/>
        <w:numPr>
          <w:ilvl w:val="0"/>
          <w:numId w:val="12"/>
        </w:numPr>
        <w:tabs>
          <w:tab w:val="clear" w:pos="397"/>
          <w:tab w:val="clear" w:pos="454"/>
        </w:tabs>
        <w:ind w:left="709" w:hanging="709"/>
      </w:pPr>
      <w:r w:rsidRPr="00C74C05">
        <w:t>Der Treuhänder hat das Vermögen V. zur Hälfte in ... und zur Hälfte in ... anzulegen, g</w:t>
      </w:r>
      <w:r w:rsidRPr="00C74C05">
        <w:t>e</w:t>
      </w:r>
      <w:r w:rsidRPr="00C74C05">
        <w:t xml:space="preserve">mäss Anhang 2, der zu den Vertragsbestandteilen zählt. Die Auszahlungen an Frau A.B. </w:t>
      </w:r>
      <w:proofErr w:type="gramStart"/>
      <w:r w:rsidRPr="00C74C05">
        <w:t>hat</w:t>
      </w:r>
      <w:proofErr w:type="gramEnd"/>
      <w:r w:rsidRPr="00C74C05">
        <w:t xml:space="preserve"> über die im Anhang 2 genannten Banken zu erfolgen. </w:t>
      </w:r>
    </w:p>
    <w:p w:rsidR="004577E3" w:rsidRPr="00C74C05" w:rsidRDefault="004577E3" w:rsidP="00D23A58">
      <w:pPr>
        <w:pStyle w:val="HaupttextEinz1"/>
        <w:tabs>
          <w:tab w:val="clear" w:pos="397"/>
          <w:tab w:val="clear" w:pos="454"/>
        </w:tabs>
        <w:ind w:left="709" w:hanging="709"/>
      </w:pPr>
      <w:r w:rsidRPr="00C74C05">
        <w:t>Die Auszahlung an Frau A. B. muss bis Ende Juni jedes Jahres in Schweizerfranken erfo</w:t>
      </w:r>
      <w:r w:rsidRPr="00C74C05">
        <w:t>l</w:t>
      </w:r>
      <w:r w:rsidRPr="00C74C05">
        <w:t>gen. Die Begünstigte hat die Zahladresse jeweils rechtzeitig bekannt zu geben.</w:t>
      </w:r>
    </w:p>
    <w:p w:rsidR="004577E3" w:rsidRPr="00C74C05" w:rsidRDefault="004577E3" w:rsidP="00D23A58">
      <w:pPr>
        <w:pStyle w:val="HaupttextEinz1"/>
        <w:tabs>
          <w:tab w:val="clear" w:pos="397"/>
          <w:tab w:val="clear" w:pos="454"/>
        </w:tabs>
        <w:ind w:left="709" w:hanging="709"/>
      </w:pPr>
      <w:r w:rsidRPr="00C74C05">
        <w:t>Die Auszahlung ist zu verweigern, wenn Frau A.B. die in Anhang 3 genannten Auflagen nicht erfüllt.</w:t>
      </w:r>
    </w:p>
    <w:p w:rsidR="004577E3" w:rsidRPr="00C74C05" w:rsidRDefault="004577E3" w:rsidP="00D23A58">
      <w:pPr>
        <w:pStyle w:val="HaupttextEinz1"/>
        <w:tabs>
          <w:tab w:val="clear" w:pos="397"/>
          <w:tab w:val="clear" w:pos="454"/>
        </w:tabs>
        <w:ind w:left="709" w:hanging="709"/>
      </w:pPr>
      <w:r w:rsidRPr="00C74C05">
        <w:t xml:space="preserve">Der Treuhänder ist bei </w:t>
      </w:r>
      <w:r>
        <w:t>seinen</w:t>
      </w:r>
      <w:r w:rsidRPr="00C74C05">
        <w:t xml:space="preserve"> Handlungen gegenüber dem Treugeber zu Treue und Sorgfalt verpflichtet. </w:t>
      </w:r>
    </w:p>
    <w:p w:rsidR="004577E3" w:rsidRPr="00C74C05" w:rsidRDefault="004577E3" w:rsidP="00D23A58">
      <w:pPr>
        <w:pStyle w:val="HaupttextEinz1"/>
        <w:tabs>
          <w:tab w:val="clear" w:pos="397"/>
          <w:tab w:val="clear" w:pos="454"/>
        </w:tabs>
        <w:ind w:left="709" w:hanging="709"/>
      </w:pPr>
      <w:r w:rsidRPr="00C74C05">
        <w:t>Der Treuhänder kann Drittpersonen zur Erfüllung des Auftrages nur mit Erlaubnis des Tre</w:t>
      </w:r>
      <w:r w:rsidRPr="00C74C05">
        <w:t>u</w:t>
      </w:r>
      <w:r w:rsidRPr="00C74C05">
        <w:t xml:space="preserve">gebers einschalten. </w:t>
      </w:r>
    </w:p>
    <w:p w:rsidR="004577E3" w:rsidRPr="004577E3" w:rsidRDefault="004577E3" w:rsidP="004577E3">
      <w:pPr>
        <w:pStyle w:val="Titel2"/>
      </w:pPr>
      <w:r w:rsidRPr="00C74C05">
        <w:t>IV.</w:t>
      </w:r>
      <w:r w:rsidRPr="00C74C05">
        <w:tab/>
        <w:t>TREUHANDVERGÜTUNG</w:t>
      </w:r>
    </w:p>
    <w:p w:rsidR="004577E3" w:rsidRPr="00C74C05" w:rsidRDefault="004577E3" w:rsidP="00D23A58">
      <w:pPr>
        <w:pStyle w:val="HaupttextEinz1"/>
        <w:numPr>
          <w:ilvl w:val="0"/>
          <w:numId w:val="14"/>
        </w:numPr>
        <w:tabs>
          <w:tab w:val="clear" w:pos="397"/>
          <w:tab w:val="clear" w:pos="454"/>
        </w:tabs>
        <w:ind w:left="709" w:hanging="709"/>
      </w:pPr>
      <w:r w:rsidRPr="00C74C05">
        <w:t xml:space="preserve">Der Treuhänder erhält für seine Bemühungen eine jährliche Provision von CHF ..., indexiert </w:t>
      </w:r>
      <w:proofErr w:type="gramStart"/>
      <w:r w:rsidRPr="00C74C05">
        <w:t>nach ...</w:t>
      </w:r>
      <w:proofErr w:type="gramEnd"/>
      <w:r w:rsidRPr="00C74C05">
        <w:t xml:space="preserve"> . Er bezieht die Provision gleichzeitig mit der Auszahlung an die Begünstigte.</w:t>
      </w:r>
    </w:p>
    <w:p w:rsidR="004577E3" w:rsidRPr="00C74C05" w:rsidRDefault="004577E3" w:rsidP="00D23A58">
      <w:pPr>
        <w:pStyle w:val="HaupttextEinz1"/>
        <w:tabs>
          <w:tab w:val="clear" w:pos="397"/>
          <w:tab w:val="clear" w:pos="454"/>
        </w:tabs>
        <w:ind w:left="709" w:hanging="709"/>
      </w:pPr>
      <w:r w:rsidRPr="00C74C05">
        <w:t>Auslagen sind separat in Rechnung zu stellen und gleichzeitig mit der Provision geltend zu machen.</w:t>
      </w:r>
    </w:p>
    <w:p w:rsidR="004577E3" w:rsidRDefault="004577E3" w:rsidP="00D23A58">
      <w:pPr>
        <w:pStyle w:val="HaupttextEinz1"/>
        <w:tabs>
          <w:tab w:val="clear" w:pos="397"/>
          <w:tab w:val="clear" w:pos="454"/>
        </w:tabs>
        <w:ind w:left="709" w:hanging="709"/>
      </w:pPr>
      <w:r w:rsidRPr="00C74C05">
        <w:t xml:space="preserve">Der Treuhänder kann Ansprüche aus </w:t>
      </w:r>
      <w:r>
        <w:t xml:space="preserve">diesem </w:t>
      </w:r>
      <w:r w:rsidRPr="00C74C05">
        <w:t>Vertrag nicht mit anderweitigen Schulden g</w:t>
      </w:r>
      <w:r w:rsidRPr="00C74C05">
        <w:t>e</w:t>
      </w:r>
      <w:r w:rsidRPr="00C74C05">
        <w:t>genüber dem Treugeber verrechnen.</w:t>
      </w:r>
    </w:p>
    <w:p w:rsidR="004577E3" w:rsidRPr="00C74C05" w:rsidRDefault="004577E3" w:rsidP="004577E3">
      <w:pPr>
        <w:pStyle w:val="Titel2"/>
      </w:pPr>
      <w:r w:rsidRPr="00C74C05">
        <w:lastRenderedPageBreak/>
        <w:t>V.</w:t>
      </w:r>
      <w:r w:rsidRPr="00C74C05">
        <w:tab/>
        <w:t>GEHEIMHALTUNG</w:t>
      </w:r>
    </w:p>
    <w:p w:rsidR="004577E3" w:rsidRPr="00C74C05" w:rsidRDefault="004577E3" w:rsidP="00D23A58">
      <w:pPr>
        <w:pStyle w:val="HaupttextEinz1"/>
        <w:numPr>
          <w:ilvl w:val="0"/>
          <w:numId w:val="16"/>
        </w:numPr>
        <w:tabs>
          <w:tab w:val="clear" w:pos="397"/>
          <w:tab w:val="clear" w:pos="454"/>
        </w:tabs>
        <w:ind w:left="709" w:hanging="709"/>
      </w:pPr>
      <w:r w:rsidRPr="00C74C05">
        <w:t>Der Treuhänder ist verpflichtet, während und nach Beendigung des Auftragsverhältnisses I</w:t>
      </w:r>
      <w:r w:rsidRPr="00C74C05">
        <w:t>n</w:t>
      </w:r>
      <w:r w:rsidRPr="00C74C05">
        <w:t xml:space="preserve">formationen über das Treuhandverhältnis geheim zu halten. </w:t>
      </w:r>
    </w:p>
    <w:p w:rsidR="004577E3" w:rsidRPr="00C74C05" w:rsidRDefault="004577E3" w:rsidP="00D23A58">
      <w:pPr>
        <w:pStyle w:val="HaupttextEinz1"/>
        <w:tabs>
          <w:tab w:val="clear" w:pos="397"/>
          <w:tab w:val="clear" w:pos="454"/>
        </w:tabs>
        <w:ind w:left="709" w:hanging="709"/>
      </w:pPr>
      <w:r w:rsidRPr="00C74C05">
        <w:t>Ausnahmen von der Geheimhaltungspflicht bestehen in denjenigen Fällen, in denen für den Treuhänder ohne die Offenlegung des Treuhandverhältnisses persönliche Nachteile entst</w:t>
      </w:r>
      <w:r w:rsidRPr="00C74C05">
        <w:t>e</w:t>
      </w:r>
      <w:r w:rsidRPr="00C74C05">
        <w:t>hen oder in denen ihn juristische Vorschriften oder anerkannte Standesregeln zur Offenl</w:t>
      </w:r>
      <w:r w:rsidRPr="00C74C05">
        <w:t>e</w:t>
      </w:r>
      <w:r w:rsidRPr="00C74C05">
        <w:t>gung verpflichten. In solchen Ausnahmefällen ist der Treuhänder ausdrücklich von der G</w:t>
      </w:r>
      <w:r w:rsidRPr="00C74C05">
        <w:t>e</w:t>
      </w:r>
      <w:r w:rsidRPr="00C74C05">
        <w:t>heimhaltungspflicht befreit, aber nur soweit die Verhältnisse es erfordern. Die Pflicht zur Geheimha</w:t>
      </w:r>
      <w:r w:rsidRPr="00C74C05">
        <w:t>l</w:t>
      </w:r>
      <w:r w:rsidRPr="00C74C05">
        <w:t xml:space="preserve">tung besteht nach Beendigung des Vertragsverhältnisses im bisherigen Umfang weiter. </w:t>
      </w:r>
    </w:p>
    <w:p w:rsidR="004577E3" w:rsidRPr="00C74C05" w:rsidRDefault="004577E3" w:rsidP="00D23A58">
      <w:pPr>
        <w:pStyle w:val="HaupttextEinz1"/>
        <w:tabs>
          <w:tab w:val="clear" w:pos="397"/>
          <w:tab w:val="clear" w:pos="454"/>
        </w:tabs>
        <w:ind w:left="709" w:hanging="709"/>
      </w:pPr>
      <w:r w:rsidRPr="00C74C05">
        <w:t xml:space="preserve">Die Geheimhaltungspflicht gilt in demselben Umfang für Mitarbeitende des Treuhänders, sowie für Drittpersonen, die er mit Erlaubnis des Treugebers zur Erfüllung des Auftrages beizieht. </w:t>
      </w:r>
    </w:p>
    <w:p w:rsidR="004577E3" w:rsidRPr="00C74C05" w:rsidRDefault="004577E3" w:rsidP="004577E3">
      <w:pPr>
        <w:pStyle w:val="Titel2"/>
      </w:pPr>
      <w:r w:rsidRPr="00C74C05">
        <w:t>VI.</w:t>
      </w:r>
      <w:r w:rsidRPr="00C74C05">
        <w:tab/>
        <w:t>BEENDIGUNG</w:t>
      </w:r>
    </w:p>
    <w:p w:rsidR="004577E3" w:rsidRPr="00C74C05" w:rsidRDefault="004577E3" w:rsidP="00D23A58">
      <w:pPr>
        <w:pStyle w:val="HaupttextEinz1"/>
        <w:numPr>
          <w:ilvl w:val="0"/>
          <w:numId w:val="18"/>
        </w:numPr>
        <w:tabs>
          <w:tab w:val="clear" w:pos="397"/>
          <w:tab w:val="clear" w:pos="454"/>
        </w:tabs>
        <w:ind w:left="709" w:hanging="709"/>
      </w:pPr>
      <w:r w:rsidRPr="00C74C05">
        <w:t>Sowohl der Treugeber als auch der Treuhänder können das Treuhandverhältnis jederzeit widerrufen. Der Zurücktretende wird der andern Partei gegenüber schadenersatzpflichtig, wenn der Rücktritt zur Unzeit erfolgt.</w:t>
      </w:r>
    </w:p>
    <w:p w:rsidR="004577E3" w:rsidRPr="00C74C05" w:rsidRDefault="004577E3" w:rsidP="00D23A58">
      <w:pPr>
        <w:pStyle w:val="HaupttextEinz1"/>
        <w:tabs>
          <w:tab w:val="clear" w:pos="397"/>
          <w:tab w:val="clear" w:pos="454"/>
        </w:tabs>
        <w:ind w:left="709" w:hanging="709"/>
      </w:pPr>
      <w:r w:rsidRPr="00C74C05">
        <w:t xml:space="preserve">Das Treuhandverhältnis wird bei einer allfälligen Konkurseröffnung gegen eine der Parteien beendet. </w:t>
      </w:r>
    </w:p>
    <w:p w:rsidR="004577E3" w:rsidRPr="00C74C05" w:rsidRDefault="004577E3" w:rsidP="00D23A58">
      <w:pPr>
        <w:pStyle w:val="HaupttextEinz1"/>
        <w:tabs>
          <w:tab w:val="clear" w:pos="397"/>
          <w:tab w:val="clear" w:pos="454"/>
        </w:tabs>
        <w:ind w:left="709" w:hanging="709"/>
      </w:pPr>
      <w:r w:rsidRPr="00C74C05">
        <w:t>Der Auftrag erlischt nicht mit dem Tod oder der Handlungsunfähigkeit des Treugebers. Der Treuhänder verpflichtet sich, das Geschäft so lange zu besorgen, bis der Auftraggeber oder seine Rechtsnachfolger das selber tun können, sofern die Beendigung des Auftrags deren Interessen gefährden würde. Die Erben oder Rechtsnachfolger können den Auftrag jede</w:t>
      </w:r>
      <w:r w:rsidRPr="00C74C05">
        <w:t>r</w:t>
      </w:r>
      <w:r w:rsidRPr="00C74C05">
        <w:t>zeit w</w:t>
      </w:r>
      <w:r w:rsidRPr="00C74C05">
        <w:t>i</w:t>
      </w:r>
      <w:r w:rsidRPr="00C74C05">
        <w:t>derrufen.</w:t>
      </w:r>
    </w:p>
    <w:p w:rsidR="004577E3" w:rsidRPr="00C74C05" w:rsidRDefault="004577E3" w:rsidP="00D23A58">
      <w:pPr>
        <w:pStyle w:val="HaupttextEinz1"/>
        <w:tabs>
          <w:tab w:val="clear" w:pos="397"/>
          <w:tab w:val="clear" w:pos="454"/>
        </w:tabs>
        <w:ind w:left="709" w:hanging="709"/>
      </w:pPr>
      <w:r w:rsidRPr="00C74C05">
        <w:t xml:space="preserve">Der Treuhänder kann den Auftrag sofort und ohne weitere Verpflichtungen niederlegen, wenn sich herausstellt, dass das zu verwaltende </w:t>
      </w:r>
      <w:proofErr w:type="spellStart"/>
      <w:r w:rsidRPr="00C74C05">
        <w:t>Treugut</w:t>
      </w:r>
      <w:proofErr w:type="spellEnd"/>
      <w:r w:rsidRPr="00C74C05">
        <w:t xml:space="preserve"> mit Rechtsverletzungen zusa</w:t>
      </w:r>
      <w:r w:rsidRPr="00C74C05">
        <w:t>m</w:t>
      </w:r>
      <w:r w:rsidRPr="00C74C05">
        <w:t>menhängt</w:t>
      </w:r>
      <w:r>
        <w:t xml:space="preserve">, </w:t>
      </w:r>
      <w:r w:rsidRPr="00C74C05">
        <w:t>durch solche erworben wurde oder der Auftraggeber sich sonst rechtswidrig verhält. Für g</w:t>
      </w:r>
      <w:r w:rsidRPr="00C74C05">
        <w:t>e</w:t>
      </w:r>
      <w:r w:rsidRPr="00C74C05">
        <w:t xml:space="preserve">leistete Arbeit wird der Treuhänder trotzdem wie vereinbart entschädigt. </w:t>
      </w:r>
    </w:p>
    <w:p w:rsidR="004577E3" w:rsidRPr="00C74C05" w:rsidRDefault="004577E3" w:rsidP="004577E3">
      <w:pPr>
        <w:pStyle w:val="Titel2"/>
      </w:pPr>
      <w:r w:rsidRPr="00C74C05">
        <w:t>VII.</w:t>
      </w:r>
      <w:r w:rsidRPr="00C74C05">
        <w:tab/>
        <w:t>RISIKEN</w:t>
      </w:r>
    </w:p>
    <w:p w:rsidR="004577E3" w:rsidRPr="00C74C05" w:rsidRDefault="004577E3" w:rsidP="004577E3">
      <w:pPr>
        <w:pStyle w:val="Haupttext"/>
      </w:pPr>
      <w:r w:rsidRPr="00C74C05">
        <w:t>Dem Treuhänder sollen aus der Anlage und der Verwaltung und des Treugutes keine Risiken e</w:t>
      </w:r>
      <w:r w:rsidRPr="00C74C05">
        <w:t>r</w:t>
      </w:r>
      <w:r w:rsidRPr="00C74C05">
        <w:t>wachsen. Alle Kosten und andern Lasten (Abschreibungen, Verluste usw.) sind ausschliesslich vom Auftraggeber zu tragen.</w:t>
      </w:r>
    </w:p>
    <w:p w:rsidR="004577E3" w:rsidRPr="00C74C05" w:rsidRDefault="004577E3" w:rsidP="004577E3">
      <w:pPr>
        <w:pStyle w:val="Titel2"/>
      </w:pPr>
      <w:r>
        <w:t xml:space="preserve">VIII. </w:t>
      </w:r>
      <w:r w:rsidRPr="00C74C05">
        <w:t>SCHLUSSBESTIMMUNGEN</w:t>
      </w:r>
    </w:p>
    <w:p w:rsidR="004577E3" w:rsidRPr="00C74C05" w:rsidRDefault="004577E3" w:rsidP="00D23A58">
      <w:pPr>
        <w:pStyle w:val="HaupttextEinz1"/>
        <w:numPr>
          <w:ilvl w:val="0"/>
          <w:numId w:val="20"/>
        </w:numPr>
        <w:tabs>
          <w:tab w:val="clear" w:pos="397"/>
          <w:tab w:val="clear" w:pos="454"/>
        </w:tabs>
        <w:ind w:left="709" w:hanging="709"/>
      </w:pPr>
      <w:r w:rsidRPr="00C74C05">
        <w:t>Der vorlieg</w:t>
      </w:r>
      <w:bookmarkStart w:id="0" w:name="_GoBack"/>
      <w:bookmarkEnd w:id="0"/>
      <w:r w:rsidRPr="00C74C05">
        <w:t>ende Vertrag unterliegt schweizerischem Recht.</w:t>
      </w:r>
    </w:p>
    <w:p w:rsidR="004577E3" w:rsidRPr="00C74C05" w:rsidRDefault="004577E3" w:rsidP="00D23A58">
      <w:pPr>
        <w:pStyle w:val="HaupttextEinz1"/>
        <w:tabs>
          <w:tab w:val="clear" w:pos="397"/>
          <w:tab w:val="clear" w:pos="454"/>
        </w:tabs>
        <w:ind w:left="709" w:hanging="709"/>
      </w:pPr>
      <w:r w:rsidRPr="00C74C05">
        <w:t>Bei Meinungsverschiedenheiten sind die Parteien bestrebt</w:t>
      </w:r>
      <w:r>
        <w:t>,</w:t>
      </w:r>
      <w:r w:rsidRPr="00C74C05">
        <w:t xml:space="preserve"> eine gütliche Einigung zu erzi</w:t>
      </w:r>
      <w:r w:rsidRPr="00C74C05">
        <w:t>e</w:t>
      </w:r>
      <w:r w:rsidRPr="00C74C05">
        <w:t xml:space="preserve">len. Sollte zu diesem Zweck </w:t>
      </w:r>
      <w:r>
        <w:t xml:space="preserve">ein Mediator </w:t>
      </w:r>
      <w:r w:rsidRPr="00C74C05">
        <w:t>notwendig sein, wird dieser von den am Streit b</w:t>
      </w:r>
      <w:r w:rsidRPr="00C74C05">
        <w:t>e</w:t>
      </w:r>
      <w:r w:rsidRPr="00C74C05">
        <w:t>teiligten Personen zu gleichen Teilen bezahlt.</w:t>
      </w:r>
    </w:p>
    <w:p w:rsidR="004577E3" w:rsidRDefault="004577E3" w:rsidP="00D23A58">
      <w:pPr>
        <w:pStyle w:val="HaupttextEinz1"/>
        <w:tabs>
          <w:tab w:val="clear" w:pos="397"/>
          <w:tab w:val="clear" w:pos="454"/>
        </w:tabs>
        <w:ind w:left="709" w:hanging="709"/>
      </w:pPr>
      <w:r w:rsidRPr="00C74C05">
        <w:t xml:space="preserve">Gerichtsstand für Streitigkeiten aus diesem Vertrag ist… </w:t>
      </w:r>
    </w:p>
    <w:p w:rsidR="004577E3" w:rsidRDefault="004577E3" w:rsidP="004577E3">
      <w:pPr>
        <w:pStyle w:val="HaupttextEinz1"/>
        <w:numPr>
          <w:ilvl w:val="0"/>
          <w:numId w:val="0"/>
        </w:numPr>
        <w:tabs>
          <w:tab w:val="clear" w:pos="397"/>
        </w:tabs>
        <w:ind w:left="454" w:hanging="454"/>
      </w:pPr>
    </w:p>
    <w:p w:rsidR="004577E3" w:rsidRDefault="004577E3" w:rsidP="004577E3">
      <w:pPr>
        <w:pStyle w:val="HaupttextEinz1"/>
        <w:numPr>
          <w:ilvl w:val="0"/>
          <w:numId w:val="0"/>
        </w:numPr>
        <w:tabs>
          <w:tab w:val="clear" w:pos="397"/>
        </w:tabs>
        <w:ind w:left="454" w:hanging="454"/>
      </w:pPr>
    </w:p>
    <w:p w:rsidR="004577E3" w:rsidRPr="00C74C05" w:rsidRDefault="004577E3" w:rsidP="004577E3">
      <w:pPr>
        <w:pStyle w:val="Titel2"/>
      </w:pPr>
      <w:r w:rsidRPr="00C74C05">
        <w:t>Anhänge</w:t>
      </w:r>
    </w:p>
    <w:p w:rsidR="004577E3" w:rsidRPr="00C74C05" w:rsidRDefault="004577E3" w:rsidP="004577E3">
      <w:pPr>
        <w:pStyle w:val="Haupttext"/>
      </w:pPr>
      <w:r w:rsidRPr="00C74C05">
        <w:t>Folgende Anhänge gelten als Bestandteil des Vertrages:</w:t>
      </w:r>
    </w:p>
    <w:p w:rsidR="004577E3" w:rsidRPr="00C74C05" w:rsidRDefault="004577E3" w:rsidP="004577E3">
      <w:pPr>
        <w:pStyle w:val="Haupttext"/>
      </w:pPr>
      <w:r w:rsidRPr="00C74C05">
        <w:t>Anhang 1: Bestandteile des Treuhandvermögens</w:t>
      </w:r>
    </w:p>
    <w:p w:rsidR="004577E3" w:rsidRPr="00C74C05" w:rsidRDefault="004577E3" w:rsidP="004577E3">
      <w:pPr>
        <w:pStyle w:val="Haupttext"/>
      </w:pPr>
      <w:r w:rsidRPr="00C74C05">
        <w:t>Anhang 2: Weisungen für die Anlage des Treuhandvermögens</w:t>
      </w:r>
    </w:p>
    <w:p w:rsidR="004577E3" w:rsidRPr="00C74C05" w:rsidRDefault="004577E3" w:rsidP="004577E3">
      <w:pPr>
        <w:pStyle w:val="Haupttext"/>
      </w:pPr>
      <w:r w:rsidRPr="00C74C05">
        <w:t xml:space="preserve">Anhang 3: Auflagen für die Begünstigte  </w:t>
      </w:r>
    </w:p>
    <w:p w:rsidR="004577E3" w:rsidRPr="00C74C05" w:rsidRDefault="004577E3" w:rsidP="004577E3">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4577E3" w:rsidRPr="00992F98" w:rsidTr="004F65AD">
        <w:trPr>
          <w:cantSplit/>
          <w:trHeight w:val="714"/>
          <w:tblHeader/>
        </w:trPr>
        <w:tc>
          <w:tcPr>
            <w:tcW w:w="4320" w:type="dxa"/>
            <w:shd w:val="clear" w:color="auto" w:fill="auto"/>
            <w:vAlign w:val="bottom"/>
          </w:tcPr>
          <w:p w:rsidR="004577E3" w:rsidRPr="00992F98" w:rsidRDefault="004577E3" w:rsidP="004577E3">
            <w:pPr>
              <w:pStyle w:val="Haupttext"/>
              <w:rPr>
                <w:szCs w:val="18"/>
              </w:rPr>
            </w:pPr>
            <w:r w:rsidRPr="00992F98">
              <w:rPr>
                <w:szCs w:val="18"/>
              </w:rPr>
              <w:t>[Ort], Datum</w:t>
            </w:r>
          </w:p>
        </w:tc>
        <w:tc>
          <w:tcPr>
            <w:tcW w:w="454" w:type="dxa"/>
            <w:shd w:val="clear" w:color="auto" w:fill="auto"/>
            <w:vAlign w:val="bottom"/>
          </w:tcPr>
          <w:p w:rsidR="004577E3" w:rsidRPr="00992F98" w:rsidRDefault="004577E3" w:rsidP="004577E3">
            <w:pPr>
              <w:pStyle w:val="Haupttext"/>
              <w:rPr>
                <w:szCs w:val="18"/>
              </w:rPr>
            </w:pPr>
          </w:p>
        </w:tc>
        <w:tc>
          <w:tcPr>
            <w:tcW w:w="4321" w:type="dxa"/>
            <w:shd w:val="clear" w:color="auto" w:fill="auto"/>
            <w:vAlign w:val="bottom"/>
          </w:tcPr>
          <w:p w:rsidR="004577E3" w:rsidRPr="00992F98" w:rsidRDefault="004577E3" w:rsidP="004577E3">
            <w:pPr>
              <w:pStyle w:val="Haupttext"/>
              <w:rPr>
                <w:szCs w:val="18"/>
              </w:rPr>
            </w:pPr>
            <w:r w:rsidRPr="00992F98">
              <w:rPr>
                <w:szCs w:val="18"/>
              </w:rPr>
              <w:t>[Ort], Datum</w:t>
            </w:r>
          </w:p>
        </w:tc>
      </w:tr>
      <w:tr w:rsidR="004577E3" w:rsidRPr="00992F98" w:rsidTr="004F65AD">
        <w:trPr>
          <w:trHeight w:val="714"/>
        </w:trPr>
        <w:tc>
          <w:tcPr>
            <w:tcW w:w="4320" w:type="dxa"/>
            <w:tcBorders>
              <w:bottom w:val="single" w:sz="4" w:space="0" w:color="auto"/>
            </w:tcBorders>
            <w:shd w:val="clear" w:color="auto" w:fill="auto"/>
          </w:tcPr>
          <w:p w:rsidR="004577E3" w:rsidRPr="00992F98" w:rsidRDefault="004577E3" w:rsidP="004577E3">
            <w:pPr>
              <w:pStyle w:val="Haupttext"/>
              <w:rPr>
                <w:szCs w:val="18"/>
              </w:rPr>
            </w:pPr>
          </w:p>
        </w:tc>
        <w:tc>
          <w:tcPr>
            <w:tcW w:w="454" w:type="dxa"/>
            <w:shd w:val="clear" w:color="auto" w:fill="auto"/>
          </w:tcPr>
          <w:p w:rsidR="004577E3" w:rsidRPr="00992F98" w:rsidRDefault="004577E3" w:rsidP="004577E3">
            <w:pPr>
              <w:pStyle w:val="Haupttext"/>
              <w:rPr>
                <w:szCs w:val="18"/>
              </w:rPr>
            </w:pPr>
          </w:p>
        </w:tc>
        <w:tc>
          <w:tcPr>
            <w:tcW w:w="4321" w:type="dxa"/>
            <w:tcBorders>
              <w:bottom w:val="single" w:sz="4" w:space="0" w:color="auto"/>
            </w:tcBorders>
            <w:shd w:val="clear" w:color="auto" w:fill="auto"/>
          </w:tcPr>
          <w:p w:rsidR="004577E3" w:rsidRPr="00992F98" w:rsidRDefault="004577E3" w:rsidP="004577E3">
            <w:pPr>
              <w:pStyle w:val="Haupttext"/>
              <w:rPr>
                <w:szCs w:val="18"/>
              </w:rPr>
            </w:pPr>
          </w:p>
        </w:tc>
      </w:tr>
      <w:tr w:rsidR="004577E3" w:rsidRPr="00992F98" w:rsidTr="004F65AD">
        <w:trPr>
          <w:trHeight w:val="907"/>
        </w:trPr>
        <w:tc>
          <w:tcPr>
            <w:tcW w:w="4320" w:type="dxa"/>
            <w:tcBorders>
              <w:top w:val="single" w:sz="4" w:space="0" w:color="auto"/>
            </w:tcBorders>
            <w:shd w:val="clear" w:color="auto" w:fill="auto"/>
            <w:vAlign w:val="bottom"/>
          </w:tcPr>
          <w:p w:rsidR="004577E3" w:rsidRPr="00992F98" w:rsidRDefault="004577E3" w:rsidP="004577E3">
            <w:pPr>
              <w:pStyle w:val="Haupttext"/>
              <w:rPr>
                <w:szCs w:val="18"/>
              </w:rPr>
            </w:pPr>
            <w:r w:rsidRPr="00992F98">
              <w:rPr>
                <w:szCs w:val="18"/>
              </w:rPr>
              <w:t xml:space="preserve">Unterschrift </w:t>
            </w:r>
          </w:p>
        </w:tc>
        <w:tc>
          <w:tcPr>
            <w:tcW w:w="454" w:type="dxa"/>
            <w:shd w:val="clear" w:color="auto" w:fill="auto"/>
            <w:vAlign w:val="bottom"/>
          </w:tcPr>
          <w:p w:rsidR="004577E3" w:rsidRPr="00992F98" w:rsidRDefault="004577E3" w:rsidP="004577E3">
            <w:pPr>
              <w:pStyle w:val="Haupttext"/>
              <w:rPr>
                <w:szCs w:val="18"/>
              </w:rPr>
            </w:pPr>
          </w:p>
        </w:tc>
        <w:tc>
          <w:tcPr>
            <w:tcW w:w="4321" w:type="dxa"/>
            <w:tcBorders>
              <w:top w:val="single" w:sz="4" w:space="0" w:color="auto"/>
            </w:tcBorders>
            <w:shd w:val="clear" w:color="auto" w:fill="auto"/>
            <w:vAlign w:val="bottom"/>
          </w:tcPr>
          <w:p w:rsidR="004577E3" w:rsidRPr="00992F98" w:rsidRDefault="004577E3" w:rsidP="004577E3">
            <w:pPr>
              <w:pStyle w:val="Haupttext"/>
              <w:rPr>
                <w:szCs w:val="18"/>
              </w:rPr>
            </w:pPr>
            <w:r w:rsidRPr="00992F98">
              <w:rPr>
                <w:szCs w:val="18"/>
              </w:rPr>
              <w:t xml:space="preserve">Unterschrift </w:t>
            </w:r>
          </w:p>
        </w:tc>
      </w:tr>
      <w:tr w:rsidR="004577E3" w:rsidRPr="00992F98" w:rsidTr="004F65AD">
        <w:trPr>
          <w:trHeight w:val="717"/>
        </w:trPr>
        <w:tc>
          <w:tcPr>
            <w:tcW w:w="4320" w:type="dxa"/>
            <w:tcBorders>
              <w:bottom w:val="single" w:sz="4" w:space="0" w:color="auto"/>
            </w:tcBorders>
            <w:shd w:val="clear" w:color="auto" w:fill="auto"/>
          </w:tcPr>
          <w:p w:rsidR="004577E3" w:rsidRPr="00992F98" w:rsidRDefault="004577E3" w:rsidP="004577E3">
            <w:pPr>
              <w:pStyle w:val="Haupttext"/>
              <w:rPr>
                <w:szCs w:val="18"/>
              </w:rPr>
            </w:pPr>
          </w:p>
        </w:tc>
        <w:tc>
          <w:tcPr>
            <w:tcW w:w="454" w:type="dxa"/>
            <w:shd w:val="clear" w:color="auto" w:fill="auto"/>
          </w:tcPr>
          <w:p w:rsidR="004577E3" w:rsidRPr="00992F98" w:rsidRDefault="004577E3" w:rsidP="004577E3">
            <w:pPr>
              <w:pStyle w:val="Haupttext"/>
              <w:rPr>
                <w:szCs w:val="18"/>
              </w:rPr>
            </w:pPr>
          </w:p>
        </w:tc>
        <w:tc>
          <w:tcPr>
            <w:tcW w:w="4321" w:type="dxa"/>
            <w:tcBorders>
              <w:bottom w:val="single" w:sz="4" w:space="0" w:color="auto"/>
            </w:tcBorders>
            <w:shd w:val="clear" w:color="auto" w:fill="auto"/>
          </w:tcPr>
          <w:p w:rsidR="004577E3" w:rsidRPr="00992F98" w:rsidRDefault="004577E3" w:rsidP="004577E3">
            <w:pPr>
              <w:pStyle w:val="Haupttext"/>
              <w:rPr>
                <w:szCs w:val="18"/>
              </w:rPr>
            </w:pPr>
          </w:p>
        </w:tc>
      </w:tr>
      <w:tr w:rsidR="004577E3" w:rsidRPr="00992F98" w:rsidTr="004F65AD">
        <w:trPr>
          <w:gridAfter w:val="1"/>
          <w:wAfter w:w="4321" w:type="dxa"/>
          <w:cantSplit/>
          <w:trHeight w:val="714"/>
          <w:tblHeader/>
        </w:trPr>
        <w:tc>
          <w:tcPr>
            <w:tcW w:w="4320" w:type="dxa"/>
            <w:shd w:val="clear" w:color="auto" w:fill="auto"/>
            <w:vAlign w:val="bottom"/>
          </w:tcPr>
          <w:p w:rsidR="004577E3" w:rsidRPr="00992F98" w:rsidRDefault="004577E3" w:rsidP="004577E3">
            <w:pPr>
              <w:pStyle w:val="Haupttext"/>
              <w:rPr>
                <w:szCs w:val="18"/>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992F98">
              <w:rPr>
                <w:szCs w:val="18"/>
              </w:rPr>
              <w:t>[Ort], Datum</w:t>
            </w:r>
          </w:p>
        </w:tc>
        <w:tc>
          <w:tcPr>
            <w:tcW w:w="454" w:type="dxa"/>
            <w:shd w:val="clear" w:color="auto" w:fill="auto"/>
            <w:vAlign w:val="bottom"/>
          </w:tcPr>
          <w:p w:rsidR="004577E3" w:rsidRPr="00992F98" w:rsidRDefault="004577E3" w:rsidP="004577E3">
            <w:pPr>
              <w:pStyle w:val="Haupttext"/>
              <w:rPr>
                <w:szCs w:val="18"/>
              </w:rPr>
            </w:pPr>
          </w:p>
        </w:tc>
      </w:tr>
      <w:tr w:rsidR="004577E3" w:rsidRPr="00992F98" w:rsidTr="004F65AD">
        <w:trPr>
          <w:gridAfter w:val="1"/>
          <w:wAfter w:w="4321" w:type="dxa"/>
          <w:trHeight w:val="714"/>
        </w:trPr>
        <w:tc>
          <w:tcPr>
            <w:tcW w:w="4320" w:type="dxa"/>
            <w:tcBorders>
              <w:bottom w:val="single" w:sz="4" w:space="0" w:color="auto"/>
            </w:tcBorders>
            <w:shd w:val="clear" w:color="auto" w:fill="auto"/>
          </w:tcPr>
          <w:p w:rsidR="004577E3" w:rsidRPr="00992F98" w:rsidRDefault="004577E3" w:rsidP="004577E3">
            <w:pPr>
              <w:pStyle w:val="Haupttext"/>
              <w:rPr>
                <w:szCs w:val="18"/>
              </w:rPr>
            </w:pPr>
          </w:p>
        </w:tc>
        <w:tc>
          <w:tcPr>
            <w:tcW w:w="454" w:type="dxa"/>
            <w:shd w:val="clear" w:color="auto" w:fill="auto"/>
          </w:tcPr>
          <w:p w:rsidR="004577E3" w:rsidRPr="00992F98" w:rsidRDefault="004577E3" w:rsidP="004577E3">
            <w:pPr>
              <w:pStyle w:val="Haupttext"/>
              <w:rPr>
                <w:szCs w:val="18"/>
              </w:rPr>
            </w:pPr>
          </w:p>
        </w:tc>
      </w:tr>
      <w:tr w:rsidR="004577E3" w:rsidRPr="00992F98" w:rsidTr="004F65AD">
        <w:trPr>
          <w:gridAfter w:val="1"/>
          <w:wAfter w:w="4321" w:type="dxa"/>
          <w:trHeight w:val="907"/>
        </w:trPr>
        <w:tc>
          <w:tcPr>
            <w:tcW w:w="4320" w:type="dxa"/>
            <w:tcBorders>
              <w:top w:val="single" w:sz="4" w:space="0" w:color="auto"/>
            </w:tcBorders>
            <w:shd w:val="clear" w:color="auto" w:fill="auto"/>
            <w:vAlign w:val="bottom"/>
          </w:tcPr>
          <w:p w:rsidR="004577E3" w:rsidRPr="00992F98" w:rsidRDefault="004577E3" w:rsidP="004577E3">
            <w:pPr>
              <w:pStyle w:val="Haupttext"/>
              <w:rPr>
                <w:szCs w:val="18"/>
              </w:rPr>
            </w:pPr>
            <w:r w:rsidRPr="00992F98">
              <w:rPr>
                <w:szCs w:val="18"/>
              </w:rPr>
              <w:t xml:space="preserve">Unterschrift </w:t>
            </w:r>
          </w:p>
        </w:tc>
        <w:tc>
          <w:tcPr>
            <w:tcW w:w="454" w:type="dxa"/>
            <w:shd w:val="clear" w:color="auto" w:fill="auto"/>
            <w:vAlign w:val="bottom"/>
          </w:tcPr>
          <w:p w:rsidR="004577E3" w:rsidRPr="00992F98" w:rsidRDefault="004577E3" w:rsidP="004577E3">
            <w:pPr>
              <w:pStyle w:val="Haupttext"/>
              <w:rPr>
                <w:szCs w:val="18"/>
              </w:rPr>
            </w:pPr>
          </w:p>
        </w:tc>
      </w:tr>
      <w:tr w:rsidR="004577E3" w:rsidRPr="00992F98" w:rsidTr="004F65AD">
        <w:trPr>
          <w:gridAfter w:val="1"/>
          <w:wAfter w:w="4321" w:type="dxa"/>
          <w:trHeight w:val="717"/>
        </w:trPr>
        <w:tc>
          <w:tcPr>
            <w:tcW w:w="4320" w:type="dxa"/>
            <w:tcBorders>
              <w:bottom w:val="single" w:sz="4" w:space="0" w:color="auto"/>
            </w:tcBorders>
            <w:shd w:val="clear" w:color="auto" w:fill="auto"/>
          </w:tcPr>
          <w:p w:rsidR="004577E3" w:rsidRPr="00992F98" w:rsidRDefault="004577E3" w:rsidP="004577E3">
            <w:pPr>
              <w:pStyle w:val="Haupttext"/>
              <w:rPr>
                <w:szCs w:val="18"/>
              </w:rPr>
            </w:pPr>
          </w:p>
        </w:tc>
        <w:tc>
          <w:tcPr>
            <w:tcW w:w="454" w:type="dxa"/>
            <w:shd w:val="clear" w:color="auto" w:fill="auto"/>
          </w:tcPr>
          <w:p w:rsidR="004577E3" w:rsidRPr="00992F98" w:rsidRDefault="004577E3" w:rsidP="004577E3">
            <w:pPr>
              <w:pStyle w:val="Haupttext"/>
              <w:rPr>
                <w:szCs w:val="18"/>
              </w:rPr>
            </w:pPr>
          </w:p>
        </w:tc>
      </w:tr>
      <w:bookmarkEnd w:id="1"/>
      <w:bookmarkEnd w:id="2"/>
      <w:bookmarkEnd w:id="3"/>
      <w:bookmarkEnd w:id="4"/>
      <w:bookmarkEnd w:id="5"/>
      <w:bookmarkEnd w:id="6"/>
      <w:bookmarkEnd w:id="7"/>
      <w:bookmarkEnd w:id="8"/>
      <w:bookmarkEnd w:id="9"/>
      <w:bookmarkEnd w:id="10"/>
      <w:bookmarkEnd w:id="11"/>
      <w:bookmarkEnd w:id="12"/>
      <w:bookmarkEnd w:id="13"/>
    </w:tbl>
    <w:p w:rsidR="004577E3" w:rsidRPr="00C74C05" w:rsidRDefault="004577E3" w:rsidP="004577E3">
      <w:pPr>
        <w:pStyle w:val="HaupttextEinz1"/>
        <w:numPr>
          <w:ilvl w:val="0"/>
          <w:numId w:val="0"/>
        </w:numPr>
        <w:tabs>
          <w:tab w:val="clear" w:pos="397"/>
        </w:tabs>
        <w:ind w:left="454" w:hanging="454"/>
      </w:pPr>
    </w:p>
    <w:p w:rsidR="00101179" w:rsidRPr="004577E3" w:rsidRDefault="00101179" w:rsidP="004577E3"/>
    <w:sectPr w:rsidR="00101179" w:rsidRPr="004577E3"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D23A58">
      <w:rPr>
        <w:rFonts w:ascii="Verdana" w:hAnsi="Verdana"/>
        <w:noProof/>
        <w:color w:val="999999"/>
        <w:sz w:val="16"/>
      </w:rPr>
      <w:t>3</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D23A58">
      <w:rPr>
        <w:rFonts w:ascii="Verdana" w:hAnsi="Verdana"/>
        <w:noProof/>
        <w:color w:val="999999"/>
        <w:sz w:val="16"/>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4577E3">
      <w:rPr>
        <w:rFonts w:ascii="Verdana" w:hAnsi="Verdana"/>
        <w:noProof/>
        <w:color w:val="999999"/>
        <w:sz w:val="16"/>
        <w:lang w:val="fr-CH"/>
      </w:rPr>
      <w:t>Treuhandvertrag (mit Elementen eines Schenkungsvertrages)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F56"/>
    <w:multiLevelType w:val="hybridMultilevel"/>
    <w:tmpl w:val="C8B096A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4170330"/>
    <w:multiLevelType w:val="hybridMultilevel"/>
    <w:tmpl w:val="C908C54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D995E54"/>
    <w:multiLevelType w:val="hybridMultilevel"/>
    <w:tmpl w:val="0920710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14370A7"/>
    <w:multiLevelType w:val="hybridMultilevel"/>
    <w:tmpl w:val="1954023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5">
    <w:nsid w:val="36C02E60"/>
    <w:multiLevelType w:val="hybridMultilevel"/>
    <w:tmpl w:val="AC187F0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7">
    <w:nsid w:val="4128645D"/>
    <w:multiLevelType w:val="hybridMultilevel"/>
    <w:tmpl w:val="13DAD29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9">
    <w:nsid w:val="5AFE04A6"/>
    <w:multiLevelType w:val="hybridMultilevel"/>
    <w:tmpl w:val="F2262E6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10"/>
  </w:num>
  <w:num w:numId="2">
    <w:abstractNumId w:val="8"/>
  </w:num>
  <w:num w:numId="3">
    <w:abstractNumId w:val="4"/>
  </w:num>
  <w:num w:numId="4">
    <w:abstractNumId w:val="6"/>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3"/>
  </w:num>
  <w:num w:numId="9">
    <w:abstractNumId w:val="2"/>
  </w:num>
  <w:num w:numId="10">
    <w:abstractNumId w:val="10"/>
    <w:lvlOverride w:ilvl="0">
      <w:startOverride w:val="1"/>
    </w:lvlOverride>
  </w:num>
  <w:num w:numId="11">
    <w:abstractNumId w:val="9"/>
  </w:num>
  <w:num w:numId="12">
    <w:abstractNumId w:val="10"/>
    <w:lvlOverride w:ilvl="0">
      <w:startOverride w:val="1"/>
    </w:lvlOverride>
  </w:num>
  <w:num w:numId="13">
    <w:abstractNumId w:val="7"/>
  </w:num>
  <w:num w:numId="14">
    <w:abstractNumId w:val="10"/>
    <w:lvlOverride w:ilvl="0">
      <w:startOverride w:val="1"/>
    </w:lvlOverride>
  </w:num>
  <w:num w:numId="15">
    <w:abstractNumId w:val="1"/>
  </w:num>
  <w:num w:numId="16">
    <w:abstractNumId w:val="10"/>
    <w:lvlOverride w:ilvl="0">
      <w:startOverride w:val="1"/>
    </w:lvlOverride>
  </w:num>
  <w:num w:numId="17">
    <w:abstractNumId w:val="0"/>
  </w:num>
  <w:num w:numId="18">
    <w:abstractNumId w:val="10"/>
    <w:lvlOverride w:ilvl="0">
      <w:startOverride w:val="1"/>
    </w:lvlOverride>
  </w:num>
  <w:num w:numId="19">
    <w:abstractNumId w:val="5"/>
  </w:num>
  <w:num w:numId="20">
    <w:abstractNumId w:val="10"/>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577E3"/>
    <w:rsid w:val="004F2E4A"/>
    <w:rsid w:val="00641AF7"/>
    <w:rsid w:val="006C66E5"/>
    <w:rsid w:val="007D1353"/>
    <w:rsid w:val="0084662F"/>
    <w:rsid w:val="0085719F"/>
    <w:rsid w:val="008C35ED"/>
    <w:rsid w:val="008F16FC"/>
    <w:rsid w:val="00A2656E"/>
    <w:rsid w:val="00BF7A9A"/>
    <w:rsid w:val="00CE5FB7"/>
    <w:rsid w:val="00D228A7"/>
    <w:rsid w:val="00D23A58"/>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4577E3"/>
    <w:pPr>
      <w:tabs>
        <w:tab w:val="left" w:pos="227"/>
        <w:tab w:val="left" w:pos="2010"/>
        <w:tab w:val="left" w:pos="3061"/>
      </w:tabs>
      <w:spacing w:after="0" w:line="212" w:lineRule="atLeast"/>
      <w:ind w:left="227" w:hanging="227"/>
      <w:jc w:val="both"/>
    </w:pPr>
    <w:rPr>
      <w:rFonts w:ascii="Helvetica" w:eastAsia="Times New Roman" w:hAnsi="Helvetica" w:cs="Times New Roman"/>
      <w:spacing w:val="-15"/>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4577E3"/>
    <w:pPr>
      <w:tabs>
        <w:tab w:val="left" w:pos="227"/>
        <w:tab w:val="left" w:pos="2010"/>
        <w:tab w:val="left" w:pos="3061"/>
      </w:tabs>
      <w:spacing w:after="0" w:line="212" w:lineRule="atLeast"/>
      <w:ind w:left="227" w:hanging="227"/>
      <w:jc w:val="both"/>
    </w:pPr>
    <w:rPr>
      <w:rFonts w:ascii="Helvetica" w:eastAsia="Times New Roman" w:hAnsi="Helvetica" w:cs="Times New Roman"/>
      <w:spacing w:val="-15"/>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658</Words>
  <Characters>4131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