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93" w:rsidRPr="00E80B5A" w:rsidRDefault="00F92393" w:rsidP="00F92393">
      <w:pPr>
        <w:pStyle w:val="Titel1-Kapiteltitel"/>
      </w:pPr>
      <w:r w:rsidRPr="00E80B5A">
        <w:t>Verlagsvertrag (Herausgabe einer Zeitschrift)</w:t>
      </w:r>
    </w:p>
    <w:p w:rsidR="00F92393" w:rsidRPr="00E80B5A" w:rsidRDefault="00F92393" w:rsidP="00F92393">
      <w:pPr>
        <w:pStyle w:val="Titel2"/>
      </w:pPr>
      <w:r w:rsidRPr="00E80B5A">
        <w:t>I.</w:t>
      </w:r>
      <w:r w:rsidRPr="00E80B5A">
        <w:tab/>
        <w:t>Vertragsparteien</w:t>
      </w:r>
    </w:p>
    <w:p w:rsidR="00F92393" w:rsidRPr="00E80B5A" w:rsidRDefault="00F92393" w:rsidP="00F92393">
      <w:pPr>
        <w:pStyle w:val="HaupttextEinz1"/>
        <w:rPr>
          <w:rStyle w:val="Hervorhebung"/>
          <w:rFonts w:ascii="Verdana" w:hAnsi="Verdana" w:cs="Arial"/>
          <w:lang w:val="de-CH"/>
        </w:rPr>
      </w:pPr>
      <w:proofErr w:type="spellStart"/>
      <w:r w:rsidRPr="00E80B5A">
        <w:rPr>
          <w:lang w:val="de-CH"/>
        </w:rPr>
        <w:t>Verlaggeber</w:t>
      </w:r>
      <w:proofErr w:type="spellEnd"/>
      <w:r w:rsidRPr="00E80B5A">
        <w:rPr>
          <w:lang w:val="de-CH"/>
        </w:rPr>
        <w:t>:</w:t>
      </w:r>
      <w:r w:rsidRPr="00E80B5A">
        <w:rPr>
          <w:lang w:val="de-CH"/>
        </w:rPr>
        <w:br/>
      </w:r>
      <w:r w:rsidRPr="00E80B5A">
        <w:rPr>
          <w:rStyle w:val="Hervorhebung"/>
          <w:rFonts w:ascii="Verdana" w:hAnsi="Verdana" w:cs="Arial"/>
          <w:lang w:val="de-CH"/>
        </w:rPr>
        <w:t>Herr Kurt Müller, Inhaber einer Generalvertretung für Motorräder, 8000 Zürich</w:t>
      </w:r>
    </w:p>
    <w:p w:rsidR="00F92393" w:rsidRPr="00E80B5A" w:rsidRDefault="00F92393" w:rsidP="00F92393">
      <w:pPr>
        <w:pStyle w:val="HaupttextEinz1"/>
        <w:rPr>
          <w:rStyle w:val="Hervorhebung"/>
          <w:rFonts w:ascii="Verdana" w:hAnsi="Verdana" w:cs="Arial"/>
          <w:lang w:val="de-CH"/>
        </w:rPr>
      </w:pPr>
      <w:r w:rsidRPr="00E80B5A">
        <w:rPr>
          <w:lang w:val="de-CH"/>
        </w:rPr>
        <w:t>Verleger:</w:t>
      </w:r>
      <w:r w:rsidRPr="00E80B5A">
        <w:rPr>
          <w:lang w:val="de-CH"/>
        </w:rPr>
        <w:br/>
      </w:r>
      <w:r w:rsidRPr="00E80B5A">
        <w:rPr>
          <w:rStyle w:val="Hervorhebung"/>
          <w:rFonts w:ascii="Verdana" w:hAnsi="Verdana" w:cs="Arial"/>
          <w:lang w:val="de-CH"/>
        </w:rPr>
        <w:t xml:space="preserve">Firma Motopress AG, </w:t>
      </w:r>
      <w:proofErr w:type="spellStart"/>
      <w:r w:rsidRPr="00E80B5A">
        <w:rPr>
          <w:rStyle w:val="Hervorhebung"/>
          <w:rFonts w:ascii="Verdana" w:hAnsi="Verdana" w:cs="Arial"/>
          <w:lang w:val="de-CH"/>
        </w:rPr>
        <w:t>Länggasse</w:t>
      </w:r>
      <w:proofErr w:type="spellEnd"/>
      <w:r w:rsidRPr="00E80B5A">
        <w:rPr>
          <w:rStyle w:val="Hervorhebung"/>
          <w:rFonts w:ascii="Verdana" w:hAnsi="Verdana" w:cs="Arial"/>
          <w:lang w:val="de-CH"/>
        </w:rPr>
        <w:t>, 3000 Bern</w:t>
      </w:r>
    </w:p>
    <w:p w:rsidR="00F92393" w:rsidRPr="00E80B5A" w:rsidRDefault="00F92393" w:rsidP="00F92393">
      <w:pPr>
        <w:pStyle w:val="Titel2"/>
      </w:pPr>
      <w:r w:rsidRPr="00E80B5A">
        <w:t>II.</w:t>
      </w:r>
      <w:r w:rsidRPr="00E80B5A">
        <w:tab/>
        <w:t>Präambel</w:t>
      </w:r>
    </w:p>
    <w:p w:rsidR="00F92393" w:rsidRPr="00E80B5A" w:rsidRDefault="00F92393" w:rsidP="00E80B5A">
      <w:pPr>
        <w:pStyle w:val="HaupttextEinz1"/>
        <w:numPr>
          <w:ilvl w:val="0"/>
          <w:numId w:val="6"/>
        </w:numPr>
        <w:tabs>
          <w:tab w:val="clear" w:pos="397"/>
          <w:tab w:val="left" w:pos="454"/>
        </w:tabs>
        <w:rPr>
          <w:lang w:val="de-CH"/>
        </w:rPr>
      </w:pPr>
      <w:r w:rsidRPr="00E80B5A">
        <w:rPr>
          <w:lang w:val="de-CH"/>
        </w:rPr>
        <w:t xml:space="preserve">Der </w:t>
      </w:r>
      <w:proofErr w:type="spellStart"/>
      <w:r w:rsidRPr="00E80B5A">
        <w:rPr>
          <w:lang w:val="de-CH"/>
        </w:rPr>
        <w:t>Verlaggeber</w:t>
      </w:r>
      <w:proofErr w:type="spellEnd"/>
      <w:r w:rsidRPr="00E80B5A">
        <w:rPr>
          <w:lang w:val="de-CH"/>
        </w:rPr>
        <w:t xml:space="preserve"> hat als Marktlücke auf dem Sektor für Motorradrevuen entdeckt, dass keine Zeitschrift existiert, welche sich speziell an die Liebhaber von Veteranen wendet. Er hat de</w:t>
      </w:r>
      <w:r w:rsidRPr="00E80B5A">
        <w:rPr>
          <w:lang w:val="de-CH"/>
        </w:rPr>
        <w:t>s</w:t>
      </w:r>
      <w:r w:rsidRPr="00E80B5A">
        <w:rPr>
          <w:lang w:val="de-CH"/>
        </w:rPr>
        <w:t>halb die Idee und Gestaltung für eine Monatszeitschrift «Veteranen Motorräder» für das e</w:t>
      </w:r>
      <w:r w:rsidRPr="00E80B5A">
        <w:rPr>
          <w:lang w:val="de-CH"/>
        </w:rPr>
        <w:t>r</w:t>
      </w:r>
      <w:r w:rsidRPr="00E80B5A">
        <w:rPr>
          <w:lang w:val="de-CH"/>
        </w:rPr>
        <w:t>wähnte Zielpublikum entworfen.</w:t>
      </w:r>
    </w:p>
    <w:p w:rsidR="00F92393" w:rsidRPr="00E80B5A" w:rsidRDefault="00F92393" w:rsidP="00E80B5A">
      <w:pPr>
        <w:pStyle w:val="HaupttextEinz1"/>
        <w:tabs>
          <w:tab w:val="clear" w:pos="397"/>
          <w:tab w:val="left" w:pos="454"/>
        </w:tabs>
        <w:ind w:left="454" w:hanging="454"/>
        <w:rPr>
          <w:lang w:val="de-CH"/>
        </w:rPr>
      </w:pPr>
      <w:r w:rsidRPr="00E80B5A">
        <w:rPr>
          <w:lang w:val="de-CH"/>
        </w:rPr>
        <w:t>Der Verleger ist eine Druckerei, welche die Herausgabe und den Vertrieb dieser Monatszei</w:t>
      </w:r>
      <w:r w:rsidRPr="00E80B5A">
        <w:rPr>
          <w:lang w:val="de-CH"/>
        </w:rPr>
        <w:t>t</w:t>
      </w:r>
      <w:r w:rsidRPr="00E80B5A">
        <w:rPr>
          <w:lang w:val="de-CH"/>
        </w:rPr>
        <w:t>schrift übernehmen will.</w:t>
      </w:r>
    </w:p>
    <w:p w:rsidR="00F92393" w:rsidRPr="00E80B5A" w:rsidRDefault="00F92393" w:rsidP="00F92393">
      <w:pPr>
        <w:pStyle w:val="Titel2"/>
      </w:pPr>
      <w:r w:rsidRPr="00E80B5A">
        <w:t>III.</w:t>
      </w:r>
      <w:r w:rsidRPr="00E80B5A">
        <w:tab/>
        <w:t>Vertragsgegenstand</w:t>
      </w:r>
    </w:p>
    <w:p w:rsidR="00F92393" w:rsidRPr="00E80B5A" w:rsidRDefault="00F92393" w:rsidP="00E80B5A">
      <w:pPr>
        <w:pStyle w:val="HaupttextEinz1"/>
        <w:numPr>
          <w:ilvl w:val="0"/>
          <w:numId w:val="7"/>
        </w:numPr>
        <w:tabs>
          <w:tab w:val="clear" w:pos="397"/>
          <w:tab w:val="left" w:pos="454"/>
        </w:tabs>
        <w:rPr>
          <w:lang w:val="de-CH"/>
        </w:rPr>
      </w:pPr>
      <w:r w:rsidRPr="00E80B5A">
        <w:rPr>
          <w:lang w:val="de-CH"/>
        </w:rPr>
        <w:t>Der Verleger übernimmt mit Unterzeichnung des vorliegenden Vertrages die Verlagsrechte für die Herausgabe der Monatszeitschrift «Veteranen Motorräder (Revue für Motorradveteranen).</w:t>
      </w:r>
    </w:p>
    <w:p w:rsidR="00F92393" w:rsidRPr="00E80B5A" w:rsidRDefault="00F92393" w:rsidP="00E80B5A">
      <w:pPr>
        <w:pStyle w:val="HaupttextEinz1"/>
        <w:tabs>
          <w:tab w:val="clear" w:pos="397"/>
          <w:tab w:val="left" w:pos="454"/>
        </w:tabs>
        <w:ind w:left="454" w:hanging="454"/>
        <w:rPr>
          <w:lang w:val="de-CH"/>
        </w:rPr>
      </w:pPr>
      <w:r w:rsidRPr="00E80B5A">
        <w:rPr>
          <w:lang w:val="de-CH"/>
        </w:rPr>
        <w:t xml:space="preserve">Der </w:t>
      </w:r>
      <w:proofErr w:type="spellStart"/>
      <w:r w:rsidRPr="00E80B5A">
        <w:rPr>
          <w:lang w:val="de-CH"/>
        </w:rPr>
        <w:t>Verlaggeber</w:t>
      </w:r>
      <w:proofErr w:type="spellEnd"/>
      <w:r w:rsidRPr="00E80B5A">
        <w:rPr>
          <w:lang w:val="de-CH"/>
        </w:rPr>
        <w:t xml:space="preserve"> bestätigt, dass er zur Zeit des Vertragsabschlusses zur Verlagsgabe berec</w:t>
      </w:r>
      <w:r w:rsidRPr="00E80B5A">
        <w:rPr>
          <w:lang w:val="de-CH"/>
        </w:rPr>
        <w:t>h</w:t>
      </w:r>
      <w:r w:rsidRPr="00E80B5A">
        <w:rPr>
          <w:lang w:val="de-CH"/>
        </w:rPr>
        <w:t>tigt ist und dass er allenfalls die notwendigen Urheberrechte hat.</w:t>
      </w:r>
    </w:p>
    <w:p w:rsidR="00F92393" w:rsidRPr="00E80B5A" w:rsidRDefault="00F92393" w:rsidP="00E80B5A">
      <w:pPr>
        <w:pStyle w:val="HaupttextEinz1"/>
        <w:tabs>
          <w:tab w:val="clear" w:pos="397"/>
          <w:tab w:val="left" w:pos="454"/>
        </w:tabs>
        <w:ind w:left="454" w:hanging="454"/>
        <w:rPr>
          <w:lang w:val="de-CH"/>
        </w:rPr>
      </w:pPr>
      <w:r w:rsidRPr="00E80B5A">
        <w:rPr>
          <w:lang w:val="de-CH"/>
        </w:rPr>
        <w:t>Das Vertragsrecht beinhaltet die Herausgabe einer Monatszeitschrift «Veteranen Motorräder». Der Verleger hat das Recht, das in Verlag genommene Werk frei zu gestalten (Titel, Aussta</w:t>
      </w:r>
      <w:r w:rsidRPr="00E80B5A">
        <w:rPr>
          <w:lang w:val="de-CH"/>
        </w:rPr>
        <w:t>t</w:t>
      </w:r>
      <w:r w:rsidRPr="00E80B5A">
        <w:rPr>
          <w:lang w:val="de-CH"/>
        </w:rPr>
        <w:t>tung, Preise, Umfänge, Vertriebsmassnahmen etc.). Der Verleger ist berechtigt, die Zeitschrift auch in anderer Sprache herauszugeben.</w:t>
      </w:r>
    </w:p>
    <w:p w:rsidR="00F92393" w:rsidRPr="00E80B5A" w:rsidRDefault="00F92393" w:rsidP="00E80B5A">
      <w:pPr>
        <w:pStyle w:val="HaupttextEinz1"/>
        <w:tabs>
          <w:tab w:val="clear" w:pos="397"/>
          <w:tab w:val="left" w:pos="454"/>
        </w:tabs>
        <w:ind w:left="454" w:hanging="454"/>
        <w:rPr>
          <w:lang w:val="de-CH"/>
        </w:rPr>
      </w:pPr>
      <w:r w:rsidRPr="00E80B5A">
        <w:rPr>
          <w:lang w:val="de-CH"/>
        </w:rPr>
        <w:t>Sämtliche weiteren Verwertungsrechte aus dieser Zeitschrift (Abgabe II von eigenen Artikeln, Bildern, Sammelveröffentlichungen, Abdruckrechte für das In- und Ausland, Senderechte, L</w:t>
      </w:r>
      <w:r w:rsidRPr="00E80B5A">
        <w:rPr>
          <w:lang w:val="de-CH"/>
        </w:rPr>
        <w:t>i</w:t>
      </w:r>
      <w:r w:rsidRPr="00E80B5A">
        <w:rPr>
          <w:lang w:val="de-CH"/>
        </w:rPr>
        <w:t>zenzrechte etc.) stehen dem Verleger zu.</w:t>
      </w:r>
    </w:p>
    <w:p w:rsidR="00F92393" w:rsidRPr="00E80B5A" w:rsidRDefault="00F92393" w:rsidP="00E80B5A">
      <w:pPr>
        <w:pStyle w:val="HaupttextEinz1"/>
        <w:tabs>
          <w:tab w:val="clear" w:pos="397"/>
          <w:tab w:val="left" w:pos="454"/>
        </w:tabs>
        <w:ind w:left="454" w:hanging="454"/>
        <w:rPr>
          <w:lang w:val="de-CH"/>
        </w:rPr>
      </w:pPr>
      <w:r w:rsidRPr="00E80B5A">
        <w:rPr>
          <w:lang w:val="de-CH"/>
        </w:rPr>
        <w:t xml:space="preserve">Der </w:t>
      </w:r>
      <w:proofErr w:type="spellStart"/>
      <w:r w:rsidRPr="00E80B5A">
        <w:rPr>
          <w:lang w:val="de-CH"/>
        </w:rPr>
        <w:t>Verlaggeber</w:t>
      </w:r>
      <w:proofErr w:type="spellEnd"/>
      <w:r w:rsidRPr="00E80B5A">
        <w:rPr>
          <w:lang w:val="de-CH"/>
        </w:rPr>
        <w:t xml:space="preserve"> verpflichtet sich, die abgegebenen Verlagsrechte in keiner Art und Weise zu </w:t>
      </w:r>
      <w:proofErr w:type="spellStart"/>
      <w:r w:rsidRPr="00E80B5A">
        <w:rPr>
          <w:lang w:val="de-CH"/>
        </w:rPr>
        <w:t>konkurrenzieren</w:t>
      </w:r>
      <w:proofErr w:type="spellEnd"/>
      <w:r w:rsidRPr="00E80B5A">
        <w:rPr>
          <w:lang w:val="de-CH"/>
        </w:rPr>
        <w:t xml:space="preserve"> und mit einem anderen Verlag auf ähnlichem Gebiet tätig zu werden. Bei e</w:t>
      </w:r>
      <w:r w:rsidRPr="00E80B5A">
        <w:rPr>
          <w:lang w:val="de-CH"/>
        </w:rPr>
        <w:t>i</w:t>
      </w:r>
      <w:r w:rsidRPr="00E80B5A">
        <w:rPr>
          <w:lang w:val="de-CH"/>
        </w:rPr>
        <w:t xml:space="preserve">ner Übertretung dieses Konkurrenzverbotes hat der </w:t>
      </w:r>
      <w:proofErr w:type="spellStart"/>
      <w:r w:rsidRPr="00E80B5A">
        <w:rPr>
          <w:lang w:val="de-CH"/>
        </w:rPr>
        <w:t>Verlaggeber</w:t>
      </w:r>
      <w:proofErr w:type="spellEnd"/>
      <w:r w:rsidRPr="00E80B5A">
        <w:rPr>
          <w:lang w:val="de-CH"/>
        </w:rPr>
        <w:t xml:space="preserve"> nebst der Zahlung einer Ko</w:t>
      </w:r>
      <w:r w:rsidRPr="00E80B5A">
        <w:rPr>
          <w:lang w:val="de-CH"/>
        </w:rPr>
        <w:t>n</w:t>
      </w:r>
      <w:r w:rsidRPr="00E80B5A">
        <w:rPr>
          <w:lang w:val="de-CH"/>
        </w:rPr>
        <w:t xml:space="preserve">ventionalstrafe pro Fall von </w:t>
      </w:r>
      <w:r w:rsidRPr="00E80B5A">
        <w:rPr>
          <w:rStyle w:val="Hervorhebung"/>
          <w:rFonts w:ascii="Verdana" w:hAnsi="Verdana" w:cs="Arial"/>
          <w:lang w:val="de-CH"/>
        </w:rPr>
        <w:t>CHF 5000</w:t>
      </w:r>
      <w:proofErr w:type="gramStart"/>
      <w:r w:rsidRPr="00E80B5A">
        <w:rPr>
          <w:rStyle w:val="Hervorhebung"/>
          <w:rFonts w:ascii="Verdana" w:hAnsi="Verdana" w:cs="Arial"/>
          <w:lang w:val="de-CH"/>
        </w:rPr>
        <w:t>.–</w:t>
      </w:r>
      <w:proofErr w:type="gramEnd"/>
      <w:r w:rsidRPr="00E80B5A">
        <w:rPr>
          <w:lang w:val="de-CH"/>
        </w:rPr>
        <w:t xml:space="preserve"> dem Verleger den Schaden zu ersetzen. Überdies kann der Verleger die Beseitigung des vertragswidrigen Zustandes verlangen.</w:t>
      </w:r>
    </w:p>
    <w:p w:rsidR="00F92393" w:rsidRPr="00E80B5A" w:rsidRDefault="00F92393" w:rsidP="00F92393">
      <w:pPr>
        <w:pStyle w:val="Titel2"/>
      </w:pPr>
      <w:r w:rsidRPr="00E80B5A">
        <w:t>IV.</w:t>
      </w:r>
      <w:r w:rsidRPr="00E80B5A">
        <w:tab/>
        <w:t>Entschädigung</w:t>
      </w:r>
    </w:p>
    <w:p w:rsidR="00F92393" w:rsidRPr="00E80B5A" w:rsidRDefault="00F92393" w:rsidP="00E80B5A">
      <w:pPr>
        <w:pStyle w:val="HaupttextEinz1"/>
        <w:numPr>
          <w:ilvl w:val="0"/>
          <w:numId w:val="5"/>
        </w:numPr>
        <w:tabs>
          <w:tab w:val="clear" w:pos="397"/>
          <w:tab w:val="clear" w:pos="1134"/>
          <w:tab w:val="left" w:pos="454"/>
        </w:tabs>
        <w:ind w:left="454" w:hanging="454"/>
        <w:rPr>
          <w:lang w:val="de-CH"/>
        </w:rPr>
      </w:pPr>
      <w:r w:rsidRPr="00E80B5A">
        <w:rPr>
          <w:lang w:val="de-CH"/>
        </w:rPr>
        <w:t xml:space="preserve">Für die Übernahme der Verlagsrechte bezahlt der Verleger dem </w:t>
      </w:r>
      <w:proofErr w:type="spellStart"/>
      <w:r w:rsidRPr="00E80B5A">
        <w:rPr>
          <w:lang w:val="de-CH"/>
        </w:rPr>
        <w:t>Verlaggeber</w:t>
      </w:r>
      <w:proofErr w:type="spellEnd"/>
      <w:r w:rsidRPr="00E80B5A">
        <w:rPr>
          <w:lang w:val="de-CH"/>
        </w:rPr>
        <w:t xml:space="preserve"> ab E</w:t>
      </w:r>
      <w:r w:rsidRPr="00E80B5A">
        <w:rPr>
          <w:lang w:val="de-CH"/>
        </w:rPr>
        <w:t>r</w:t>
      </w:r>
      <w:r w:rsidRPr="00E80B5A">
        <w:rPr>
          <w:lang w:val="de-CH"/>
        </w:rPr>
        <w:t xml:space="preserve">scheinen der ersten Monatsnummer 1994 «Veteranen Motorräder» einen Betrag von pauschal </w:t>
      </w:r>
      <w:r w:rsidRPr="00E80B5A">
        <w:rPr>
          <w:rStyle w:val="Hervorhebung"/>
          <w:rFonts w:ascii="Verdana" w:hAnsi="Verdana" w:cs="Arial"/>
          <w:lang w:val="de-CH"/>
        </w:rPr>
        <w:t>CHF 300</w:t>
      </w:r>
      <w:proofErr w:type="gramStart"/>
      <w:r w:rsidRPr="00E80B5A">
        <w:rPr>
          <w:rStyle w:val="Hervorhebung"/>
          <w:rFonts w:ascii="Verdana" w:hAnsi="Verdana" w:cs="Arial"/>
          <w:lang w:val="de-CH"/>
        </w:rPr>
        <w:t>.–</w:t>
      </w:r>
      <w:proofErr w:type="gramEnd"/>
      <w:r w:rsidRPr="00E80B5A">
        <w:rPr>
          <w:lang w:val="de-CH"/>
        </w:rPr>
        <w:t xml:space="preserve"> pro erschienene Nummer.</w:t>
      </w:r>
    </w:p>
    <w:p w:rsidR="00F92393" w:rsidRPr="00E80B5A" w:rsidRDefault="00F92393" w:rsidP="00E80B5A">
      <w:pPr>
        <w:pStyle w:val="HaupttextEinz1"/>
        <w:numPr>
          <w:ilvl w:val="0"/>
          <w:numId w:val="5"/>
        </w:numPr>
        <w:tabs>
          <w:tab w:val="clear" w:pos="397"/>
          <w:tab w:val="clear" w:pos="1134"/>
          <w:tab w:val="left" w:pos="454"/>
        </w:tabs>
        <w:ind w:left="454" w:hanging="454"/>
        <w:rPr>
          <w:lang w:val="de-CH"/>
        </w:rPr>
      </w:pPr>
      <w:r w:rsidRPr="00E80B5A">
        <w:rPr>
          <w:lang w:val="de-CH"/>
        </w:rPr>
        <w:t xml:space="preserve">Die Entschädigungspflicht gemäss vorstehender Ziffer besteht bis zur Erreichung einer Summe von </w:t>
      </w:r>
      <w:r w:rsidRPr="00E80B5A">
        <w:rPr>
          <w:rStyle w:val="Hervorhebung"/>
          <w:rFonts w:ascii="Verdana" w:hAnsi="Verdana" w:cs="Arial"/>
          <w:lang w:val="de-CH"/>
        </w:rPr>
        <w:t>CHF 30 000</w:t>
      </w:r>
      <w:proofErr w:type="gramStart"/>
      <w:r w:rsidRPr="00E80B5A">
        <w:rPr>
          <w:rStyle w:val="Hervorhebung"/>
          <w:rFonts w:ascii="Verdana" w:hAnsi="Verdana" w:cs="Arial"/>
          <w:lang w:val="de-CH"/>
        </w:rPr>
        <w:t>.–</w:t>
      </w:r>
      <w:proofErr w:type="gramEnd"/>
      <w:r w:rsidRPr="00E80B5A">
        <w:rPr>
          <w:lang w:val="de-CH"/>
        </w:rPr>
        <w:t xml:space="preserve"> total. Mit der Zahlung dieser Entschädigung sind sämtliche Ansprüche des </w:t>
      </w:r>
      <w:proofErr w:type="spellStart"/>
      <w:r w:rsidRPr="00E80B5A">
        <w:rPr>
          <w:lang w:val="de-CH"/>
        </w:rPr>
        <w:t>Verlaggebers</w:t>
      </w:r>
      <w:proofErr w:type="spellEnd"/>
      <w:r w:rsidRPr="00E80B5A">
        <w:rPr>
          <w:lang w:val="de-CH"/>
        </w:rPr>
        <w:t xml:space="preserve"> aus diesem Vertrage abgegolten.</w:t>
      </w:r>
    </w:p>
    <w:p w:rsidR="00E80B5A" w:rsidRPr="00E80B5A" w:rsidRDefault="00E80B5A" w:rsidP="00E80B5A">
      <w:pPr>
        <w:pStyle w:val="Haupttext"/>
        <w:ind w:left="1163" w:hanging="709"/>
        <w:rPr>
          <w:lang w:val="de-CH"/>
        </w:rPr>
      </w:pPr>
      <w:r w:rsidRPr="00E80B5A">
        <w:rPr>
          <w:lang w:val="de-CH"/>
        </w:rPr>
        <w:br w:type="page"/>
      </w:r>
      <w:r w:rsidRPr="00E80B5A">
        <w:rPr>
          <w:lang w:val="de-CH"/>
        </w:rPr>
        <w:lastRenderedPageBreak/>
        <w:t>Die Zahlung wird gestaffelt wie folgt entrichtet:</w:t>
      </w:r>
    </w:p>
    <w:p w:rsidR="00E80B5A" w:rsidRPr="00E80B5A" w:rsidRDefault="00E80B5A" w:rsidP="00E80B5A">
      <w:pPr>
        <w:pStyle w:val="Haupttext"/>
        <w:ind w:left="1588" w:hanging="1134"/>
        <w:rPr>
          <w:lang w:val="de-CH"/>
        </w:rPr>
      </w:pPr>
      <w:r w:rsidRPr="00E80B5A">
        <w:rPr>
          <w:lang w:val="de-CH"/>
        </w:rPr>
        <w:t xml:space="preserve">Für </w:t>
      </w:r>
      <w:r w:rsidRPr="00E80B5A">
        <w:rPr>
          <w:rStyle w:val="Hervorhebung"/>
          <w:rFonts w:ascii="Verdana" w:hAnsi="Verdana" w:cs="Arial"/>
          <w:lang w:val="de-CH"/>
        </w:rPr>
        <w:t>1994</w:t>
      </w:r>
      <w:r w:rsidRPr="00E80B5A">
        <w:rPr>
          <w:lang w:val="de-CH"/>
        </w:rPr>
        <w:t>:</w:t>
      </w:r>
      <w:r w:rsidRPr="00E80B5A">
        <w:rPr>
          <w:lang w:val="de-CH"/>
        </w:rPr>
        <w:tab/>
      </w:r>
      <w:r w:rsidRPr="00E80B5A">
        <w:rPr>
          <w:rStyle w:val="Hervorhebung"/>
          <w:rFonts w:ascii="Verdana" w:hAnsi="Verdana" w:cs="Arial"/>
          <w:lang w:val="de-CH"/>
        </w:rPr>
        <w:t>CHF 300.–</w:t>
      </w:r>
      <w:r w:rsidRPr="00E80B5A">
        <w:rPr>
          <w:lang w:val="de-CH"/>
        </w:rPr>
        <w:t xml:space="preserve"> pro erschienene Nummer; bei 12 Nummern total </w:t>
      </w:r>
      <w:r w:rsidRPr="00E80B5A">
        <w:rPr>
          <w:rStyle w:val="Hervorhebung"/>
          <w:rFonts w:ascii="Verdana" w:hAnsi="Verdana" w:cs="Arial"/>
          <w:lang w:val="de-CH"/>
        </w:rPr>
        <w:t>CHF 3600.–</w:t>
      </w:r>
    </w:p>
    <w:p w:rsidR="00E80B5A" w:rsidRPr="00E80B5A" w:rsidRDefault="00E80B5A" w:rsidP="00E80B5A">
      <w:pPr>
        <w:pStyle w:val="Haupttext"/>
        <w:ind w:left="1588" w:hanging="1134"/>
        <w:rPr>
          <w:lang w:val="de-CH"/>
        </w:rPr>
      </w:pPr>
      <w:r w:rsidRPr="00E80B5A">
        <w:rPr>
          <w:lang w:val="de-CH"/>
        </w:rPr>
        <w:t xml:space="preserve">Für </w:t>
      </w:r>
      <w:r w:rsidRPr="00E80B5A">
        <w:rPr>
          <w:rStyle w:val="Hervorhebung"/>
          <w:rFonts w:ascii="Verdana" w:hAnsi="Verdana" w:cs="Arial"/>
          <w:lang w:val="de-CH"/>
        </w:rPr>
        <w:t>1995</w:t>
      </w:r>
      <w:r w:rsidRPr="00E80B5A">
        <w:rPr>
          <w:lang w:val="de-CH"/>
        </w:rPr>
        <w:t>:</w:t>
      </w:r>
      <w:r w:rsidRPr="00E80B5A">
        <w:rPr>
          <w:lang w:val="de-CH"/>
        </w:rPr>
        <w:tab/>
      </w:r>
      <w:r w:rsidRPr="00E80B5A">
        <w:rPr>
          <w:rStyle w:val="Hervorhebung"/>
          <w:rFonts w:ascii="Verdana" w:hAnsi="Verdana" w:cs="Arial"/>
          <w:lang w:val="de-CH"/>
        </w:rPr>
        <w:t>CHF 300</w:t>
      </w:r>
      <w:proofErr w:type="gramStart"/>
      <w:r w:rsidRPr="00E80B5A">
        <w:rPr>
          <w:rStyle w:val="Hervorhebung"/>
          <w:rFonts w:ascii="Verdana" w:hAnsi="Verdana" w:cs="Arial"/>
          <w:lang w:val="de-CH"/>
        </w:rPr>
        <w:t>.–</w:t>
      </w:r>
      <w:proofErr w:type="gramEnd"/>
      <w:r w:rsidRPr="00E80B5A">
        <w:rPr>
          <w:lang w:val="de-CH"/>
        </w:rPr>
        <w:t xml:space="preserve"> pro erschienene Nummer; auf den </w:t>
      </w:r>
      <w:r w:rsidRPr="00E80B5A">
        <w:rPr>
          <w:rStyle w:val="Hervorhebung"/>
          <w:rFonts w:ascii="Verdana" w:hAnsi="Verdana" w:cs="Arial"/>
          <w:lang w:val="de-CH"/>
        </w:rPr>
        <w:t>31.12.1995</w:t>
      </w:r>
      <w:r w:rsidRPr="00E80B5A">
        <w:rPr>
          <w:lang w:val="de-CH"/>
        </w:rPr>
        <w:t xml:space="preserve"> wird zudem die Diff</w:t>
      </w:r>
      <w:r w:rsidRPr="00E80B5A">
        <w:rPr>
          <w:lang w:val="de-CH"/>
        </w:rPr>
        <w:t>e</w:t>
      </w:r>
      <w:r w:rsidRPr="00E80B5A">
        <w:rPr>
          <w:lang w:val="de-CH"/>
        </w:rPr>
        <w:t xml:space="preserve">renz zwischen dem erhaltenen Betrag für die Monatsnummern und dem Betrag von </w:t>
      </w:r>
      <w:r w:rsidRPr="00E80B5A">
        <w:rPr>
          <w:rStyle w:val="Hervorhebung"/>
          <w:rFonts w:ascii="Verdana" w:hAnsi="Verdana" w:cs="Arial"/>
          <w:lang w:val="de-CH"/>
        </w:rPr>
        <w:t>CHF 10 000.–</w:t>
      </w:r>
      <w:r w:rsidRPr="00E80B5A">
        <w:rPr>
          <w:lang w:val="de-CH"/>
        </w:rPr>
        <w:t xml:space="preserve"> ausbezahlt.</w:t>
      </w:r>
    </w:p>
    <w:p w:rsidR="00E80B5A" w:rsidRPr="00E80B5A" w:rsidRDefault="00E80B5A" w:rsidP="00E80B5A">
      <w:pPr>
        <w:pStyle w:val="Haupttext"/>
        <w:ind w:left="1588" w:hanging="1134"/>
        <w:rPr>
          <w:lang w:val="de-CH"/>
        </w:rPr>
      </w:pPr>
      <w:r w:rsidRPr="00E80B5A">
        <w:rPr>
          <w:lang w:val="de-CH"/>
        </w:rPr>
        <w:t xml:space="preserve">Für </w:t>
      </w:r>
      <w:r w:rsidRPr="00E80B5A">
        <w:rPr>
          <w:rStyle w:val="Hervorhebung"/>
          <w:rFonts w:ascii="Verdana" w:hAnsi="Verdana" w:cs="Arial"/>
          <w:lang w:val="de-CH"/>
        </w:rPr>
        <w:t>1996</w:t>
      </w:r>
      <w:r w:rsidRPr="00E80B5A">
        <w:rPr>
          <w:lang w:val="de-CH"/>
        </w:rPr>
        <w:t>:</w:t>
      </w:r>
      <w:r w:rsidRPr="00E80B5A">
        <w:rPr>
          <w:lang w:val="de-CH"/>
        </w:rPr>
        <w:tab/>
      </w:r>
      <w:r w:rsidRPr="00E80B5A">
        <w:rPr>
          <w:rStyle w:val="Hervorhebung"/>
          <w:rFonts w:ascii="Verdana" w:hAnsi="Verdana" w:cs="Arial"/>
          <w:lang w:val="de-CH"/>
        </w:rPr>
        <w:t>CHF 300</w:t>
      </w:r>
      <w:proofErr w:type="gramStart"/>
      <w:r w:rsidRPr="00E80B5A">
        <w:rPr>
          <w:rStyle w:val="Hervorhebung"/>
          <w:rFonts w:ascii="Verdana" w:hAnsi="Verdana" w:cs="Arial"/>
          <w:lang w:val="de-CH"/>
        </w:rPr>
        <w:t>.–</w:t>
      </w:r>
      <w:proofErr w:type="gramEnd"/>
      <w:r w:rsidRPr="00E80B5A">
        <w:rPr>
          <w:lang w:val="de-CH"/>
        </w:rPr>
        <w:t xml:space="preserve"> pro erschienene Nummer; auf den </w:t>
      </w:r>
      <w:r w:rsidRPr="00E80B5A">
        <w:rPr>
          <w:rStyle w:val="Hervorhebung"/>
          <w:rFonts w:ascii="Verdana" w:hAnsi="Verdana" w:cs="Arial"/>
          <w:lang w:val="de-CH"/>
        </w:rPr>
        <w:t>31.12.1996</w:t>
      </w:r>
      <w:r w:rsidRPr="00E80B5A">
        <w:rPr>
          <w:lang w:val="de-CH"/>
        </w:rPr>
        <w:t xml:space="preserve"> wird zudem die Diff</w:t>
      </w:r>
      <w:r w:rsidRPr="00E80B5A">
        <w:rPr>
          <w:lang w:val="de-CH"/>
        </w:rPr>
        <w:t>e</w:t>
      </w:r>
      <w:r w:rsidRPr="00E80B5A">
        <w:rPr>
          <w:lang w:val="de-CH"/>
        </w:rPr>
        <w:t xml:space="preserve">renz zwischen dem erhaltenen Betrag für die Monatsnummern und dem Betrag von </w:t>
      </w:r>
      <w:r w:rsidRPr="00E80B5A">
        <w:rPr>
          <w:rStyle w:val="Hervorhebung"/>
          <w:rFonts w:ascii="Verdana" w:hAnsi="Verdana" w:cs="Arial"/>
          <w:lang w:val="de-CH"/>
        </w:rPr>
        <w:t>CHF 15 000.–</w:t>
      </w:r>
      <w:r w:rsidRPr="00E80B5A">
        <w:rPr>
          <w:lang w:val="de-CH"/>
        </w:rPr>
        <w:t xml:space="preserve"> ausbezahlt.</w:t>
      </w:r>
    </w:p>
    <w:p w:rsidR="00E80B5A" w:rsidRPr="00E80B5A" w:rsidRDefault="00E80B5A" w:rsidP="00E80B5A">
      <w:pPr>
        <w:pStyle w:val="Haupttext"/>
        <w:ind w:left="1588" w:hanging="1134"/>
        <w:rPr>
          <w:lang w:val="de-CH"/>
        </w:rPr>
      </w:pPr>
      <w:r w:rsidRPr="00E80B5A">
        <w:rPr>
          <w:lang w:val="de-CH"/>
        </w:rPr>
        <w:t xml:space="preserve">Für </w:t>
      </w:r>
      <w:r w:rsidRPr="00E80B5A">
        <w:rPr>
          <w:rStyle w:val="Hervorhebung"/>
          <w:rFonts w:ascii="Verdana" w:hAnsi="Verdana" w:cs="Arial"/>
          <w:lang w:val="de-CH"/>
        </w:rPr>
        <w:t>1997</w:t>
      </w:r>
      <w:r w:rsidRPr="00E80B5A">
        <w:rPr>
          <w:lang w:val="de-CH"/>
        </w:rPr>
        <w:t>:</w:t>
      </w:r>
      <w:r w:rsidRPr="00E80B5A">
        <w:rPr>
          <w:lang w:val="de-CH"/>
        </w:rPr>
        <w:tab/>
      </w:r>
      <w:r w:rsidRPr="00E80B5A">
        <w:rPr>
          <w:rStyle w:val="Hervorhebung"/>
          <w:rFonts w:ascii="Verdana" w:hAnsi="Verdana" w:cs="Arial"/>
          <w:lang w:val="de-CH"/>
        </w:rPr>
        <w:t>CHF 300</w:t>
      </w:r>
      <w:proofErr w:type="gramStart"/>
      <w:r w:rsidRPr="00E80B5A">
        <w:rPr>
          <w:rStyle w:val="Hervorhebung"/>
          <w:rFonts w:ascii="Verdana" w:hAnsi="Verdana" w:cs="Arial"/>
          <w:lang w:val="de-CH"/>
        </w:rPr>
        <w:t>.–</w:t>
      </w:r>
      <w:proofErr w:type="gramEnd"/>
      <w:r w:rsidRPr="00E80B5A">
        <w:rPr>
          <w:lang w:val="de-CH"/>
        </w:rPr>
        <w:t xml:space="preserve"> pro erschienene Nummer; auf den </w:t>
      </w:r>
      <w:r w:rsidRPr="00E80B5A">
        <w:rPr>
          <w:rStyle w:val="Hervorhebung"/>
          <w:rFonts w:ascii="Verdana" w:hAnsi="Verdana" w:cs="Arial"/>
          <w:lang w:val="de-CH"/>
        </w:rPr>
        <w:t>31.12.1997</w:t>
      </w:r>
      <w:r w:rsidRPr="00E80B5A">
        <w:rPr>
          <w:lang w:val="de-CH"/>
        </w:rPr>
        <w:t xml:space="preserve"> wird zudem die Diff</w:t>
      </w:r>
      <w:r w:rsidRPr="00E80B5A">
        <w:rPr>
          <w:lang w:val="de-CH"/>
        </w:rPr>
        <w:t>e</w:t>
      </w:r>
      <w:r w:rsidRPr="00E80B5A">
        <w:rPr>
          <w:lang w:val="de-CH"/>
        </w:rPr>
        <w:t xml:space="preserve">renz zwischen dem erhaltenen Betrag für die Monatsnummern und dem Betrag von </w:t>
      </w:r>
      <w:r w:rsidRPr="00E80B5A">
        <w:rPr>
          <w:rStyle w:val="Hervorhebung"/>
          <w:rFonts w:ascii="Verdana" w:hAnsi="Verdana" w:cs="Arial"/>
          <w:lang w:val="de-CH"/>
        </w:rPr>
        <w:t>CHF 20 000.–</w:t>
      </w:r>
      <w:r w:rsidRPr="00E80B5A">
        <w:rPr>
          <w:lang w:val="de-CH"/>
        </w:rPr>
        <w:t xml:space="preserve"> ausbezahlt.</w:t>
      </w:r>
    </w:p>
    <w:p w:rsidR="00E80B5A" w:rsidRPr="00E80B5A" w:rsidRDefault="00E80B5A" w:rsidP="00E80B5A">
      <w:pPr>
        <w:pStyle w:val="Haupttext"/>
        <w:ind w:left="1588" w:hanging="1134"/>
        <w:rPr>
          <w:lang w:val="de-CH"/>
        </w:rPr>
      </w:pPr>
      <w:r w:rsidRPr="00E80B5A">
        <w:rPr>
          <w:lang w:val="de-CH"/>
        </w:rPr>
        <w:t xml:space="preserve">Für </w:t>
      </w:r>
      <w:r w:rsidRPr="00E80B5A">
        <w:rPr>
          <w:rStyle w:val="Hervorhebung"/>
          <w:rFonts w:ascii="Verdana" w:hAnsi="Verdana" w:cs="Arial"/>
          <w:lang w:val="de-CH"/>
        </w:rPr>
        <w:t>1998</w:t>
      </w:r>
      <w:r w:rsidRPr="00E80B5A">
        <w:rPr>
          <w:lang w:val="de-CH"/>
        </w:rPr>
        <w:t>:</w:t>
      </w:r>
      <w:r w:rsidRPr="00E80B5A">
        <w:rPr>
          <w:lang w:val="de-CH"/>
        </w:rPr>
        <w:tab/>
      </w:r>
      <w:r w:rsidRPr="00E80B5A">
        <w:rPr>
          <w:rStyle w:val="Hervorhebung"/>
          <w:rFonts w:ascii="Verdana" w:hAnsi="Verdana" w:cs="Arial"/>
          <w:lang w:val="de-CH"/>
        </w:rPr>
        <w:t>CHF 500</w:t>
      </w:r>
      <w:proofErr w:type="gramStart"/>
      <w:r w:rsidRPr="00E80B5A">
        <w:rPr>
          <w:rStyle w:val="Hervorhebung"/>
          <w:rFonts w:ascii="Verdana" w:hAnsi="Verdana" w:cs="Arial"/>
          <w:lang w:val="de-CH"/>
        </w:rPr>
        <w:t>.–</w:t>
      </w:r>
      <w:proofErr w:type="gramEnd"/>
      <w:r w:rsidRPr="00E80B5A">
        <w:rPr>
          <w:lang w:val="de-CH"/>
        </w:rPr>
        <w:t xml:space="preserve"> pro erschienene Nummer; auf den </w:t>
      </w:r>
      <w:r w:rsidRPr="00E80B5A">
        <w:rPr>
          <w:rStyle w:val="Hervorhebung"/>
          <w:rFonts w:ascii="Verdana" w:hAnsi="Verdana" w:cs="Arial"/>
          <w:lang w:val="de-CH"/>
        </w:rPr>
        <w:t>31.12.1998</w:t>
      </w:r>
      <w:r w:rsidRPr="00E80B5A">
        <w:rPr>
          <w:lang w:val="de-CH"/>
        </w:rPr>
        <w:t xml:space="preserve"> wird zudem die Diff</w:t>
      </w:r>
      <w:r w:rsidRPr="00E80B5A">
        <w:rPr>
          <w:lang w:val="de-CH"/>
        </w:rPr>
        <w:t>e</w:t>
      </w:r>
      <w:r w:rsidRPr="00E80B5A">
        <w:rPr>
          <w:lang w:val="de-CH"/>
        </w:rPr>
        <w:t>renz zwischen dem erhaltenen Betrag für die Monatsnummern und dem Totalb</w:t>
      </w:r>
      <w:r w:rsidRPr="00E80B5A">
        <w:rPr>
          <w:lang w:val="de-CH"/>
        </w:rPr>
        <w:t>e</w:t>
      </w:r>
      <w:r w:rsidRPr="00E80B5A">
        <w:rPr>
          <w:lang w:val="de-CH"/>
        </w:rPr>
        <w:t xml:space="preserve">trag von </w:t>
      </w:r>
      <w:r w:rsidRPr="00E80B5A">
        <w:rPr>
          <w:rStyle w:val="Hervorhebung"/>
          <w:rFonts w:ascii="Verdana" w:hAnsi="Verdana" w:cs="Arial"/>
          <w:lang w:val="de-CH"/>
        </w:rPr>
        <w:t>CHF 30 000.–</w:t>
      </w:r>
      <w:r w:rsidRPr="00E80B5A">
        <w:rPr>
          <w:lang w:val="de-CH"/>
        </w:rPr>
        <w:t xml:space="preserve"> ausbezahlt. Mit dieser Zahlung sind sämtliche Verlagsrec</w:t>
      </w:r>
      <w:r w:rsidRPr="00E80B5A">
        <w:rPr>
          <w:lang w:val="de-CH"/>
        </w:rPr>
        <w:t>h</w:t>
      </w:r>
      <w:r w:rsidRPr="00E80B5A">
        <w:rPr>
          <w:lang w:val="de-CH"/>
        </w:rPr>
        <w:t xml:space="preserve">te dem </w:t>
      </w:r>
      <w:proofErr w:type="spellStart"/>
      <w:r w:rsidRPr="00E80B5A">
        <w:rPr>
          <w:lang w:val="de-CH"/>
        </w:rPr>
        <w:t>Verlagg</w:t>
      </w:r>
      <w:r w:rsidRPr="00E80B5A">
        <w:rPr>
          <w:lang w:val="de-CH"/>
        </w:rPr>
        <w:t>e</w:t>
      </w:r>
      <w:r w:rsidRPr="00E80B5A">
        <w:rPr>
          <w:lang w:val="de-CH"/>
        </w:rPr>
        <w:t>ber</w:t>
      </w:r>
      <w:proofErr w:type="spellEnd"/>
      <w:r w:rsidRPr="00E80B5A">
        <w:rPr>
          <w:lang w:val="de-CH"/>
        </w:rPr>
        <w:t xml:space="preserve"> abgegolten.</w:t>
      </w:r>
    </w:p>
    <w:p w:rsidR="00F92393" w:rsidRPr="00E80B5A" w:rsidRDefault="00F92393" w:rsidP="00F92393">
      <w:pPr>
        <w:pStyle w:val="Titel2"/>
      </w:pPr>
      <w:r w:rsidRPr="00E80B5A">
        <w:t>V.</w:t>
      </w:r>
      <w:r w:rsidRPr="00E80B5A">
        <w:tab/>
        <w:t>Schlussbestimmungen</w:t>
      </w:r>
    </w:p>
    <w:p w:rsidR="00F92393" w:rsidRPr="00E80B5A" w:rsidRDefault="00F92393" w:rsidP="00E80B5A">
      <w:pPr>
        <w:pStyle w:val="HaupttextEinz1"/>
        <w:numPr>
          <w:ilvl w:val="0"/>
          <w:numId w:val="8"/>
        </w:numPr>
        <w:tabs>
          <w:tab w:val="clear" w:pos="397"/>
          <w:tab w:val="left" w:pos="454"/>
        </w:tabs>
        <w:ind w:left="426" w:hanging="440"/>
        <w:rPr>
          <w:lang w:val="de-CH"/>
        </w:rPr>
      </w:pPr>
      <w:r w:rsidRPr="00E80B5A">
        <w:rPr>
          <w:lang w:val="de-CH"/>
        </w:rPr>
        <w:t>Der Verleger trägt ab Unterzeichnung dieses Vertrages das volle finanzielle Risiko für das neue Projekt.</w:t>
      </w:r>
    </w:p>
    <w:p w:rsidR="00F92393" w:rsidRPr="00E80B5A" w:rsidRDefault="00F92393" w:rsidP="00E80B5A">
      <w:pPr>
        <w:pStyle w:val="HaupttextEinz1"/>
        <w:numPr>
          <w:ilvl w:val="0"/>
          <w:numId w:val="8"/>
        </w:numPr>
        <w:tabs>
          <w:tab w:val="clear" w:pos="397"/>
          <w:tab w:val="left" w:pos="454"/>
        </w:tabs>
        <w:ind w:left="406" w:hanging="420"/>
        <w:rPr>
          <w:lang w:val="de-CH"/>
        </w:rPr>
      </w:pPr>
      <w:r w:rsidRPr="00E80B5A">
        <w:rPr>
          <w:lang w:val="de-CH"/>
        </w:rPr>
        <w:t xml:space="preserve">Sollte der Verleger innerhalb der ersten 8 Nummern </w:t>
      </w:r>
      <w:r w:rsidRPr="00E80B5A">
        <w:rPr>
          <w:rStyle w:val="Hervorhebung"/>
          <w:rFonts w:ascii="Verdana" w:hAnsi="Verdana" w:cs="Arial"/>
          <w:lang w:val="de-CH"/>
        </w:rPr>
        <w:t>1994</w:t>
      </w:r>
      <w:r w:rsidRPr="00E80B5A">
        <w:rPr>
          <w:lang w:val="de-CH"/>
        </w:rPr>
        <w:t xml:space="preserve"> zur Überzeugung gelangen, dass die weitere Herausgabe des Objektes wegen fehlender Akzeptanz im Markt nicht mehr zu veran</w:t>
      </w:r>
      <w:r w:rsidRPr="00E80B5A">
        <w:rPr>
          <w:lang w:val="de-CH"/>
        </w:rPr>
        <w:t>t</w:t>
      </w:r>
      <w:r w:rsidRPr="00E80B5A">
        <w:rPr>
          <w:lang w:val="de-CH"/>
        </w:rPr>
        <w:t xml:space="preserve">worten ist, hat der </w:t>
      </w:r>
      <w:proofErr w:type="spellStart"/>
      <w:r w:rsidRPr="00E80B5A">
        <w:rPr>
          <w:lang w:val="de-CH"/>
        </w:rPr>
        <w:t>Verlaggeber</w:t>
      </w:r>
      <w:proofErr w:type="spellEnd"/>
      <w:r w:rsidRPr="00E80B5A">
        <w:rPr>
          <w:lang w:val="de-CH"/>
        </w:rPr>
        <w:t xml:space="preserve"> das Recht, die Zeitschrift bzw. Verlagsrechte anderweitig zu verwerten. Der vorliegende Vertrag fällt dahin mit Zustellung einer eingeschriebenen Mitte</w:t>
      </w:r>
      <w:r w:rsidRPr="00E80B5A">
        <w:rPr>
          <w:lang w:val="de-CH"/>
        </w:rPr>
        <w:t>i</w:t>
      </w:r>
      <w:r w:rsidRPr="00E80B5A">
        <w:rPr>
          <w:lang w:val="de-CH"/>
        </w:rPr>
        <w:t xml:space="preserve">lung an den </w:t>
      </w:r>
      <w:proofErr w:type="spellStart"/>
      <w:r w:rsidRPr="00E80B5A">
        <w:rPr>
          <w:lang w:val="de-CH"/>
        </w:rPr>
        <w:t>Verlaggeber</w:t>
      </w:r>
      <w:proofErr w:type="spellEnd"/>
      <w:r w:rsidRPr="00E80B5A">
        <w:rPr>
          <w:lang w:val="de-CH"/>
        </w:rPr>
        <w:t xml:space="preserve">, dass das Werk nicht mehr weitergeführt werde. Ab diesem Zeitpunkt hat der </w:t>
      </w:r>
      <w:proofErr w:type="spellStart"/>
      <w:r w:rsidRPr="00E80B5A">
        <w:rPr>
          <w:lang w:val="de-CH"/>
        </w:rPr>
        <w:t>Verlaggeber</w:t>
      </w:r>
      <w:proofErr w:type="spellEnd"/>
      <w:r w:rsidRPr="00E80B5A">
        <w:rPr>
          <w:lang w:val="de-CH"/>
        </w:rPr>
        <w:t xml:space="preserve"> das Recht, seine Verlagsrechte anderweitig zu verwerten. Keine der be</w:t>
      </w:r>
      <w:r w:rsidRPr="00E80B5A">
        <w:rPr>
          <w:lang w:val="de-CH"/>
        </w:rPr>
        <w:t>i</w:t>
      </w:r>
      <w:r w:rsidRPr="00E80B5A">
        <w:rPr>
          <w:lang w:val="de-CH"/>
        </w:rPr>
        <w:t>den Parteien kann bei dieser Art der Vertragsauflösung rechtliche Ansprüche irgendwelcher Art geltend machen.</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Sind 1994 mehr als 8 Nummern der Zeitschrift erschienen, so ist es dem Verleger gestattet, das Projekt jederzeit einzustellen. In diesem Falle verbleiben die Verlagsrechte ausschliesslich dem Verleger zur allfälligen gelegentlichen Wiederverwertung. Würde der Verleger die Verlag</w:t>
      </w:r>
      <w:r w:rsidRPr="00E80B5A">
        <w:rPr>
          <w:lang w:val="de-CH"/>
        </w:rPr>
        <w:t>s</w:t>
      </w:r>
      <w:r w:rsidRPr="00E80B5A">
        <w:rPr>
          <w:lang w:val="de-CH"/>
        </w:rPr>
        <w:t xml:space="preserve">rechte innerhalb von </w:t>
      </w:r>
      <w:r w:rsidRPr="00E80B5A">
        <w:rPr>
          <w:rStyle w:val="Hervorhebung"/>
          <w:rFonts w:ascii="Verdana" w:hAnsi="Verdana" w:cs="Arial"/>
          <w:lang w:val="de-CH"/>
        </w:rPr>
        <w:t>18 Monaten</w:t>
      </w:r>
      <w:r w:rsidRPr="00E80B5A">
        <w:rPr>
          <w:lang w:val="de-CH"/>
        </w:rPr>
        <w:t xml:space="preserve"> nach Einstellen der Herausgabe wieder verwerten, so würde die Entschädigung für die Wiederverwertung der Verlagsrechte zwischen Verleger und </w:t>
      </w:r>
      <w:proofErr w:type="spellStart"/>
      <w:r w:rsidRPr="00E80B5A">
        <w:rPr>
          <w:lang w:val="de-CH"/>
        </w:rPr>
        <w:t>Verla</w:t>
      </w:r>
      <w:r w:rsidRPr="00E80B5A">
        <w:rPr>
          <w:lang w:val="de-CH"/>
        </w:rPr>
        <w:t>g</w:t>
      </w:r>
      <w:r w:rsidRPr="00E80B5A">
        <w:rPr>
          <w:lang w:val="de-CH"/>
        </w:rPr>
        <w:t>geber</w:t>
      </w:r>
      <w:proofErr w:type="spellEnd"/>
      <w:r w:rsidRPr="00E80B5A">
        <w:rPr>
          <w:lang w:val="de-CH"/>
        </w:rPr>
        <w:t xml:space="preserve"> hälftig aufgeteilt, wobei der </w:t>
      </w:r>
      <w:proofErr w:type="spellStart"/>
      <w:r w:rsidRPr="00E80B5A">
        <w:rPr>
          <w:lang w:val="de-CH"/>
        </w:rPr>
        <w:t>Verlaggeber</w:t>
      </w:r>
      <w:proofErr w:type="spellEnd"/>
      <w:r w:rsidRPr="00E80B5A">
        <w:rPr>
          <w:lang w:val="de-CH"/>
        </w:rPr>
        <w:t xml:space="preserve"> nicht mehr als </w:t>
      </w:r>
      <w:r w:rsidRPr="00E80B5A">
        <w:rPr>
          <w:rStyle w:val="Hervorhebung"/>
          <w:rFonts w:ascii="Verdana" w:hAnsi="Verdana" w:cs="Arial"/>
          <w:lang w:val="de-CH"/>
        </w:rPr>
        <w:t>CHF 300</w:t>
      </w:r>
      <w:proofErr w:type="gramStart"/>
      <w:r w:rsidRPr="00E80B5A">
        <w:rPr>
          <w:rStyle w:val="Hervorhebung"/>
          <w:rFonts w:ascii="Verdana" w:hAnsi="Verdana" w:cs="Arial"/>
          <w:lang w:val="de-CH"/>
        </w:rPr>
        <w:t>.–</w:t>
      </w:r>
      <w:proofErr w:type="gramEnd"/>
      <w:r w:rsidRPr="00E80B5A">
        <w:rPr>
          <w:lang w:val="de-CH"/>
        </w:rPr>
        <w:t xml:space="preserve"> pro Nummer bis zum Total von </w:t>
      </w:r>
      <w:r w:rsidRPr="00E80B5A">
        <w:rPr>
          <w:rStyle w:val="Hervorhebung"/>
          <w:rFonts w:ascii="Verdana" w:hAnsi="Verdana" w:cs="Arial"/>
          <w:lang w:val="de-CH"/>
        </w:rPr>
        <w:t xml:space="preserve">CHF 30 000.– </w:t>
      </w:r>
      <w:r w:rsidRPr="00E80B5A">
        <w:rPr>
          <w:lang w:val="de-CH"/>
        </w:rPr>
        <w:t xml:space="preserve">erhält. Darin mit eingerechnet sind bereits bezogene Vergütungen gemäss Ziff. IV.1. und 2. </w:t>
      </w:r>
      <w:proofErr w:type="spellStart"/>
      <w:r w:rsidRPr="00E80B5A">
        <w:rPr>
          <w:lang w:val="de-CH"/>
        </w:rPr>
        <w:t>hievor</w:t>
      </w:r>
      <w:proofErr w:type="spellEnd"/>
      <w:r w:rsidRPr="00E80B5A">
        <w:rPr>
          <w:lang w:val="de-CH"/>
        </w:rPr>
        <w:t>.</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 xml:space="preserve">Hat der Verleger </w:t>
      </w:r>
      <w:r w:rsidRPr="00E80B5A">
        <w:rPr>
          <w:rStyle w:val="Hervorhebung"/>
          <w:rFonts w:ascii="Verdana" w:hAnsi="Verdana" w:cs="Arial"/>
          <w:lang w:val="de-CH"/>
        </w:rPr>
        <w:t>18 Monate</w:t>
      </w:r>
      <w:r w:rsidRPr="00E80B5A">
        <w:rPr>
          <w:lang w:val="de-CH"/>
        </w:rPr>
        <w:t xml:space="preserve"> nach Einstellen der Herausgabe eine </w:t>
      </w:r>
      <w:proofErr w:type="spellStart"/>
      <w:r w:rsidRPr="00E80B5A">
        <w:rPr>
          <w:lang w:val="de-CH"/>
        </w:rPr>
        <w:t>Wieder</w:t>
      </w:r>
      <w:r w:rsidRPr="00E80B5A">
        <w:rPr>
          <w:lang w:val="de-CH"/>
        </w:rPr>
        <w:softHyphen/>
        <w:t>verwertungsmöglichkeit</w:t>
      </w:r>
      <w:proofErr w:type="spellEnd"/>
      <w:r w:rsidRPr="00E80B5A">
        <w:rPr>
          <w:lang w:val="de-CH"/>
        </w:rPr>
        <w:t xml:space="preserve"> für die Verlagsrechte nicht gefunden, so wird der </w:t>
      </w:r>
      <w:proofErr w:type="spellStart"/>
      <w:r w:rsidRPr="00E80B5A">
        <w:rPr>
          <w:lang w:val="de-CH"/>
        </w:rPr>
        <w:t>Verlaggeber</w:t>
      </w:r>
      <w:proofErr w:type="spellEnd"/>
      <w:r w:rsidRPr="00E80B5A">
        <w:rPr>
          <w:lang w:val="de-CH"/>
        </w:rPr>
        <w:t xml:space="preserve"> berec</w:t>
      </w:r>
      <w:r w:rsidRPr="00E80B5A">
        <w:rPr>
          <w:lang w:val="de-CH"/>
        </w:rPr>
        <w:t>h</w:t>
      </w:r>
      <w:r w:rsidRPr="00E80B5A">
        <w:rPr>
          <w:lang w:val="de-CH"/>
        </w:rPr>
        <w:t xml:space="preserve">tigt, eine solche zu suchen und die Verlagsrechte weiter zu vergeben. </w:t>
      </w:r>
      <w:proofErr w:type="spellStart"/>
      <w:r w:rsidRPr="00E80B5A">
        <w:rPr>
          <w:lang w:val="de-CH"/>
        </w:rPr>
        <w:t>Diesfalls</w:t>
      </w:r>
      <w:proofErr w:type="spellEnd"/>
      <w:r w:rsidRPr="00E80B5A">
        <w:rPr>
          <w:lang w:val="de-CH"/>
        </w:rPr>
        <w:t xml:space="preserve"> wird die En</w:t>
      </w:r>
      <w:r w:rsidRPr="00E80B5A">
        <w:rPr>
          <w:lang w:val="de-CH"/>
        </w:rPr>
        <w:t>t</w:t>
      </w:r>
      <w:r w:rsidRPr="00E80B5A">
        <w:rPr>
          <w:lang w:val="de-CH"/>
        </w:rPr>
        <w:t xml:space="preserve">schädigung für die Wiederverwertung der Verlagsrechte zwischen </w:t>
      </w:r>
      <w:proofErr w:type="spellStart"/>
      <w:r w:rsidRPr="00E80B5A">
        <w:rPr>
          <w:lang w:val="de-CH"/>
        </w:rPr>
        <w:t>Verlaggeber</w:t>
      </w:r>
      <w:proofErr w:type="spellEnd"/>
      <w:r w:rsidRPr="00E80B5A">
        <w:rPr>
          <w:lang w:val="de-CH"/>
        </w:rPr>
        <w:t xml:space="preserve"> und Verleger hälftig aufgeteilt.</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 xml:space="preserve">Der </w:t>
      </w:r>
      <w:proofErr w:type="spellStart"/>
      <w:r w:rsidRPr="00E80B5A">
        <w:rPr>
          <w:lang w:val="de-CH"/>
        </w:rPr>
        <w:t>Verlaggeber</w:t>
      </w:r>
      <w:proofErr w:type="spellEnd"/>
      <w:r w:rsidRPr="00E80B5A">
        <w:rPr>
          <w:lang w:val="de-CH"/>
        </w:rPr>
        <w:t xml:space="preserve"> erhält vom verleget </w:t>
      </w:r>
      <w:proofErr w:type="spellStart"/>
      <w:r w:rsidRPr="00E80B5A">
        <w:rPr>
          <w:lang w:val="de-CH"/>
        </w:rPr>
        <w:t>jeweilen</w:t>
      </w:r>
      <w:proofErr w:type="spellEnd"/>
      <w:r w:rsidRPr="00E80B5A">
        <w:rPr>
          <w:lang w:val="de-CH"/>
        </w:rPr>
        <w:t xml:space="preserve"> ein Freiexemplar jeder herausgegebenen Nu</w:t>
      </w:r>
      <w:r w:rsidRPr="00E80B5A">
        <w:rPr>
          <w:lang w:val="de-CH"/>
        </w:rPr>
        <w:t>m</w:t>
      </w:r>
      <w:r w:rsidRPr="00E80B5A">
        <w:rPr>
          <w:lang w:val="de-CH"/>
        </w:rPr>
        <w:t>mer.</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lastRenderedPageBreak/>
        <w:t xml:space="preserve">Der </w:t>
      </w:r>
      <w:proofErr w:type="spellStart"/>
      <w:r w:rsidRPr="00E80B5A">
        <w:rPr>
          <w:lang w:val="de-CH"/>
        </w:rPr>
        <w:t>Verlaggeber</w:t>
      </w:r>
      <w:proofErr w:type="spellEnd"/>
      <w:r w:rsidRPr="00E80B5A">
        <w:rPr>
          <w:lang w:val="de-CH"/>
        </w:rPr>
        <w:t xml:space="preserve"> verpflichtet sich, seine Hilfe der neuen Zeitschrift angedeihen zu lassen; in</w:t>
      </w:r>
      <w:r w:rsidRPr="00E80B5A">
        <w:rPr>
          <w:lang w:val="de-CH"/>
        </w:rPr>
        <w:t>s</w:t>
      </w:r>
      <w:r w:rsidRPr="00E80B5A">
        <w:rPr>
          <w:lang w:val="de-CH"/>
        </w:rPr>
        <w:t>besondere liefert er dem Verleger Adressen von Veteranenclubs und weitere in diesem Z</w:t>
      </w:r>
      <w:r w:rsidRPr="00E80B5A">
        <w:rPr>
          <w:lang w:val="de-CH"/>
        </w:rPr>
        <w:t>u</w:t>
      </w:r>
      <w:r w:rsidRPr="00E80B5A">
        <w:rPr>
          <w:lang w:val="de-CH"/>
        </w:rPr>
        <w:t>sammenhang stehende Interessenten; er vermittelt den Zugriff auf nur ihm zugängliche Arch</w:t>
      </w:r>
      <w:r w:rsidRPr="00E80B5A">
        <w:rPr>
          <w:lang w:val="de-CH"/>
        </w:rPr>
        <w:t>i</w:t>
      </w:r>
      <w:r w:rsidRPr="00E80B5A">
        <w:rPr>
          <w:lang w:val="de-CH"/>
        </w:rPr>
        <w:t xml:space="preserve">ve und verwendet sich für die </w:t>
      </w:r>
      <w:proofErr w:type="spellStart"/>
      <w:r w:rsidRPr="00E80B5A">
        <w:rPr>
          <w:lang w:val="de-CH"/>
        </w:rPr>
        <w:t>Inserateakquisition</w:t>
      </w:r>
      <w:proofErr w:type="spellEnd"/>
      <w:r w:rsidRPr="00E80B5A">
        <w:rPr>
          <w:lang w:val="de-CH"/>
        </w:rPr>
        <w:t>, für welche ihm die beim Verleger übliche Vermittlerprovision zusteht.</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Das Copyright ist beim Verleger, was bedeutet, dass keine Verfügungen über Teile des Werkes erfolgen dürfen, noch dürfen Zeitungsartikel oder kleinere Beiträge ohne Zustimmung des Ve</w:t>
      </w:r>
      <w:r w:rsidRPr="00E80B5A">
        <w:rPr>
          <w:lang w:val="de-CH"/>
        </w:rPr>
        <w:t>r</w:t>
      </w:r>
      <w:r w:rsidRPr="00E80B5A">
        <w:rPr>
          <w:lang w:val="de-CH"/>
        </w:rPr>
        <w:t>legers in irgendwelcher Form verwendet oder verwertet werden.</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Ergänzungen und Änderungen des Vertrages bedürfen der Schriftform.</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Auf diesen Vertrag ist ausschliesslich schweizerisches Recht anwendbar.</w:t>
      </w:r>
    </w:p>
    <w:p w:rsidR="00F92393" w:rsidRPr="00E80B5A" w:rsidRDefault="00F92393" w:rsidP="00E80B5A">
      <w:pPr>
        <w:pStyle w:val="HaupttextEinz1"/>
        <w:numPr>
          <w:ilvl w:val="0"/>
          <w:numId w:val="8"/>
        </w:numPr>
        <w:tabs>
          <w:tab w:val="clear" w:pos="397"/>
          <w:tab w:val="left" w:pos="454"/>
        </w:tabs>
        <w:ind w:left="397" w:hanging="397"/>
        <w:rPr>
          <w:lang w:val="de-CH"/>
        </w:rPr>
      </w:pPr>
      <w:r w:rsidRPr="00E80B5A">
        <w:rPr>
          <w:lang w:val="de-CH"/>
        </w:rPr>
        <w:t>Ausschliesslicher Gerichtsstand ist 3000 Bern.</w:t>
      </w:r>
    </w:p>
    <w:p w:rsidR="00E80B5A" w:rsidRDefault="00E80B5A" w:rsidP="00E80B5A">
      <w:pPr>
        <w:pStyle w:val="Haupttext"/>
        <w:tabs>
          <w:tab w:val="left" w:pos="4536"/>
        </w:tabs>
        <w:jc w:val="left"/>
        <w:rPr>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p>
    <w:p w:rsidR="00E80B5A" w:rsidRPr="00E80B5A" w:rsidRDefault="00E80B5A" w:rsidP="00E80B5A">
      <w:pPr>
        <w:pStyle w:val="Haupttext"/>
        <w:tabs>
          <w:tab w:val="left" w:pos="4536"/>
        </w:tabs>
        <w:jc w:val="left"/>
        <w:rPr>
          <w:lang w:val="de-CH"/>
        </w:rPr>
      </w:pPr>
      <w:r w:rsidRPr="00E80B5A">
        <w:rPr>
          <w:lang w:val="de-CH"/>
        </w:rPr>
        <w:t>[Ort], Datum</w:t>
      </w:r>
      <w:r w:rsidRPr="00E80B5A">
        <w:rPr>
          <w:lang w:val="de-CH"/>
        </w:rPr>
        <w:tab/>
        <w:t>[Ort], Datum</w:t>
      </w:r>
    </w:p>
    <w:p w:rsidR="00E80B5A" w:rsidRPr="00E80B5A" w:rsidRDefault="00E80B5A" w:rsidP="00E80B5A">
      <w:pPr>
        <w:pStyle w:val="Haupttext"/>
        <w:tabs>
          <w:tab w:val="left" w:pos="4536"/>
        </w:tabs>
        <w:jc w:val="left"/>
        <w:rPr>
          <w:lang w:val="de-CH"/>
        </w:rPr>
      </w:pPr>
      <w:r>
        <w:rPr>
          <w:lang w:val="de-CH"/>
        </w:rPr>
        <w:t>______________________________</w:t>
      </w:r>
      <w:r w:rsidRPr="00E80B5A">
        <w:rPr>
          <w:lang w:val="de-CH"/>
        </w:rPr>
        <w:tab/>
      </w:r>
      <w:r>
        <w:rPr>
          <w:lang w:val="de-CH"/>
        </w:rPr>
        <w:t>______________________________</w:t>
      </w:r>
    </w:p>
    <w:p w:rsidR="00E80B5A" w:rsidRDefault="00E80B5A" w:rsidP="00E80B5A">
      <w:pPr>
        <w:pStyle w:val="Haupttext"/>
        <w:tabs>
          <w:tab w:val="left" w:pos="4536"/>
        </w:tabs>
        <w:jc w:val="left"/>
        <w:rPr>
          <w:lang w:val="de-CH"/>
        </w:rPr>
      </w:pPr>
    </w:p>
    <w:p w:rsidR="00E80B5A" w:rsidRPr="00E80B5A" w:rsidRDefault="00E80B5A" w:rsidP="00E80B5A">
      <w:pPr>
        <w:pStyle w:val="Haupttext"/>
        <w:tabs>
          <w:tab w:val="left" w:pos="4536"/>
        </w:tabs>
        <w:jc w:val="left"/>
        <w:rPr>
          <w:lang w:val="de-CH"/>
        </w:rPr>
      </w:pPr>
      <w:r w:rsidRPr="00E80B5A">
        <w:rPr>
          <w:lang w:val="de-CH"/>
        </w:rPr>
        <w:t xml:space="preserve">Unterschrift </w:t>
      </w:r>
      <w:r w:rsidRPr="00E80B5A">
        <w:rPr>
          <w:lang w:val="de-CH"/>
        </w:rPr>
        <w:tab/>
      </w:r>
      <w:proofErr w:type="spellStart"/>
      <w:r w:rsidRPr="00E80B5A">
        <w:rPr>
          <w:lang w:val="de-CH"/>
        </w:rPr>
        <w:t>Unterschrift</w:t>
      </w:r>
      <w:proofErr w:type="spellEnd"/>
      <w:r w:rsidRPr="00E80B5A">
        <w:rPr>
          <w:lang w:val="de-CH"/>
        </w:rPr>
        <w:t xml:space="preserve"> </w:t>
      </w:r>
    </w:p>
    <w:p w:rsidR="00E80B5A" w:rsidRPr="00E80B5A" w:rsidRDefault="00E80B5A" w:rsidP="00E80B5A">
      <w:pPr>
        <w:pStyle w:val="Haupttext"/>
        <w:tabs>
          <w:tab w:val="left" w:pos="4536"/>
        </w:tabs>
        <w:jc w:val="left"/>
        <w:rPr>
          <w:lang w:val="de-CH"/>
        </w:rPr>
      </w:pPr>
      <w:r>
        <w:rPr>
          <w:lang w:val="de-CH"/>
        </w:rPr>
        <w:t>______________________________</w:t>
      </w:r>
      <w:r w:rsidRPr="00E80B5A">
        <w:rPr>
          <w:lang w:val="de-CH"/>
        </w:rPr>
        <w:tab/>
      </w:r>
      <w:r>
        <w:rPr>
          <w:lang w:val="de-CH"/>
        </w:rPr>
        <w:t>_______</w:t>
      </w:r>
      <w:bookmarkStart w:id="13" w:name="_GoBack"/>
      <w:bookmarkEnd w:id="13"/>
      <w:r>
        <w:rPr>
          <w:lang w:val="de-CH"/>
        </w:rPr>
        <w:t>_______________________</w:t>
      </w:r>
    </w:p>
    <w:bookmarkEnd w:id="0"/>
    <w:bookmarkEnd w:id="1"/>
    <w:bookmarkEnd w:id="2"/>
    <w:bookmarkEnd w:id="3"/>
    <w:bookmarkEnd w:id="4"/>
    <w:bookmarkEnd w:id="5"/>
    <w:bookmarkEnd w:id="6"/>
    <w:bookmarkEnd w:id="7"/>
    <w:bookmarkEnd w:id="8"/>
    <w:bookmarkEnd w:id="9"/>
    <w:bookmarkEnd w:id="10"/>
    <w:bookmarkEnd w:id="11"/>
    <w:bookmarkEnd w:id="12"/>
    <w:sectPr w:rsidR="00E80B5A" w:rsidRPr="00E80B5A"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E80B5A"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63B0766B" wp14:editId="03BBC236">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5165534" wp14:editId="54CF7F96">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B5A">
      <w:rPr>
        <w:rFonts w:ascii="Verdana" w:hAnsi="Verdana"/>
        <w:noProof/>
        <w:snapToGrid w:val="0"/>
        <w:color w:val="999999"/>
        <w:sz w:val="16"/>
        <w:lang w:val="en-GB"/>
      </w:rPr>
      <w:tab/>
    </w:r>
    <w:r w:rsidRPr="00E80B5A">
      <w:rPr>
        <w:rFonts w:ascii="Verdana" w:hAnsi="Verdana"/>
        <w:noProof/>
        <w:snapToGrid w:val="0"/>
        <w:color w:val="999999"/>
        <w:sz w:val="16"/>
        <w:lang w:val="en-GB"/>
      </w:rPr>
      <w:br/>
      <w:t xml:space="preserve">           WEKA Business Media AG | </w:t>
    </w:r>
    <w:hyperlink r:id="rId2" w:history="1">
      <w:r w:rsidR="00A2656E" w:rsidRPr="00E80B5A">
        <w:rPr>
          <w:rStyle w:val="Hyperlink"/>
          <w:rFonts w:ascii="Verdana" w:hAnsi="Verdana"/>
          <w:noProof/>
          <w:snapToGrid w:val="0"/>
          <w:sz w:val="16"/>
          <w:lang w:val="en-GB"/>
        </w:rPr>
        <w:t>www.weka.ch</w:t>
      </w:r>
    </w:hyperlink>
    <w:r w:rsidR="00A2656E" w:rsidRPr="00E80B5A">
      <w:rPr>
        <w:rFonts w:ascii="Verdana" w:hAnsi="Verdana"/>
        <w:noProof/>
        <w:snapToGrid w:val="0"/>
        <w:color w:val="999999"/>
        <w:sz w:val="16"/>
        <w:lang w:val="en-GB"/>
      </w:rPr>
      <w:t xml:space="preserve"> |</w:t>
    </w:r>
    <w:r w:rsidRPr="00E80B5A">
      <w:rPr>
        <w:rFonts w:ascii="Verdana" w:hAnsi="Verdana"/>
        <w:noProof/>
        <w:snapToGrid w:val="0"/>
        <w:color w:val="999999"/>
        <w:sz w:val="16"/>
        <w:lang w:val="en-GB"/>
      </w:rPr>
      <w:tab/>
    </w:r>
    <w:r>
      <w:rPr>
        <w:rFonts w:ascii="Verdana" w:hAnsi="Verdana"/>
        <w:noProof/>
        <w:color w:val="999999"/>
        <w:sz w:val="16"/>
      </w:rPr>
      <w:fldChar w:fldCharType="begin"/>
    </w:r>
    <w:r w:rsidRPr="00E80B5A">
      <w:rPr>
        <w:rFonts w:ascii="Verdana" w:hAnsi="Verdana"/>
        <w:noProof/>
        <w:color w:val="999999"/>
        <w:sz w:val="16"/>
        <w:lang w:val="en-GB"/>
      </w:rPr>
      <w:instrText xml:space="preserve"> PAGE </w:instrText>
    </w:r>
    <w:r>
      <w:rPr>
        <w:rFonts w:ascii="Verdana" w:hAnsi="Verdana"/>
        <w:noProof/>
        <w:color w:val="999999"/>
        <w:sz w:val="16"/>
      </w:rPr>
      <w:fldChar w:fldCharType="separate"/>
    </w:r>
    <w:r w:rsidR="00E80B5A">
      <w:rPr>
        <w:rFonts w:ascii="Verdana" w:hAnsi="Verdana"/>
        <w:noProof/>
        <w:color w:val="999999"/>
        <w:sz w:val="16"/>
        <w:lang w:val="en-GB"/>
      </w:rPr>
      <w:t>2</w:t>
    </w:r>
    <w:r>
      <w:rPr>
        <w:rFonts w:ascii="Verdana" w:hAnsi="Verdana"/>
        <w:noProof/>
        <w:color w:val="999999"/>
        <w:sz w:val="16"/>
      </w:rPr>
      <w:fldChar w:fldCharType="end"/>
    </w:r>
    <w:r w:rsidRPr="00E80B5A">
      <w:rPr>
        <w:rFonts w:ascii="Verdana" w:hAnsi="Verdana"/>
        <w:noProof/>
        <w:snapToGrid w:val="0"/>
        <w:color w:val="999999"/>
        <w:sz w:val="16"/>
        <w:lang w:val="en-GB"/>
      </w:rPr>
      <w:t>/</w:t>
    </w:r>
    <w:r>
      <w:rPr>
        <w:rFonts w:ascii="Verdana" w:hAnsi="Verdana"/>
        <w:noProof/>
        <w:color w:val="999999"/>
        <w:sz w:val="16"/>
      </w:rPr>
      <w:fldChar w:fldCharType="begin"/>
    </w:r>
    <w:r w:rsidRPr="00E80B5A">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80B5A">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2105AD10" wp14:editId="71CD152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F92393">
      <w:rPr>
        <w:rFonts w:ascii="Verdana" w:hAnsi="Verdana"/>
        <w:noProof/>
        <w:color w:val="999999"/>
        <w:sz w:val="16"/>
        <w:lang w:val="fr-CH"/>
      </w:rPr>
      <w:t>Verlagsvertrag (Herausgabe einer Zeitschrift)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E1C2A93"/>
    <w:multiLevelType w:val="singleLevel"/>
    <w:tmpl w:val="AB08073A"/>
    <w:lvl w:ilvl="0">
      <w:start w:val="1"/>
      <w:numFmt w:val="decimal"/>
      <w:lvlText w:val="%1."/>
      <w:lvlJc w:val="left"/>
      <w:pPr>
        <w:tabs>
          <w:tab w:val="num" w:pos="1134"/>
        </w:tabs>
        <w:ind w:left="1134" w:hanging="567"/>
      </w:pPr>
      <w:rPr>
        <w:rFonts w:ascii="Arial" w:hAnsi="Arial" w:hint="default"/>
        <w:b w:val="0"/>
        <w:i w:val="0"/>
        <w:sz w:val="20"/>
        <w:szCs w:val="20"/>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5">
    <w:nsid w:val="734455E5"/>
    <w:multiLevelType w:val="hybridMultilevel"/>
    <w:tmpl w:val="2A2EA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4"/>
    <w:lvlOverride w:ilvl="0">
      <w:startOverride w:val="1"/>
    </w:lvlOverride>
  </w:num>
  <w:num w:numId="7">
    <w:abstractNumId w:val="4"/>
    <w:lvlOverride w:ilvl="0">
      <w:startOverride w:val="1"/>
    </w:lvlOverride>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641AF7"/>
    <w:rsid w:val="006C66E5"/>
    <w:rsid w:val="007D1353"/>
    <w:rsid w:val="0085719F"/>
    <w:rsid w:val="008C35ED"/>
    <w:rsid w:val="008F16FC"/>
    <w:rsid w:val="00A2656E"/>
    <w:rsid w:val="00BF7A9A"/>
    <w:rsid w:val="00CE5FB7"/>
    <w:rsid w:val="00D228A7"/>
    <w:rsid w:val="00D9014F"/>
    <w:rsid w:val="00E80B5A"/>
    <w:rsid w:val="00F54A9D"/>
    <w:rsid w:val="00F92393"/>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F92393"/>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F92393"/>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F92393"/>
    <w:rPr>
      <w:rFonts w:ascii="Univers 45 Light" w:hAnsi="Univers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F92393"/>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F92393"/>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F92393"/>
    <w:rPr>
      <w:rFonts w:ascii="Univers 45 Light" w:hAnsi="Univers 45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845</Words>
  <Characters>5428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