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BF8" w:rsidRDefault="00B92BF8" w:rsidP="00B92BF8">
      <w:pPr>
        <w:pStyle w:val="Titel1-Vertrag"/>
      </w:pPr>
      <w:r w:rsidRPr="00183DB3">
        <w:t>Verzicht a</w:t>
      </w:r>
      <w:r>
        <w:t>uf Ausweisung unter Bedingungen</w:t>
      </w:r>
    </w:p>
    <w:p w:rsidR="00B92BF8" w:rsidRDefault="00B92BF8" w:rsidP="00B92BF8">
      <w:pPr>
        <w:pStyle w:val="VertragHaupttext"/>
        <w:rPr>
          <w:b/>
        </w:rPr>
      </w:pPr>
      <w:r w:rsidRPr="00B92BF8">
        <w:rPr>
          <w:b/>
        </w:rPr>
        <w:t>(im Rahmen eines rechtshängigen Ausweisungsverfa</w:t>
      </w:r>
      <w:r w:rsidRPr="00B92BF8">
        <w:rPr>
          <w:b/>
        </w:rPr>
        <w:t>h</w:t>
      </w:r>
      <w:r w:rsidRPr="00B92BF8">
        <w:rPr>
          <w:b/>
        </w:rPr>
        <w:t>rens)</w:t>
      </w:r>
    </w:p>
    <w:p w:rsidR="00B92BF8" w:rsidRDefault="00B92BF8" w:rsidP="00B92BF8">
      <w:pPr>
        <w:pStyle w:val="Titel2-Vertrag"/>
        <w:jc w:val="center"/>
      </w:pPr>
      <w:r>
        <w:t>Vergleich</w:t>
      </w:r>
    </w:p>
    <w:p w:rsidR="002C62E8" w:rsidRPr="002C62E8" w:rsidRDefault="002C62E8" w:rsidP="002C62E8">
      <w:pPr>
        <w:pStyle w:val="VertragHaupttext"/>
      </w:pPr>
    </w:p>
    <w:p w:rsidR="00B92BF8" w:rsidRPr="00183DB3" w:rsidRDefault="00B92BF8" w:rsidP="00B92BF8">
      <w:pPr>
        <w:pStyle w:val="VertragHaupttextEinzmanuell"/>
      </w:pPr>
      <w:r w:rsidRPr="00183DB3">
        <w:t xml:space="preserve">1. </w:t>
      </w:r>
      <w:r>
        <w:tab/>
      </w:r>
      <w:r w:rsidRPr="00183DB3">
        <w:t>Die klagende Partei</w:t>
      </w:r>
      <w:r w:rsidR="00CA31AF">
        <w:t xml:space="preserve"> [Vermieter]</w:t>
      </w:r>
      <w:r>
        <w:t xml:space="preserve"> modifiziert ihr Begehren dahingehend, dass sie die Au</w:t>
      </w:r>
      <w:r>
        <w:t>s</w:t>
      </w:r>
      <w:r>
        <w:t xml:space="preserve">weisung per […] verlangt. </w:t>
      </w:r>
    </w:p>
    <w:p w:rsidR="00B92BF8" w:rsidRDefault="00B92BF8" w:rsidP="00B92BF8">
      <w:pPr>
        <w:pStyle w:val="VertragHaupttextEinzmanuell"/>
      </w:pPr>
      <w:r>
        <w:t>2.</w:t>
      </w:r>
      <w:r>
        <w:tab/>
        <w:t>Die beklagte Partei</w:t>
      </w:r>
      <w:r w:rsidR="00CA31AF">
        <w:t xml:space="preserve"> [Mieter]</w:t>
      </w:r>
      <w:r>
        <w:t xml:space="preserve"> anerkennt das modifizierte Begehren und nimmt zur Kenntnis, dass ein entsprechender Vollstreckungsauftrag erteilt wird. </w:t>
      </w:r>
    </w:p>
    <w:p w:rsidR="00B92BF8" w:rsidRDefault="00B92BF8" w:rsidP="00B92BF8">
      <w:pPr>
        <w:pStyle w:val="VertragHaupttextEinzmanuell"/>
      </w:pPr>
      <w:r>
        <w:t>3.</w:t>
      </w:r>
      <w:r>
        <w:tab/>
        <w:t>Die beklagte Partei anerkennt, der klagenden Partei folgende Beträge, in</w:t>
      </w:r>
      <w:r>
        <w:t>s</w:t>
      </w:r>
      <w:r>
        <w:t xml:space="preserve">gesamt CHF […] zu schulden: </w:t>
      </w:r>
    </w:p>
    <w:p w:rsidR="00B92BF8" w:rsidRDefault="00B92BF8" w:rsidP="00B92BF8">
      <w:pPr>
        <w:pStyle w:val="VertragHaupttextEinzWrfel"/>
        <w:tabs>
          <w:tab w:val="clear" w:pos="397"/>
          <w:tab w:val="num" w:pos="1815"/>
        </w:tabs>
        <w:ind w:left="1815"/>
      </w:pPr>
      <w:r>
        <w:t>Mietzins CHF […];</w:t>
      </w:r>
    </w:p>
    <w:p w:rsidR="00B92BF8" w:rsidRDefault="00B92BF8" w:rsidP="00B92BF8">
      <w:pPr>
        <w:pStyle w:val="VertragHaupttextEinzWrfel"/>
        <w:ind w:left="1815"/>
      </w:pPr>
      <w:r>
        <w:t>Gerichtskosten […];</w:t>
      </w:r>
    </w:p>
    <w:p w:rsidR="00B92BF8" w:rsidRDefault="00B92BF8" w:rsidP="00B92BF8">
      <w:pPr>
        <w:pStyle w:val="VertragHaupttextEinzWrfel"/>
        <w:ind w:left="1815"/>
      </w:pPr>
      <w:r>
        <w:t>…</w:t>
      </w:r>
    </w:p>
    <w:p w:rsidR="002C62E8" w:rsidRDefault="002C62E8" w:rsidP="002C62E8">
      <w:pPr>
        <w:pStyle w:val="VertragHaupttext"/>
      </w:pPr>
    </w:p>
    <w:p w:rsidR="00B92BF8" w:rsidRDefault="00B92BF8" w:rsidP="00235821">
      <w:pPr>
        <w:pStyle w:val="VertragHaupttext"/>
      </w:pPr>
      <w:r>
        <w:t>4.</w:t>
      </w:r>
      <w:r>
        <w:tab/>
        <w:t xml:space="preserve">Die beklagte Partei verpflichtet sich, die Beträge gemäss Ziffer 3 wie folgt zu bezahlen: </w:t>
      </w:r>
    </w:p>
    <w:p w:rsidR="00B92BF8" w:rsidRDefault="00B92BF8" w:rsidP="00235821">
      <w:pPr>
        <w:pStyle w:val="VertragHaupttextEinzWrfel"/>
        <w:tabs>
          <w:tab w:val="clear" w:pos="397"/>
          <w:tab w:val="num" w:pos="1815"/>
        </w:tabs>
        <w:ind w:left="1815"/>
      </w:pPr>
      <w:r>
        <w:t xml:space="preserve">CHF […] spätestens bis am […] (Zahlungseingang bei der </w:t>
      </w:r>
      <w:proofErr w:type="spellStart"/>
      <w:r>
        <w:t>Vermieterschaft</w:t>
      </w:r>
      <w:proofErr w:type="spellEnd"/>
      <w:r>
        <w:t>) auf das ihr b</w:t>
      </w:r>
      <w:r>
        <w:t>e</w:t>
      </w:r>
      <w:r>
        <w:t xml:space="preserve">kannte Konto der </w:t>
      </w:r>
      <w:proofErr w:type="spellStart"/>
      <w:r>
        <w:t>Vermieterschaft</w:t>
      </w:r>
      <w:proofErr w:type="spellEnd"/>
      <w:r>
        <w:t>;</w:t>
      </w:r>
    </w:p>
    <w:p w:rsidR="00B92BF8" w:rsidRDefault="00B92BF8" w:rsidP="00235821">
      <w:pPr>
        <w:pStyle w:val="VertragHaupttextEinzWrfel"/>
        <w:ind w:left="1815"/>
      </w:pPr>
      <w:r>
        <w:t xml:space="preserve">CHF […] durch Freigabe des Kautionskontos gemäss Ziffer 6 dieses Vergleichs. </w:t>
      </w:r>
    </w:p>
    <w:p w:rsidR="00B92BF8" w:rsidRDefault="00B92BF8" w:rsidP="00235821">
      <w:pPr>
        <w:pStyle w:val="VertragHaupttext"/>
      </w:pPr>
    </w:p>
    <w:p w:rsidR="00B92BF8" w:rsidRDefault="00B92BF8" w:rsidP="00235821">
      <w:pPr>
        <w:pStyle w:val="VertragHaupttext"/>
      </w:pPr>
      <w:r>
        <w:t>5.</w:t>
      </w:r>
      <w:r>
        <w:tab/>
        <w:t xml:space="preserve">Falls die Tilgung gemäss Ziffer 4 fristgerecht erfolgt, gilt Folgendes: </w:t>
      </w:r>
    </w:p>
    <w:p w:rsidR="00B92BF8" w:rsidRDefault="00B92BF8" w:rsidP="00235821">
      <w:pPr>
        <w:pStyle w:val="VertragHaupttextEinzmanuell"/>
        <w:ind w:left="1815"/>
      </w:pPr>
      <w:r>
        <w:t>a)</w:t>
      </w:r>
      <w:r>
        <w:tab/>
        <w:t xml:space="preserve">Die </w:t>
      </w:r>
      <w:proofErr w:type="spellStart"/>
      <w:r>
        <w:t>Vermieterschaft</w:t>
      </w:r>
      <w:proofErr w:type="spellEnd"/>
      <w:r>
        <w:t xml:space="preserve"> verzichtet auf die Vollstreckung der Ausweisung im Prozess Nr. […];</w:t>
      </w:r>
    </w:p>
    <w:p w:rsidR="00B92BF8" w:rsidRDefault="00B92BF8" w:rsidP="00235821">
      <w:pPr>
        <w:pStyle w:val="VertragHaupttextEinzmanuell"/>
        <w:ind w:left="1815"/>
      </w:pPr>
      <w:r>
        <w:t>b)</w:t>
      </w:r>
      <w:r>
        <w:tab/>
        <w:t xml:space="preserve">Die Parteien setzen das Mietverhältnis fort, nach Massgabe der Bedingungen, wie sie unmittelbar vor der Kündigung des Mietverhältnisses Gültigkeit hatten. </w:t>
      </w:r>
    </w:p>
    <w:p w:rsidR="00B92BF8" w:rsidRDefault="00B92BF8" w:rsidP="00235821">
      <w:pPr>
        <w:pStyle w:val="VertragHaupttextEinzmanuell"/>
        <w:ind w:left="1815"/>
      </w:pPr>
      <w:r>
        <w:t>c)</w:t>
      </w:r>
      <w:r>
        <w:tab/>
        <w:t>Die klagende Partei verpflichtet sich, sämtliche gegen die beklagte Partei eing</w:t>
      </w:r>
      <w:r>
        <w:t>e</w:t>
      </w:r>
      <w:r>
        <w:t>leiteten Betreibungen im Zusammenhang mit dem Mietverhältnis unverzüglich z</w:t>
      </w:r>
      <w:r>
        <w:t>u</w:t>
      </w:r>
      <w:r>
        <w:t xml:space="preserve">rückzuziehen. </w:t>
      </w:r>
    </w:p>
    <w:p w:rsidR="00B92BF8" w:rsidRDefault="00B92BF8" w:rsidP="00235821">
      <w:pPr>
        <w:pStyle w:val="VertragHaupttext"/>
      </w:pPr>
    </w:p>
    <w:p w:rsidR="00B92BF8" w:rsidRDefault="00B92BF8" w:rsidP="002C62E8">
      <w:pPr>
        <w:pStyle w:val="VertragHaupttextEinzmanuell"/>
      </w:pPr>
      <w:r>
        <w:t>6.</w:t>
      </w:r>
      <w:r>
        <w:tab/>
        <w:t xml:space="preserve">Die beklagte Partei gibt hiermit das Mieterkautionskonto über CHF […] für das Mietobjekt […] zugunsten der </w:t>
      </w:r>
      <w:proofErr w:type="spellStart"/>
      <w:r>
        <w:t>Vermieterschaft</w:t>
      </w:r>
      <w:proofErr w:type="spellEnd"/>
      <w:r>
        <w:t xml:space="preserve"> frei. </w:t>
      </w:r>
    </w:p>
    <w:p w:rsidR="00B92BF8" w:rsidRDefault="00B92BF8" w:rsidP="002C62E8">
      <w:pPr>
        <w:pStyle w:val="VertragHaupttextEinzmanuell"/>
      </w:pPr>
      <w:r>
        <w:t>7.</w:t>
      </w:r>
      <w:r>
        <w:tab/>
        <w:t xml:space="preserve">Die beklagte Partei übernimmt die Gerichtskosten dieses Verfahrens. </w:t>
      </w:r>
    </w:p>
    <w:p w:rsidR="002C62E8" w:rsidRDefault="002C62E8" w:rsidP="002C62E8">
      <w:pPr>
        <w:pStyle w:val="VertragHaupttext"/>
      </w:pPr>
    </w:p>
    <w:p w:rsidR="002C62E8" w:rsidRDefault="002C62E8" w:rsidP="002C62E8">
      <w:pPr>
        <w:pStyle w:val="VertragHaupttext"/>
      </w:pPr>
    </w:p>
    <w:p w:rsidR="002C62E8" w:rsidRDefault="002C62E8" w:rsidP="002C62E8">
      <w:pPr>
        <w:pStyle w:val="Haupttext"/>
        <w:tabs>
          <w:tab w:val="left" w:pos="4536"/>
        </w:tabs>
        <w:ind w:left="709" w:hanging="709"/>
      </w:pPr>
      <w:r>
        <w:t>Ort, Datum ………………………………</w:t>
      </w:r>
      <w:r>
        <w:tab/>
        <w:t>Ort, Datum ………………………………</w:t>
      </w:r>
    </w:p>
    <w:p w:rsidR="002C62E8" w:rsidRDefault="002C62E8" w:rsidP="002C62E8">
      <w:pPr>
        <w:pStyle w:val="Haupttext"/>
        <w:ind w:left="709" w:hanging="709"/>
      </w:pPr>
    </w:p>
    <w:p w:rsidR="002C62E8" w:rsidRDefault="002C62E8" w:rsidP="002C62E8">
      <w:pPr>
        <w:pStyle w:val="Haupttext"/>
        <w:ind w:left="709" w:hanging="709"/>
      </w:pPr>
    </w:p>
    <w:p w:rsidR="002C62E8" w:rsidRDefault="002C62E8" w:rsidP="002C62E8">
      <w:pPr>
        <w:pStyle w:val="Haupttext"/>
        <w:ind w:left="709" w:hanging="709"/>
      </w:pPr>
    </w:p>
    <w:p w:rsidR="002C62E8" w:rsidRDefault="002C62E8" w:rsidP="002C62E8">
      <w:pPr>
        <w:pStyle w:val="Haupttext"/>
        <w:tabs>
          <w:tab w:val="left" w:pos="4536"/>
        </w:tabs>
        <w:ind w:left="709" w:hanging="709"/>
      </w:pPr>
      <w:r>
        <w:t>Partei 1</w:t>
      </w:r>
      <w:r>
        <w:t xml:space="preserve"> [Vermieter]</w:t>
      </w:r>
      <w:r>
        <w:t>:</w:t>
      </w:r>
      <w:r>
        <w:tab/>
        <w:t>Partei 2</w:t>
      </w:r>
      <w:r>
        <w:t xml:space="preserve"> [Mieter]</w:t>
      </w:r>
      <w:r>
        <w:t xml:space="preserve">: </w:t>
      </w:r>
      <w:bookmarkStart w:id="0" w:name="_GoBack"/>
      <w:bookmarkEnd w:id="0"/>
    </w:p>
    <w:p w:rsidR="002C62E8" w:rsidRDefault="002C62E8" w:rsidP="002C62E8">
      <w:pPr>
        <w:pStyle w:val="Haupttext"/>
        <w:ind w:left="709" w:hanging="709"/>
      </w:pPr>
    </w:p>
    <w:p w:rsidR="002C62E8" w:rsidRDefault="002C62E8" w:rsidP="002C62E8">
      <w:pPr>
        <w:pStyle w:val="Haupttext"/>
        <w:ind w:left="709" w:hanging="709"/>
      </w:pPr>
    </w:p>
    <w:p w:rsidR="002C62E8" w:rsidRDefault="002C62E8" w:rsidP="002C62E8">
      <w:pPr>
        <w:pStyle w:val="Haupttext"/>
        <w:tabs>
          <w:tab w:val="left" w:pos="4536"/>
        </w:tabs>
        <w:ind w:left="709" w:hanging="709"/>
      </w:pPr>
      <w:r>
        <w:t>……………………………………………………</w:t>
      </w:r>
      <w:r>
        <w:tab/>
        <w:t>……………………………………………………</w:t>
      </w:r>
    </w:p>
    <w:sectPr w:rsidR="002C62E8" w:rsidSect="00183DB3">
      <w:footerReference w:type="default" r:id="rId8"/>
      <w:pgSz w:w="11906" w:h="16838"/>
      <w:pgMar w:top="1417" w:right="1417" w:bottom="1134" w:left="1417" w:header="720" w:footer="720" w:gutter="0"/>
      <w:paperSrc w:first="261" w:other="26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BF8" w:rsidRDefault="00B92BF8">
      <w:r>
        <w:separator/>
      </w:r>
    </w:p>
  </w:endnote>
  <w:endnote w:type="continuationSeparator" w:id="0">
    <w:p w:rsidR="00B92BF8" w:rsidRDefault="00B92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62E8" w:rsidRPr="001E7C8C" w:rsidRDefault="002C62E8" w:rsidP="002C62E8">
    <w:pPr>
      <w:rPr>
        <w:rFonts w:ascii="Verdana" w:hAnsi="Verdana"/>
        <w:sz w:val="16"/>
        <w:szCs w:val="16"/>
      </w:rPr>
    </w:pPr>
    <w:r w:rsidRPr="001E7C8C">
      <w:rPr>
        <w:rFonts w:ascii="Verdana" w:hAnsi="Verdana"/>
        <w:b/>
        <w:sz w:val="16"/>
        <w:szCs w:val="16"/>
      </w:rPr>
      <w:t>Autor:</w:t>
    </w:r>
    <w:r w:rsidRPr="001E7C8C">
      <w:rPr>
        <w:rFonts w:ascii="Verdana" w:hAnsi="Verdana"/>
        <w:sz w:val="16"/>
        <w:szCs w:val="16"/>
      </w:rPr>
      <w:t xml:space="preserve"> Dr. iur. RA Urban Hulliger, bei Rohrer Müller Partner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BF8" w:rsidRDefault="00B92BF8">
      <w:r>
        <w:separator/>
      </w:r>
    </w:p>
  </w:footnote>
  <w:footnote w:type="continuationSeparator" w:id="0">
    <w:p w:rsidR="00B92BF8" w:rsidRDefault="00B92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A45B40"/>
    <w:multiLevelType w:val="multilevel"/>
    <w:tmpl w:val="A81242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CF118BB"/>
    <w:multiLevelType w:val="singleLevel"/>
    <w:tmpl w:val="9DFA1A38"/>
    <w:lvl w:ilvl="0">
      <w:start w:val="1"/>
      <w:numFmt w:val="bullet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12">
    <w:nsid w:val="11813DE2"/>
    <w:multiLevelType w:val="singleLevel"/>
    <w:tmpl w:val="8C46F052"/>
    <w:lvl w:ilvl="0">
      <w:start w:val="1"/>
      <w:numFmt w:val="upperRoman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</w:abstractNum>
  <w:abstractNum w:abstractNumId="13">
    <w:nsid w:val="1EB00305"/>
    <w:multiLevelType w:val="singleLevel"/>
    <w:tmpl w:val="408494E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14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5">
    <w:nsid w:val="26F1216C"/>
    <w:multiLevelType w:val="singleLevel"/>
    <w:tmpl w:val="D1AAF066"/>
    <w:lvl w:ilvl="0">
      <w:start w:val="1"/>
      <w:numFmt w:val="bullet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6">
    <w:nsid w:val="27813C45"/>
    <w:multiLevelType w:val="hybridMultilevel"/>
    <w:tmpl w:val="ADBA4CAE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5497007"/>
    <w:multiLevelType w:val="hybridMultilevel"/>
    <w:tmpl w:val="0BFC0EF6"/>
    <w:lvl w:ilvl="0" w:tplc="0807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>
    <w:nsid w:val="39C87B78"/>
    <w:multiLevelType w:val="singleLevel"/>
    <w:tmpl w:val="F30E06EA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F597D04"/>
    <w:multiLevelType w:val="singleLevel"/>
    <w:tmpl w:val="403A5988"/>
    <w:lvl w:ilvl="0">
      <w:start w:val="1"/>
      <w:numFmt w:val="lowerLetter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3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270CFA"/>
    <w:multiLevelType w:val="singleLevel"/>
    <w:tmpl w:val="6A0CC6B6"/>
    <w:lvl w:ilvl="0">
      <w:start w:val="1"/>
      <w:numFmt w:val="bullet"/>
      <w:pStyle w:val="Vertrag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5">
    <w:nsid w:val="4AD17675"/>
    <w:multiLevelType w:val="singleLevel"/>
    <w:tmpl w:val="AF18A626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26">
    <w:nsid w:val="4B5543F8"/>
    <w:multiLevelType w:val="singleLevel"/>
    <w:tmpl w:val="7D70D780"/>
    <w:lvl w:ilvl="0">
      <w:start w:val="1"/>
      <w:numFmt w:val="bullet"/>
      <w:lvlText w:val="—"/>
      <w:lvlJc w:val="left"/>
      <w:pPr>
        <w:tabs>
          <w:tab w:val="num" w:pos="360"/>
        </w:tabs>
        <w:ind w:left="284" w:hanging="284"/>
      </w:pPr>
      <w:rPr>
        <w:rFonts w:ascii="Verdana" w:hAnsi="Verdana" w:hint="default"/>
      </w:rPr>
    </w:lvl>
  </w:abstractNum>
  <w:abstractNum w:abstractNumId="27">
    <w:nsid w:val="63B27E53"/>
    <w:multiLevelType w:val="singleLevel"/>
    <w:tmpl w:val="E26E4DA2"/>
    <w:lvl w:ilvl="0">
      <w:start w:val="1"/>
      <w:numFmt w:val="bullet"/>
      <w:lvlText w:val="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4"/>
      </w:rPr>
    </w:lvl>
  </w:abstractNum>
  <w:abstractNum w:abstractNumId="28">
    <w:nsid w:val="64124977"/>
    <w:multiLevelType w:val="singleLevel"/>
    <w:tmpl w:val="CC8C8CB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3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4"/>
  </w:num>
  <w:num w:numId="7">
    <w:abstractNumId w:val="18"/>
  </w:num>
  <w:num w:numId="8">
    <w:abstractNumId w:val="18"/>
  </w:num>
  <w:num w:numId="9">
    <w:abstractNumId w:val="18"/>
  </w:num>
  <w:num w:numId="10">
    <w:abstractNumId w:val="17"/>
  </w:num>
  <w:num w:numId="11">
    <w:abstractNumId w:val="18"/>
  </w:num>
  <w:num w:numId="12">
    <w:abstractNumId w:val="21"/>
  </w:num>
  <w:num w:numId="13">
    <w:abstractNumId w:val="18"/>
  </w:num>
  <w:num w:numId="14">
    <w:abstractNumId w:val="23"/>
  </w:num>
  <w:num w:numId="15">
    <w:abstractNumId w:val="23"/>
  </w:num>
  <w:num w:numId="16">
    <w:abstractNumId w:val="30"/>
  </w:num>
  <w:num w:numId="17">
    <w:abstractNumId w:val="24"/>
  </w:num>
  <w:num w:numId="18">
    <w:abstractNumId w:val="29"/>
  </w:num>
  <w:num w:numId="19">
    <w:abstractNumId w:val="28"/>
  </w:num>
  <w:num w:numId="20">
    <w:abstractNumId w:val="24"/>
  </w:num>
  <w:num w:numId="21">
    <w:abstractNumId w:val="15"/>
  </w:num>
  <w:num w:numId="22">
    <w:abstractNumId w:val="22"/>
  </w:num>
  <w:num w:numId="23">
    <w:abstractNumId w:val="29"/>
  </w:num>
  <w:num w:numId="24">
    <w:abstractNumId w:val="28"/>
  </w:num>
  <w:num w:numId="25">
    <w:abstractNumId w:val="24"/>
  </w:num>
  <w:num w:numId="26">
    <w:abstractNumId w:val="15"/>
  </w:num>
  <w:num w:numId="27">
    <w:abstractNumId w:val="22"/>
  </w:num>
  <w:num w:numId="28">
    <w:abstractNumId w:val="29"/>
  </w:num>
  <w:num w:numId="29">
    <w:abstractNumId w:val="24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3"/>
  </w:num>
  <w:num w:numId="39">
    <w:abstractNumId w:val="27"/>
  </w:num>
  <w:num w:numId="40">
    <w:abstractNumId w:val="10"/>
  </w:num>
  <w:num w:numId="41">
    <w:abstractNumId w:val="25"/>
  </w:num>
  <w:num w:numId="42">
    <w:abstractNumId w:val="20"/>
  </w:num>
  <w:num w:numId="43">
    <w:abstractNumId w:val="11"/>
  </w:num>
  <w:num w:numId="44">
    <w:abstractNumId w:val="26"/>
  </w:num>
  <w:num w:numId="45">
    <w:abstractNumId w:val="12"/>
  </w:num>
  <w:num w:numId="46">
    <w:abstractNumId w:val="24"/>
  </w:num>
  <w:num w:numId="47">
    <w:abstractNumId w:val="19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F8"/>
    <w:rsid w:val="001D4E4D"/>
    <w:rsid w:val="00235821"/>
    <w:rsid w:val="002C62E8"/>
    <w:rsid w:val="00354428"/>
    <w:rsid w:val="00781AE7"/>
    <w:rsid w:val="009577AA"/>
    <w:rsid w:val="00B53576"/>
    <w:rsid w:val="00B92BF8"/>
    <w:rsid w:val="00BD10C1"/>
    <w:rsid w:val="00C77742"/>
    <w:rsid w:val="00CA31AF"/>
    <w:rsid w:val="00EB50B0"/>
    <w:rsid w:val="00F75B9D"/>
    <w:rsid w:val="00F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92BF8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styleId="Kommentarzeichen">
    <w:name w:val="annotation reference"/>
    <w:basedOn w:val="Absatz-Standardschriftart"/>
    <w:rsid w:val="00B92BF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92BF8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B92BF8"/>
    <w:rPr>
      <w:rFonts w:ascii="Arial" w:hAnsi="Arial"/>
      <w:lang w:val="de-CH"/>
    </w:rPr>
  </w:style>
  <w:style w:type="paragraph" w:styleId="Sprechblasentext">
    <w:name w:val="Balloon Text"/>
    <w:basedOn w:val="Standard"/>
    <w:link w:val="SprechblasentextZchn"/>
    <w:rsid w:val="00B92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92BF8"/>
    <w:rPr>
      <w:rFonts w:ascii="Tahoma" w:hAnsi="Tahoma" w:cs="Tahoma"/>
      <w:sz w:val="16"/>
      <w:szCs w:val="16"/>
      <w:lang w:val="de-CH"/>
    </w:rPr>
  </w:style>
  <w:style w:type="paragraph" w:customStyle="1" w:styleId="Haupttext">
    <w:name w:val="Haupttext"/>
    <w:basedOn w:val="Standard"/>
    <w:rsid w:val="002C62E8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2C62E8"/>
    <w:rPr>
      <w:rFonts w:ascii="Arial" w:hAnsi="Arial"/>
      <w:sz w:val="24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92BF8"/>
    <w:pPr>
      <w:spacing w:line="360" w:lineRule="auto"/>
    </w:pPr>
    <w:rPr>
      <w:rFonts w:ascii="Arial" w:hAnsi="Arial"/>
      <w:sz w:val="24"/>
      <w:lang w:val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  <w:sz w:val="22"/>
      <w:szCs w:val="22"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ertragHaupttextEinzmanuell">
    <w:name w:val="Vertrag Haupttext Einz. manuell"/>
    <w:basedOn w:val="VertragHaupttext"/>
    <w:pPr>
      <w:tabs>
        <w:tab w:val="left" w:pos="397"/>
      </w:tabs>
      <w:spacing w:before="120" w:after="0"/>
      <w:ind w:left="397" w:hanging="397"/>
    </w:pPr>
  </w:style>
  <w:style w:type="paragraph" w:customStyle="1" w:styleId="VertragHaupttext">
    <w:name w:val="Vertrag Haupttext"/>
    <w:basedOn w:val="Standard"/>
    <w:pPr>
      <w:spacing w:after="180" w:line="260" w:lineRule="exact"/>
      <w:jc w:val="both"/>
    </w:pPr>
    <w:rPr>
      <w:rFonts w:ascii="Verdana" w:hAnsi="Verdana"/>
      <w:color w:val="000000"/>
      <w:sz w:val="1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VertragHaupttextEinzWrfel">
    <w:name w:val="Vertrag Haupttext Einz. Würfel"/>
    <w:basedOn w:val="Standard"/>
    <w:pPr>
      <w:numPr>
        <w:numId w:val="46"/>
      </w:numPr>
      <w:spacing w:before="120" w:line="260" w:lineRule="exact"/>
    </w:pPr>
    <w:rPr>
      <w:rFonts w:ascii="Verdana" w:hAnsi="Verdana"/>
      <w:snapToGrid w:val="0"/>
      <w:sz w:val="18"/>
      <w:lang w:val="de-DE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1-Vertrag">
    <w:name w:val="Titel 1 - Vertrag"/>
    <w:basedOn w:val="Standard"/>
    <w:next w:val="Standard"/>
    <w:pPr>
      <w:spacing w:before="120"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customStyle="1" w:styleId="Titel2-Vertrag">
    <w:name w:val="Titel 2 - Vertrag"/>
    <w:basedOn w:val="Standard"/>
    <w:next w:val="Standard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-Vertrag">
    <w:name w:val="Titel 3 - Vertrag"/>
    <w:basedOn w:val="Standard"/>
    <w:next w:val="Standard"/>
    <w:pPr>
      <w:keepNext/>
      <w:spacing w:before="360" w:after="120" w:line="260" w:lineRule="exact"/>
    </w:pPr>
    <w:rPr>
      <w:rFonts w:ascii="Verdana" w:hAnsi="Verdana"/>
      <w:b/>
      <w:snapToGrid w:val="0"/>
      <w:sz w:val="22"/>
    </w:rPr>
  </w:style>
  <w:style w:type="paragraph" w:customStyle="1" w:styleId="Titel4-Vertrag">
    <w:name w:val="Titel 4 - Vertrag"/>
    <w:basedOn w:val="Standard"/>
    <w:pPr>
      <w:tabs>
        <w:tab w:val="left" w:pos="2835"/>
      </w:tabs>
      <w:spacing w:before="360" w:after="120" w:line="260" w:lineRule="exact"/>
      <w:jc w:val="both"/>
    </w:pPr>
    <w:rPr>
      <w:rFonts w:ascii="Verdana" w:hAnsi="Verdana"/>
      <w:b/>
      <w:bCs/>
      <w:snapToGrid w:val="0"/>
      <w:sz w:val="18"/>
      <w:lang w:val="fr-CH"/>
    </w:rPr>
  </w:style>
  <w:style w:type="paragraph" w:customStyle="1" w:styleId="VertragHaupttexteingezogenEinzmanuell">
    <w:name w:val="Vertrag Haupttext eingezogen + Einz. manuell"/>
    <w:basedOn w:val="Standard"/>
    <w:pPr>
      <w:spacing w:before="120" w:line="260" w:lineRule="exact"/>
      <w:ind w:left="1248" w:hanging="397"/>
      <w:jc w:val="both"/>
    </w:pPr>
    <w:rPr>
      <w:rFonts w:ascii="Verdana" w:hAnsi="Verdana"/>
      <w:color w:val="000000"/>
      <w:sz w:val="18"/>
    </w:rPr>
  </w:style>
  <w:style w:type="paragraph" w:customStyle="1" w:styleId="VertragZeileDatumUnterschrift">
    <w:name w:val="Vertrag Zeile Datum/Unterschrift"/>
    <w:basedOn w:val="VertragHaupttext"/>
    <w:pPr>
      <w:tabs>
        <w:tab w:val="right" w:pos="4253"/>
        <w:tab w:val="left" w:pos="4536"/>
        <w:tab w:val="right" w:pos="9356"/>
      </w:tabs>
      <w:spacing w:before="120"/>
      <w:jc w:val="left"/>
    </w:pPr>
  </w:style>
  <w:style w:type="paragraph" w:customStyle="1" w:styleId="Titel3-RmEinzug15cm">
    <w:name w:val="Titel 3 - Röm. Einzug 1.5cm"/>
    <w:basedOn w:val="Titel3-Vertrag"/>
    <w:pPr>
      <w:tabs>
        <w:tab w:val="left" w:pos="851"/>
      </w:tabs>
    </w:pPr>
    <w:rPr>
      <w:lang w:val="de-DE"/>
    </w:rPr>
  </w:style>
  <w:style w:type="paragraph" w:customStyle="1" w:styleId="VertragHaupttextEinz15cm">
    <w:name w:val="Vertrag Haupttext Einz. 1.5cm"/>
    <w:basedOn w:val="Standard"/>
    <w:pPr>
      <w:spacing w:line="260" w:lineRule="exact"/>
      <w:ind w:left="851"/>
      <w:jc w:val="both"/>
    </w:pPr>
    <w:rPr>
      <w:rFonts w:ascii="Verdana" w:hAnsi="Verdana"/>
      <w:color w:val="000000"/>
      <w:sz w:val="18"/>
    </w:rPr>
  </w:style>
  <w:style w:type="character" w:customStyle="1" w:styleId="TextauszeichnungBlau">
    <w:name w:val="Textauszeichnung Blau"/>
    <w:basedOn w:val="Absatz-Standardschriftart"/>
    <w:rPr>
      <w:color w:val="006699"/>
    </w:rPr>
  </w:style>
  <w:style w:type="character" w:styleId="Kommentarzeichen">
    <w:name w:val="annotation reference"/>
    <w:basedOn w:val="Absatz-Standardschriftart"/>
    <w:rsid w:val="00B92BF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92BF8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B92BF8"/>
    <w:rPr>
      <w:rFonts w:ascii="Arial" w:hAnsi="Arial"/>
      <w:lang w:val="de-CH"/>
    </w:rPr>
  </w:style>
  <w:style w:type="paragraph" w:styleId="Sprechblasentext">
    <w:name w:val="Balloon Text"/>
    <w:basedOn w:val="Standard"/>
    <w:link w:val="SprechblasentextZchn"/>
    <w:rsid w:val="00B92B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B92BF8"/>
    <w:rPr>
      <w:rFonts w:ascii="Tahoma" w:hAnsi="Tahoma" w:cs="Tahoma"/>
      <w:sz w:val="16"/>
      <w:szCs w:val="16"/>
      <w:lang w:val="de-CH"/>
    </w:rPr>
  </w:style>
  <w:style w:type="paragraph" w:customStyle="1" w:styleId="Haupttext">
    <w:name w:val="Haupttext"/>
    <w:basedOn w:val="Standard"/>
    <w:rsid w:val="002C62E8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2C62E8"/>
    <w:rPr>
      <w:rFonts w:ascii="Arial" w:hAnsi="Arial"/>
      <w:sz w:val="24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k\AppData\Roaming\Microsoft\Templates\Toolvorlage_Vertrag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Toolvorlage_Vertrag.dotm</Template>
  <TotalTime>0</TotalTime>
  <Pages>1</Pages>
  <Words>222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Erwerb von Hardware</vt:lpstr>
    </vt:vector>
  </TitlesOfParts>
  <Company>WEKA MEDIA GmbH &amp; Co. KG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