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079BA" w14:textId="5C285024" w:rsidR="001A248F" w:rsidRDefault="00A91A41" w:rsidP="008672A0">
      <w:pPr>
        <w:pStyle w:val="Titel1-Kapiteltitel"/>
        <w:rPr>
          <w:b w:val="0"/>
          <w:color w:val="auto"/>
          <w:sz w:val="20"/>
          <w:szCs w:val="20"/>
        </w:rPr>
      </w:pPr>
      <w:r>
        <w:t>Vorsorgeauftrag</w:t>
      </w:r>
      <w:r w:rsidR="000D7511">
        <w:br/>
      </w:r>
    </w:p>
    <w:p w14:paraId="4AB7AA7D" w14:textId="5C7DB092" w:rsidR="00A9567D" w:rsidRPr="00A9567D" w:rsidRDefault="005577A6" w:rsidP="00A9567D">
      <w:pPr>
        <w:pStyle w:val="Haupttext"/>
        <w:rPr>
          <w:i/>
          <w:color w:val="FF0000"/>
          <w:sz w:val="20"/>
          <w:szCs w:val="20"/>
          <w:lang w:val="de-CH"/>
        </w:rPr>
      </w:pPr>
      <w:r>
        <w:rPr>
          <w:b/>
          <w:color w:val="FF0000"/>
          <w:sz w:val="20"/>
          <w:szCs w:val="20"/>
          <w:lang w:val="de-CH"/>
        </w:rPr>
        <w:t>Kurzbeschreibung</w:t>
      </w:r>
      <w:r w:rsidR="00A9567D" w:rsidRPr="00A9567D">
        <w:rPr>
          <w:b/>
          <w:color w:val="FF0000"/>
          <w:sz w:val="20"/>
          <w:szCs w:val="20"/>
          <w:lang w:val="de-CH"/>
        </w:rPr>
        <w:t>:</w:t>
      </w:r>
      <w:r w:rsidR="00A9567D" w:rsidRPr="00A9567D">
        <w:rPr>
          <w:color w:val="FF0000"/>
          <w:sz w:val="20"/>
          <w:szCs w:val="20"/>
          <w:lang w:val="de-CH"/>
        </w:rPr>
        <w:t xml:space="preserve"> </w:t>
      </w:r>
      <w:r w:rsidR="00A9567D" w:rsidRPr="00A9567D">
        <w:rPr>
          <w:i/>
          <w:color w:val="FF0000"/>
          <w:sz w:val="20"/>
          <w:szCs w:val="20"/>
          <w:lang w:val="de-CH"/>
        </w:rPr>
        <w:t xml:space="preserve">Mit diesem </w:t>
      </w:r>
      <w:r w:rsidR="00A91A41">
        <w:rPr>
          <w:i/>
          <w:color w:val="FF0000"/>
          <w:sz w:val="20"/>
          <w:szCs w:val="20"/>
          <w:lang w:val="de-CH"/>
        </w:rPr>
        <w:t>Vorsorgeauftrag</w:t>
      </w:r>
      <w:r w:rsidR="00A9567D" w:rsidRPr="00A9567D">
        <w:rPr>
          <w:i/>
          <w:color w:val="FF0000"/>
          <w:sz w:val="20"/>
          <w:szCs w:val="20"/>
          <w:lang w:val="de-CH"/>
        </w:rPr>
        <w:t xml:space="preserve"> </w:t>
      </w:r>
      <w:r w:rsidR="00A91A41">
        <w:rPr>
          <w:i/>
          <w:color w:val="FF0000"/>
          <w:sz w:val="20"/>
          <w:szCs w:val="20"/>
          <w:lang w:val="de-CH"/>
        </w:rPr>
        <w:t xml:space="preserve">setzt eine Person eine bzw. mehrere Vertrauenspersonen ein, die bei ihrer allfälligen Urteilsunfähigkeit ihre Personen- </w:t>
      </w:r>
      <w:r w:rsidR="00C523A6">
        <w:rPr>
          <w:i/>
          <w:color w:val="FF0000"/>
          <w:sz w:val="20"/>
          <w:szCs w:val="20"/>
          <w:lang w:val="de-CH"/>
        </w:rPr>
        <w:t>und</w:t>
      </w:r>
      <w:r w:rsidR="00A91A41">
        <w:rPr>
          <w:i/>
          <w:color w:val="FF0000"/>
          <w:sz w:val="20"/>
          <w:szCs w:val="20"/>
          <w:lang w:val="de-CH"/>
        </w:rPr>
        <w:t xml:space="preserve"> Vermögenssorge </w:t>
      </w:r>
      <w:r w:rsidR="001F6D22">
        <w:rPr>
          <w:i/>
          <w:color w:val="FF0000"/>
          <w:sz w:val="20"/>
          <w:szCs w:val="20"/>
          <w:lang w:val="de-CH"/>
        </w:rPr>
        <w:t xml:space="preserve">sowie die entsprechende Vertretung im Rechtsverkehr </w:t>
      </w:r>
      <w:r w:rsidR="00A91A41">
        <w:rPr>
          <w:i/>
          <w:color w:val="FF0000"/>
          <w:sz w:val="20"/>
          <w:szCs w:val="20"/>
          <w:lang w:val="de-CH"/>
        </w:rPr>
        <w:t>übernehmen</w:t>
      </w:r>
      <w:r w:rsidR="00B97856">
        <w:rPr>
          <w:i/>
          <w:color w:val="FF0000"/>
          <w:sz w:val="20"/>
        </w:rPr>
        <w:t>.</w:t>
      </w:r>
      <w:r w:rsidR="0084052E">
        <w:rPr>
          <w:i/>
          <w:color w:val="FF0000"/>
          <w:sz w:val="20"/>
        </w:rPr>
        <w:t xml:space="preserve"> </w:t>
      </w:r>
      <w:r w:rsidR="008A3CE9">
        <w:rPr>
          <w:i/>
          <w:color w:val="FF0000"/>
          <w:sz w:val="20"/>
        </w:rPr>
        <w:t>Diese Kurzversion eines</w:t>
      </w:r>
      <w:r w:rsidR="006C1121">
        <w:rPr>
          <w:i/>
          <w:color w:val="FF0000"/>
          <w:sz w:val="20"/>
        </w:rPr>
        <w:t xml:space="preserve"> </w:t>
      </w:r>
      <w:r w:rsidR="00A91A41">
        <w:rPr>
          <w:i/>
          <w:color w:val="FF0000"/>
          <w:sz w:val="20"/>
        </w:rPr>
        <w:t>Vorsorgeauftrag</w:t>
      </w:r>
      <w:r w:rsidR="008A3CE9">
        <w:rPr>
          <w:i/>
          <w:color w:val="FF0000"/>
          <w:sz w:val="20"/>
        </w:rPr>
        <w:t>s</w:t>
      </w:r>
      <w:r w:rsidR="00A91A41">
        <w:rPr>
          <w:i/>
          <w:color w:val="FF0000"/>
          <w:sz w:val="20"/>
        </w:rPr>
        <w:t xml:space="preserve"> regelt die </w:t>
      </w:r>
      <w:r w:rsidR="008A3CE9">
        <w:rPr>
          <w:i/>
          <w:color w:val="FF0000"/>
          <w:sz w:val="20"/>
        </w:rPr>
        <w:t xml:space="preserve">grundlegenden </w:t>
      </w:r>
      <w:r w:rsidR="00A91A41">
        <w:rPr>
          <w:i/>
          <w:color w:val="FF0000"/>
          <w:sz w:val="20"/>
        </w:rPr>
        <w:t>Rechte und Pflichten de</w:t>
      </w:r>
      <w:r w:rsidR="00B33E89">
        <w:rPr>
          <w:i/>
          <w:color w:val="FF0000"/>
          <w:sz w:val="20"/>
        </w:rPr>
        <w:t>r beauftragten Person</w:t>
      </w:r>
      <w:r w:rsidR="00A91A41">
        <w:rPr>
          <w:i/>
          <w:color w:val="FF0000"/>
          <w:sz w:val="20"/>
        </w:rPr>
        <w:t>. Ehepaare setzen ihren Ehepartner vielfach als erste beauftragte Person ein und bestellen einen Ersatzbeauftragten, falls der Ehepartner nicht in der Lage ist, das Amt zu übernehmen.</w:t>
      </w:r>
      <w:r w:rsidR="00CC6DBC">
        <w:rPr>
          <w:i/>
          <w:color w:val="FF0000"/>
          <w:sz w:val="20"/>
        </w:rPr>
        <w:t xml:space="preserve"> Ein Vorsorgeauftrag kann in einer längeren Version diverse Punkte detaillierter regeln</w:t>
      </w:r>
      <w:r w:rsidR="007D50CE">
        <w:rPr>
          <w:i/>
          <w:color w:val="FF0000"/>
          <w:sz w:val="20"/>
        </w:rPr>
        <w:t xml:space="preserve"> und dem Vorsorgebeauftragten Weisungen erteilen</w:t>
      </w:r>
      <w:r w:rsidR="00CC6DBC">
        <w:rPr>
          <w:i/>
          <w:color w:val="FF0000"/>
          <w:sz w:val="20"/>
        </w:rPr>
        <w:t>.</w:t>
      </w:r>
    </w:p>
    <w:p w14:paraId="70E8A379" w14:textId="7FD6A5AD" w:rsidR="00A9567D" w:rsidRPr="00A9567D" w:rsidRDefault="00A91A41" w:rsidP="00A9567D">
      <w:pPr>
        <w:pStyle w:val="Haupttext"/>
        <w:rPr>
          <w:color w:val="FF0000"/>
          <w:sz w:val="20"/>
          <w:szCs w:val="20"/>
          <w:lang w:val="de-CH"/>
        </w:rPr>
      </w:pPr>
      <w:r>
        <w:rPr>
          <w:i/>
          <w:color w:val="FF0000"/>
          <w:sz w:val="20"/>
          <w:szCs w:val="20"/>
          <w:lang w:val="de-CH"/>
        </w:rPr>
        <w:t xml:space="preserve">Der Vorsorgeauftrag muss von Anfang bis </w:t>
      </w:r>
      <w:r w:rsidR="008A3CE9">
        <w:rPr>
          <w:i/>
          <w:color w:val="FF0000"/>
          <w:sz w:val="20"/>
          <w:szCs w:val="20"/>
          <w:lang w:val="de-CH"/>
        </w:rPr>
        <w:t xml:space="preserve">zum </w:t>
      </w:r>
      <w:r>
        <w:rPr>
          <w:i/>
          <w:color w:val="FF0000"/>
          <w:sz w:val="20"/>
          <w:szCs w:val="20"/>
          <w:lang w:val="de-CH"/>
        </w:rPr>
        <w:t xml:space="preserve">Ende </w:t>
      </w:r>
      <w:r w:rsidR="005F74FD">
        <w:rPr>
          <w:i/>
          <w:color w:val="FF0000"/>
          <w:sz w:val="20"/>
          <w:szCs w:val="20"/>
          <w:lang w:val="de-CH"/>
        </w:rPr>
        <w:t xml:space="preserve">eigenhändig </w:t>
      </w:r>
      <w:r>
        <w:rPr>
          <w:i/>
          <w:color w:val="FF0000"/>
          <w:sz w:val="20"/>
          <w:szCs w:val="20"/>
          <w:lang w:val="de-CH"/>
        </w:rPr>
        <w:t xml:space="preserve">handschriftlich niedergeschrieben, </w:t>
      </w:r>
      <w:r w:rsidR="00A07537">
        <w:rPr>
          <w:i/>
          <w:color w:val="FF0000"/>
          <w:sz w:val="20"/>
          <w:szCs w:val="20"/>
          <w:lang w:val="de-CH"/>
        </w:rPr>
        <w:t>mit dem Errichtungsort</w:t>
      </w:r>
      <w:r w:rsidR="00B33E89">
        <w:rPr>
          <w:i/>
          <w:color w:val="FF0000"/>
          <w:sz w:val="20"/>
          <w:szCs w:val="20"/>
          <w:lang w:val="de-CH"/>
        </w:rPr>
        <w:t xml:space="preserve"> versehen,</w:t>
      </w:r>
      <w:r w:rsidR="00A07537">
        <w:rPr>
          <w:i/>
          <w:color w:val="FF0000"/>
          <w:sz w:val="20"/>
          <w:szCs w:val="20"/>
          <w:lang w:val="de-CH"/>
        </w:rPr>
        <w:t xml:space="preserve"> </w:t>
      </w:r>
      <w:r>
        <w:rPr>
          <w:i/>
          <w:color w:val="FF0000"/>
          <w:sz w:val="20"/>
          <w:szCs w:val="20"/>
          <w:lang w:val="de-CH"/>
        </w:rPr>
        <w:t>datiert und unterzeichnet werden. Alternativ kann der Vorsorgeauftrag</w:t>
      </w:r>
      <w:r w:rsidR="007D50CE">
        <w:rPr>
          <w:i/>
          <w:color w:val="FF0000"/>
          <w:sz w:val="20"/>
          <w:szCs w:val="20"/>
          <w:lang w:val="de-CH"/>
        </w:rPr>
        <w:t xml:space="preserve"> beim Notar</w:t>
      </w:r>
      <w:r>
        <w:rPr>
          <w:i/>
          <w:color w:val="FF0000"/>
          <w:sz w:val="20"/>
          <w:szCs w:val="20"/>
          <w:lang w:val="de-CH"/>
        </w:rPr>
        <w:t xml:space="preserve"> öffentlich beurkundet werden.</w:t>
      </w:r>
    </w:p>
    <w:p w14:paraId="3AE939FC" w14:textId="77777777" w:rsidR="00A9567D" w:rsidRPr="00CC6DBC" w:rsidRDefault="00A9567D" w:rsidP="00A9567D">
      <w:pPr>
        <w:pStyle w:val="Haupttext"/>
        <w:rPr>
          <w:sz w:val="20"/>
          <w:szCs w:val="20"/>
          <w:lang w:val="de-CH"/>
        </w:rPr>
      </w:pPr>
    </w:p>
    <w:p w14:paraId="26102E33" w14:textId="77777777" w:rsidR="00A47AA9" w:rsidRDefault="006F0637" w:rsidP="00A47AA9">
      <w:pPr>
        <w:tabs>
          <w:tab w:val="right" w:pos="9070"/>
        </w:tabs>
        <w:spacing w:after="240"/>
        <w:jc w:val="center"/>
        <w:rPr>
          <w:rFonts w:ascii="Verdana" w:hAnsi="Verdana"/>
          <w:sz w:val="20"/>
          <w:szCs w:val="20"/>
        </w:rPr>
      </w:pPr>
      <w:r w:rsidRPr="00CC6DBC">
        <w:rPr>
          <w:rFonts w:ascii="Verdana" w:hAnsi="Verdana" w:cs="Arial"/>
          <w:sz w:val="20"/>
          <w:szCs w:val="20"/>
        </w:rPr>
        <w:t xml:space="preserve">Ich, </w:t>
      </w:r>
      <w:r w:rsidR="00CC6DBC" w:rsidRPr="00CC6DBC">
        <w:rPr>
          <w:rFonts w:ascii="Verdana" w:hAnsi="Verdana"/>
          <w:sz w:val="20"/>
          <w:szCs w:val="20"/>
        </w:rPr>
        <w:t>[</w:t>
      </w:r>
      <w:r w:rsidR="00CC6DBC" w:rsidRPr="00CC6DBC">
        <w:rPr>
          <w:rFonts w:ascii="Verdana" w:hAnsi="Verdana"/>
          <w:b/>
          <w:sz w:val="20"/>
          <w:szCs w:val="20"/>
          <w:highlight w:val="lightGray"/>
        </w:rPr>
        <w:t>Vorname Name</w:t>
      </w:r>
      <w:r w:rsidR="00CC6DBC" w:rsidRPr="00CC6DBC">
        <w:rPr>
          <w:rFonts w:ascii="Verdana" w:hAnsi="Verdana"/>
          <w:sz w:val="20"/>
          <w:szCs w:val="20"/>
        </w:rPr>
        <w:t>], geb. [</w:t>
      </w:r>
      <w:r w:rsidR="00CC6DBC" w:rsidRPr="00CC6DBC">
        <w:rPr>
          <w:rFonts w:ascii="Verdana" w:hAnsi="Verdana"/>
          <w:sz w:val="20"/>
          <w:szCs w:val="20"/>
          <w:highlight w:val="lightGray"/>
        </w:rPr>
        <w:t>Geburtsdatum</w:t>
      </w:r>
      <w:r w:rsidR="00CC6DBC" w:rsidRPr="00CC6DBC">
        <w:rPr>
          <w:rFonts w:ascii="Verdana" w:hAnsi="Verdana"/>
          <w:sz w:val="20"/>
          <w:szCs w:val="20"/>
        </w:rPr>
        <w:t>], von [</w:t>
      </w:r>
      <w:r w:rsidR="00CC6DBC" w:rsidRPr="00CC6DBC">
        <w:rPr>
          <w:rFonts w:ascii="Verdana" w:hAnsi="Verdana"/>
          <w:sz w:val="20"/>
          <w:szCs w:val="20"/>
          <w:highlight w:val="lightGray"/>
        </w:rPr>
        <w:t>Heimatort</w:t>
      </w:r>
      <w:r w:rsidR="00CC6DBC" w:rsidRPr="00CC6DBC">
        <w:rPr>
          <w:rFonts w:ascii="Verdana" w:hAnsi="Verdana"/>
          <w:sz w:val="20"/>
          <w:szCs w:val="20"/>
        </w:rPr>
        <w:t>], wohnhaft [</w:t>
      </w:r>
      <w:r w:rsidR="00CC6DBC" w:rsidRPr="00CC6DBC">
        <w:rPr>
          <w:rFonts w:ascii="Verdana" w:hAnsi="Verdana"/>
          <w:sz w:val="20"/>
          <w:szCs w:val="20"/>
          <w:highlight w:val="lightGray"/>
        </w:rPr>
        <w:t>Adresse</w:t>
      </w:r>
      <w:r w:rsidR="00CC6DBC" w:rsidRPr="00CC6DBC">
        <w:rPr>
          <w:rFonts w:ascii="Verdana" w:hAnsi="Verdana"/>
          <w:sz w:val="20"/>
          <w:szCs w:val="20"/>
        </w:rPr>
        <w:t>]</w:t>
      </w:r>
    </w:p>
    <w:p w14:paraId="6FDF5AE4" w14:textId="1E02A457" w:rsidR="006F0637" w:rsidRPr="00CC6DBC" w:rsidRDefault="00CC6DBC" w:rsidP="00A47AA9">
      <w:pPr>
        <w:tabs>
          <w:tab w:val="right" w:pos="9070"/>
        </w:tabs>
        <w:spacing w:after="240"/>
        <w:jc w:val="center"/>
        <w:rPr>
          <w:rFonts w:ascii="Verdana" w:hAnsi="Verdana"/>
          <w:sz w:val="20"/>
          <w:szCs w:val="20"/>
        </w:rPr>
      </w:pPr>
      <w:r w:rsidRPr="00CC6DBC">
        <w:rPr>
          <w:rFonts w:ascii="Verdana" w:hAnsi="Verdana"/>
          <w:sz w:val="20"/>
          <w:szCs w:val="20"/>
        </w:rPr>
        <w:t>(</w:t>
      </w:r>
      <w:r w:rsidR="0047518A">
        <w:rPr>
          <w:rFonts w:ascii="Verdana" w:hAnsi="Verdana"/>
          <w:sz w:val="20"/>
          <w:szCs w:val="20"/>
        </w:rPr>
        <w:t>«</w:t>
      </w:r>
      <w:r>
        <w:rPr>
          <w:rFonts w:ascii="Verdana" w:hAnsi="Verdana"/>
          <w:b/>
          <w:sz w:val="20"/>
          <w:szCs w:val="20"/>
        </w:rPr>
        <w:t>auftraggebende Person</w:t>
      </w:r>
      <w:r w:rsidR="0047518A" w:rsidRPr="00787FE1">
        <w:rPr>
          <w:rFonts w:ascii="Verdana" w:hAnsi="Verdana"/>
          <w:sz w:val="20"/>
          <w:szCs w:val="20"/>
        </w:rPr>
        <w:t>»</w:t>
      </w:r>
      <w:r w:rsidRPr="00CC6DBC">
        <w:rPr>
          <w:rFonts w:ascii="Verdana" w:hAnsi="Verdana"/>
          <w:sz w:val="20"/>
          <w:szCs w:val="20"/>
        </w:rPr>
        <w:t>)</w:t>
      </w:r>
    </w:p>
    <w:p w14:paraId="5BAA8183" w14:textId="77777777" w:rsidR="006F0637" w:rsidRPr="006F0637" w:rsidRDefault="006F0637" w:rsidP="006F0637">
      <w:pPr>
        <w:jc w:val="both"/>
        <w:rPr>
          <w:rFonts w:ascii="Verdana" w:hAnsi="Verdana" w:cs="Arial"/>
          <w:sz w:val="20"/>
          <w:szCs w:val="20"/>
        </w:rPr>
      </w:pPr>
      <w:r w:rsidRPr="006F0637">
        <w:rPr>
          <w:rFonts w:ascii="Verdana" w:hAnsi="Verdana" w:cs="Arial"/>
          <w:sz w:val="20"/>
          <w:szCs w:val="20"/>
        </w:rPr>
        <w:t>erkläre folgendes Dokument zu meinem Vorsorgeauftrag:</w:t>
      </w:r>
    </w:p>
    <w:p w14:paraId="65CEB183" w14:textId="00CD85DE" w:rsidR="006F0637" w:rsidRPr="006F0637" w:rsidRDefault="006F0637" w:rsidP="006F0637">
      <w:pPr>
        <w:pStyle w:val="Kopfzeile"/>
        <w:numPr>
          <w:ilvl w:val="0"/>
          <w:numId w:val="11"/>
        </w:numPr>
        <w:spacing w:after="240" w:line="300" w:lineRule="exact"/>
        <w:ind w:right="11"/>
        <w:jc w:val="both"/>
        <w:rPr>
          <w:rFonts w:ascii="Verdana" w:hAnsi="Verdana" w:cs="Arial"/>
          <w:sz w:val="20"/>
          <w:szCs w:val="20"/>
        </w:rPr>
      </w:pPr>
      <w:r w:rsidRPr="006F0637">
        <w:rPr>
          <w:rFonts w:ascii="Verdana" w:hAnsi="Verdana" w:cs="Arial"/>
          <w:sz w:val="20"/>
          <w:szCs w:val="20"/>
        </w:rPr>
        <w:t>Im Sinne eines Vorsorgeauftrages für den Fall meiner Urteilsunfähigkeit beauftrage ich in der Reihenfolge ihrer Aufzählung folgende Personen</w:t>
      </w:r>
      <w:r w:rsidR="00A07537">
        <w:rPr>
          <w:rStyle w:val="Funotenzeichen"/>
          <w:rFonts w:ascii="Verdana" w:hAnsi="Verdana" w:cs="Arial"/>
          <w:sz w:val="20"/>
          <w:szCs w:val="20"/>
        </w:rPr>
        <w:footnoteReference w:id="1"/>
      </w:r>
      <w:r w:rsidRPr="006F0637">
        <w:rPr>
          <w:rFonts w:ascii="Verdana" w:hAnsi="Verdana" w:cs="Arial"/>
          <w:sz w:val="20"/>
          <w:szCs w:val="20"/>
        </w:rPr>
        <w:t xml:space="preserve"> </w:t>
      </w:r>
      <w:r w:rsidR="00A07537">
        <w:rPr>
          <w:rFonts w:ascii="Verdana" w:hAnsi="Verdana" w:cs="Arial"/>
          <w:sz w:val="20"/>
          <w:szCs w:val="20"/>
        </w:rPr>
        <w:t>(</w:t>
      </w:r>
      <w:r w:rsidR="0047518A" w:rsidRPr="00787FE1">
        <w:rPr>
          <w:rFonts w:ascii="Verdana" w:hAnsi="Verdana"/>
          <w:sz w:val="20"/>
          <w:szCs w:val="20"/>
        </w:rPr>
        <w:t>«</w:t>
      </w:r>
      <w:r w:rsidR="00A07537" w:rsidRPr="00A07537">
        <w:rPr>
          <w:rFonts w:ascii="Verdana" w:hAnsi="Verdana" w:cs="Arial"/>
          <w:b/>
          <w:sz w:val="20"/>
          <w:szCs w:val="20"/>
        </w:rPr>
        <w:t>Beauftragte</w:t>
      </w:r>
      <w:r w:rsidR="0047518A" w:rsidRPr="00787FE1">
        <w:rPr>
          <w:rFonts w:ascii="Verdana" w:hAnsi="Verdana" w:cs="Arial"/>
          <w:sz w:val="20"/>
          <w:szCs w:val="20"/>
        </w:rPr>
        <w:t>»</w:t>
      </w:r>
      <w:r w:rsidR="00A07537">
        <w:rPr>
          <w:rFonts w:ascii="Verdana" w:hAnsi="Verdana" w:cs="Arial"/>
          <w:sz w:val="20"/>
          <w:szCs w:val="20"/>
        </w:rPr>
        <w:t xml:space="preserve">) </w:t>
      </w:r>
      <w:r w:rsidRPr="006F0637">
        <w:rPr>
          <w:rFonts w:ascii="Verdana" w:hAnsi="Verdana" w:cs="Arial"/>
          <w:sz w:val="20"/>
          <w:szCs w:val="20"/>
        </w:rPr>
        <w:t>mit meiner Personen- und Vermögenssorge und der damit zusammenhängenden Vertretung im Rechtsverkehr:</w:t>
      </w:r>
    </w:p>
    <w:p w14:paraId="63242776" w14:textId="32682AA3" w:rsidR="006F0637" w:rsidRPr="00CC6DBC" w:rsidRDefault="00CC6DBC" w:rsidP="00A47AA9">
      <w:pPr>
        <w:numPr>
          <w:ilvl w:val="0"/>
          <w:numId w:val="12"/>
        </w:numPr>
        <w:spacing w:before="120" w:after="0" w:line="240" w:lineRule="auto"/>
        <w:ind w:left="851" w:hanging="425"/>
        <w:rPr>
          <w:rFonts w:ascii="Verdana" w:hAnsi="Verdana" w:cs="Arial"/>
          <w:sz w:val="20"/>
          <w:szCs w:val="20"/>
        </w:rPr>
      </w:pPr>
      <w:r w:rsidRPr="00CC6DBC">
        <w:rPr>
          <w:rFonts w:ascii="Verdana" w:hAnsi="Verdana"/>
          <w:sz w:val="20"/>
          <w:szCs w:val="20"/>
          <w:highlight w:val="lightGray"/>
        </w:rPr>
        <w:t>[Meine Ehefrau/Meinen Ehemann]</w:t>
      </w:r>
      <w:r w:rsidRPr="00CC6DBC">
        <w:rPr>
          <w:rFonts w:ascii="Verdana" w:hAnsi="Verdana"/>
          <w:sz w:val="20"/>
          <w:szCs w:val="20"/>
        </w:rPr>
        <w:t xml:space="preserve">, </w:t>
      </w:r>
      <w:r w:rsidRPr="00787FE1">
        <w:rPr>
          <w:rFonts w:ascii="Verdana" w:hAnsi="Verdana"/>
          <w:sz w:val="20"/>
          <w:szCs w:val="20"/>
          <w:highlight w:val="lightGray"/>
        </w:rPr>
        <w:t>[</w:t>
      </w:r>
      <w:r w:rsidRPr="00CC6DBC">
        <w:rPr>
          <w:rFonts w:ascii="Verdana" w:hAnsi="Verdana"/>
          <w:b/>
          <w:sz w:val="20"/>
          <w:szCs w:val="20"/>
          <w:highlight w:val="lightGray"/>
        </w:rPr>
        <w:t>Vorname Name</w:t>
      </w:r>
      <w:r w:rsidRPr="00CC6DBC">
        <w:rPr>
          <w:rFonts w:ascii="Verdana" w:hAnsi="Verdana"/>
          <w:sz w:val="20"/>
          <w:szCs w:val="20"/>
        </w:rPr>
        <w:t>], geb. [</w:t>
      </w:r>
      <w:r w:rsidRPr="00CC6DBC">
        <w:rPr>
          <w:rFonts w:ascii="Verdana" w:hAnsi="Verdana"/>
          <w:sz w:val="20"/>
          <w:szCs w:val="20"/>
          <w:highlight w:val="lightGray"/>
        </w:rPr>
        <w:t>Geburtsdatum</w:t>
      </w:r>
      <w:r w:rsidRPr="00CC6DBC">
        <w:rPr>
          <w:rFonts w:ascii="Verdana" w:hAnsi="Verdana"/>
          <w:sz w:val="20"/>
          <w:szCs w:val="20"/>
        </w:rPr>
        <w:t>], von [</w:t>
      </w:r>
      <w:r w:rsidRPr="00CC6DBC">
        <w:rPr>
          <w:rFonts w:ascii="Verdana" w:hAnsi="Verdana"/>
          <w:sz w:val="20"/>
          <w:szCs w:val="20"/>
          <w:highlight w:val="lightGray"/>
        </w:rPr>
        <w:t>Heimatort</w:t>
      </w:r>
      <w:r w:rsidRPr="00CC6DBC">
        <w:rPr>
          <w:rFonts w:ascii="Verdana" w:hAnsi="Verdana"/>
          <w:sz w:val="20"/>
          <w:szCs w:val="20"/>
        </w:rPr>
        <w:t>], wohnhaft [</w:t>
      </w:r>
      <w:r w:rsidRPr="00CC6DBC">
        <w:rPr>
          <w:rFonts w:ascii="Verdana" w:hAnsi="Verdana"/>
          <w:sz w:val="20"/>
          <w:szCs w:val="20"/>
          <w:highlight w:val="lightGray"/>
        </w:rPr>
        <w:t>Adresse</w:t>
      </w:r>
      <w:r w:rsidRPr="00CC6DBC">
        <w:rPr>
          <w:rFonts w:ascii="Verdana" w:hAnsi="Verdana"/>
          <w:sz w:val="20"/>
          <w:szCs w:val="20"/>
        </w:rPr>
        <w:t>]</w:t>
      </w:r>
    </w:p>
    <w:p w14:paraId="0E81A23B" w14:textId="5F1AC36B" w:rsidR="00CC6DBC" w:rsidRPr="00CC6DBC" w:rsidRDefault="00CC6DBC" w:rsidP="00A47AA9">
      <w:pPr>
        <w:numPr>
          <w:ilvl w:val="0"/>
          <w:numId w:val="12"/>
        </w:numPr>
        <w:spacing w:before="120" w:after="0" w:line="240" w:lineRule="auto"/>
        <w:ind w:left="851" w:hanging="425"/>
        <w:rPr>
          <w:rFonts w:ascii="Verdana" w:hAnsi="Verdana" w:cs="Arial"/>
          <w:sz w:val="20"/>
          <w:szCs w:val="20"/>
        </w:rPr>
      </w:pPr>
      <w:r w:rsidRPr="00787FE1">
        <w:rPr>
          <w:rFonts w:ascii="Verdana" w:hAnsi="Verdana"/>
          <w:sz w:val="20"/>
          <w:szCs w:val="20"/>
          <w:highlight w:val="lightGray"/>
        </w:rPr>
        <w:t>[</w:t>
      </w:r>
      <w:r w:rsidRPr="00CC6DBC">
        <w:rPr>
          <w:rFonts w:ascii="Verdana" w:hAnsi="Verdana"/>
          <w:b/>
          <w:sz w:val="20"/>
          <w:szCs w:val="20"/>
          <w:highlight w:val="lightGray"/>
        </w:rPr>
        <w:t>Vorname Name</w:t>
      </w:r>
      <w:r w:rsidRPr="00CC6DBC">
        <w:rPr>
          <w:rFonts w:ascii="Verdana" w:hAnsi="Verdana"/>
          <w:sz w:val="20"/>
          <w:szCs w:val="20"/>
        </w:rPr>
        <w:t>], geb. [</w:t>
      </w:r>
      <w:r w:rsidRPr="00CC6DBC">
        <w:rPr>
          <w:rFonts w:ascii="Verdana" w:hAnsi="Verdana"/>
          <w:sz w:val="20"/>
          <w:szCs w:val="20"/>
          <w:highlight w:val="lightGray"/>
        </w:rPr>
        <w:t>Geburtsdatum</w:t>
      </w:r>
      <w:r w:rsidRPr="00CC6DBC">
        <w:rPr>
          <w:rFonts w:ascii="Verdana" w:hAnsi="Verdana"/>
          <w:sz w:val="20"/>
          <w:szCs w:val="20"/>
        </w:rPr>
        <w:t>], von [</w:t>
      </w:r>
      <w:r w:rsidRPr="00CC6DBC">
        <w:rPr>
          <w:rFonts w:ascii="Verdana" w:hAnsi="Verdana"/>
          <w:sz w:val="20"/>
          <w:szCs w:val="20"/>
          <w:highlight w:val="lightGray"/>
        </w:rPr>
        <w:t>Heimatort</w:t>
      </w:r>
      <w:r w:rsidRPr="00CC6DBC">
        <w:rPr>
          <w:rFonts w:ascii="Verdana" w:hAnsi="Verdana"/>
          <w:sz w:val="20"/>
          <w:szCs w:val="20"/>
        </w:rPr>
        <w:t>], wohnhaft [</w:t>
      </w:r>
      <w:r w:rsidRPr="00CC6DBC">
        <w:rPr>
          <w:rFonts w:ascii="Verdana" w:hAnsi="Verdana"/>
          <w:sz w:val="20"/>
          <w:szCs w:val="20"/>
          <w:highlight w:val="lightGray"/>
        </w:rPr>
        <w:t>Adresse</w:t>
      </w:r>
      <w:r w:rsidRPr="00CC6DBC">
        <w:rPr>
          <w:rFonts w:ascii="Verdana" w:hAnsi="Verdana"/>
          <w:sz w:val="20"/>
          <w:szCs w:val="20"/>
        </w:rPr>
        <w:t>]</w:t>
      </w:r>
      <w:r w:rsidR="00A07537">
        <w:rPr>
          <w:rStyle w:val="Funotenzeichen"/>
          <w:rFonts w:ascii="Verdana" w:hAnsi="Verdana"/>
          <w:sz w:val="20"/>
          <w:szCs w:val="20"/>
        </w:rPr>
        <w:footnoteReference w:id="2"/>
      </w:r>
    </w:p>
    <w:p w14:paraId="2248EE23" w14:textId="77777777" w:rsidR="006F0637" w:rsidRPr="006F0637" w:rsidRDefault="006F0637" w:rsidP="006F0637">
      <w:pPr>
        <w:rPr>
          <w:rFonts w:ascii="Verdana" w:hAnsi="Verdana" w:cs="Arial"/>
          <w:sz w:val="20"/>
          <w:szCs w:val="20"/>
        </w:rPr>
      </w:pPr>
    </w:p>
    <w:p w14:paraId="62E4894F" w14:textId="51C3803C" w:rsidR="006F0637" w:rsidRPr="006F0637" w:rsidRDefault="006F0637" w:rsidP="006F0637">
      <w:pPr>
        <w:pStyle w:val="Kopfzeile"/>
        <w:numPr>
          <w:ilvl w:val="0"/>
          <w:numId w:val="11"/>
        </w:numPr>
        <w:spacing w:after="240" w:line="300" w:lineRule="exact"/>
        <w:ind w:right="11"/>
        <w:jc w:val="both"/>
        <w:rPr>
          <w:rFonts w:ascii="Verdana" w:hAnsi="Verdana" w:cs="Arial"/>
          <w:color w:val="000000"/>
          <w:sz w:val="20"/>
          <w:szCs w:val="20"/>
        </w:rPr>
      </w:pPr>
      <w:r w:rsidRPr="006F0637">
        <w:rPr>
          <w:rFonts w:ascii="Verdana" w:hAnsi="Verdana" w:cs="Arial"/>
          <w:color w:val="000000"/>
          <w:sz w:val="20"/>
          <w:szCs w:val="20"/>
        </w:rPr>
        <w:t xml:space="preserve">Der Vorsorgeauftrag sowie die damit zusammenhängende Vertretung im Rechtsverkehr gelten in jeder Beziehung umfassend. </w:t>
      </w:r>
      <w:bookmarkStart w:id="1" w:name="_Hlk49513568"/>
      <w:r w:rsidRPr="006F0637">
        <w:rPr>
          <w:rFonts w:ascii="Verdana" w:hAnsi="Verdana" w:cs="Arial"/>
          <w:color w:val="000000"/>
          <w:sz w:val="20"/>
          <w:szCs w:val="20"/>
        </w:rPr>
        <w:t>Ich befreie gegenüber den Beauftragten sämtliche einer Schweigepflicht unterstehenden Personen von der Schweigepflicht</w:t>
      </w:r>
      <w:bookmarkEnd w:id="1"/>
      <w:r w:rsidR="00162175">
        <w:rPr>
          <w:rFonts w:ascii="Verdana" w:hAnsi="Verdana" w:cs="Arial"/>
          <w:color w:val="000000"/>
          <w:sz w:val="20"/>
          <w:szCs w:val="20"/>
        </w:rPr>
        <w:t xml:space="preserve"> [</w:t>
      </w:r>
      <w:r w:rsidR="00162175" w:rsidRPr="006C1121">
        <w:rPr>
          <w:rFonts w:ascii="Verdana" w:hAnsi="Verdana" w:cs="Arial"/>
          <w:i/>
          <w:iCs/>
          <w:color w:val="000000"/>
          <w:sz w:val="20"/>
          <w:szCs w:val="20"/>
          <w:highlight w:val="lightGray"/>
        </w:rPr>
        <w:t>und erlaube ihnen explizit jegliche Aktenherausgabe]</w:t>
      </w:r>
      <w:r w:rsidRPr="006F0637">
        <w:rPr>
          <w:rFonts w:ascii="Verdana" w:hAnsi="Verdana" w:cs="Arial"/>
          <w:color w:val="000000"/>
          <w:sz w:val="20"/>
          <w:szCs w:val="20"/>
        </w:rPr>
        <w:t>. Insbesondere beinhaltet der Vorsorgeauftrag Folgendes:</w:t>
      </w:r>
    </w:p>
    <w:p w14:paraId="33385C05" w14:textId="20D24F6B" w:rsidR="006F0637" w:rsidRPr="006F0637" w:rsidRDefault="006F0637" w:rsidP="00A47AA9">
      <w:pPr>
        <w:pStyle w:val="Kopfzeile"/>
        <w:numPr>
          <w:ilvl w:val="1"/>
          <w:numId w:val="11"/>
        </w:numPr>
        <w:tabs>
          <w:tab w:val="clear" w:pos="1080"/>
        </w:tabs>
        <w:spacing w:after="240" w:line="240" w:lineRule="auto"/>
        <w:ind w:left="851" w:right="11" w:hanging="425"/>
        <w:jc w:val="both"/>
        <w:rPr>
          <w:rFonts w:ascii="Verdana" w:hAnsi="Verdana" w:cs="Arial"/>
          <w:color w:val="000000"/>
          <w:sz w:val="20"/>
          <w:szCs w:val="20"/>
        </w:rPr>
      </w:pPr>
      <w:r w:rsidRPr="006F0637">
        <w:rPr>
          <w:rFonts w:ascii="Verdana" w:hAnsi="Verdana" w:cs="Arial"/>
          <w:color w:val="000000"/>
          <w:sz w:val="20"/>
          <w:szCs w:val="20"/>
        </w:rPr>
        <w:lastRenderedPageBreak/>
        <w:t xml:space="preserve">Veranlassung aller </w:t>
      </w:r>
      <w:r w:rsidR="00162175">
        <w:rPr>
          <w:rFonts w:ascii="Verdana" w:hAnsi="Verdana" w:cs="Arial"/>
          <w:color w:val="000000"/>
          <w:sz w:val="20"/>
          <w:szCs w:val="20"/>
        </w:rPr>
        <w:t xml:space="preserve">zur Erhaltung </w:t>
      </w:r>
      <w:r w:rsidRPr="006F0637">
        <w:rPr>
          <w:rFonts w:ascii="Verdana" w:hAnsi="Verdana" w:cs="Arial"/>
          <w:color w:val="000000"/>
          <w:sz w:val="20"/>
          <w:szCs w:val="20"/>
        </w:rPr>
        <w:t>meine</w:t>
      </w:r>
      <w:r w:rsidR="00162175">
        <w:rPr>
          <w:rFonts w:ascii="Verdana" w:hAnsi="Verdana" w:cs="Arial"/>
          <w:color w:val="000000"/>
          <w:sz w:val="20"/>
          <w:szCs w:val="20"/>
        </w:rPr>
        <w:t>r</w:t>
      </w:r>
      <w:r w:rsidRPr="006F0637">
        <w:rPr>
          <w:rFonts w:ascii="Verdana" w:hAnsi="Verdana" w:cs="Arial"/>
          <w:color w:val="000000"/>
          <w:sz w:val="20"/>
          <w:szCs w:val="20"/>
        </w:rPr>
        <w:t xml:space="preserve"> Gesundheit notwendigen Massnahmen und Wahrnehmung der damit zusammenhängenden Rechte.</w:t>
      </w:r>
    </w:p>
    <w:p w14:paraId="142F0642" w14:textId="77777777" w:rsidR="006F0637" w:rsidRPr="006F0637" w:rsidRDefault="006F0637" w:rsidP="00A47AA9">
      <w:pPr>
        <w:pStyle w:val="Kopfzeile"/>
        <w:numPr>
          <w:ilvl w:val="1"/>
          <w:numId w:val="11"/>
        </w:numPr>
        <w:tabs>
          <w:tab w:val="clear" w:pos="1080"/>
        </w:tabs>
        <w:spacing w:after="240" w:line="240" w:lineRule="auto"/>
        <w:ind w:left="851" w:right="11" w:hanging="425"/>
        <w:jc w:val="both"/>
        <w:rPr>
          <w:rFonts w:ascii="Verdana" w:hAnsi="Verdana" w:cs="Arial"/>
          <w:color w:val="000000"/>
          <w:sz w:val="20"/>
          <w:szCs w:val="20"/>
        </w:rPr>
      </w:pPr>
      <w:r w:rsidRPr="006F0637">
        <w:rPr>
          <w:rFonts w:ascii="Verdana" w:hAnsi="Verdana" w:cs="Arial"/>
          <w:color w:val="000000"/>
          <w:sz w:val="20"/>
          <w:szCs w:val="20"/>
        </w:rPr>
        <w:t>Sicherstellung eines geordneten Alltags.</w:t>
      </w:r>
    </w:p>
    <w:p w14:paraId="6B0FCEAB" w14:textId="3F3D8C32" w:rsidR="006F0637" w:rsidRPr="006F0637" w:rsidRDefault="006F0637" w:rsidP="00A47AA9">
      <w:pPr>
        <w:pStyle w:val="Kopfzeile"/>
        <w:numPr>
          <w:ilvl w:val="1"/>
          <w:numId w:val="11"/>
        </w:numPr>
        <w:tabs>
          <w:tab w:val="clear" w:pos="1080"/>
        </w:tabs>
        <w:spacing w:after="240" w:line="240" w:lineRule="auto"/>
        <w:ind w:left="851" w:right="11" w:hanging="425"/>
        <w:jc w:val="both"/>
        <w:rPr>
          <w:rFonts w:ascii="Verdana" w:hAnsi="Verdana" w:cs="Arial"/>
          <w:color w:val="000000"/>
          <w:sz w:val="20"/>
          <w:szCs w:val="20"/>
        </w:rPr>
      </w:pPr>
      <w:r w:rsidRPr="006F0637">
        <w:rPr>
          <w:rFonts w:ascii="Verdana" w:hAnsi="Verdana" w:cs="Arial"/>
          <w:color w:val="000000"/>
          <w:sz w:val="20"/>
          <w:szCs w:val="20"/>
        </w:rPr>
        <w:t>Wahrung meiner finanziellen Interessen, Verwaltung meines gesamten Vermögens und damit zusammenhängende</w:t>
      </w:r>
      <w:r w:rsidR="00066816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066816" w:rsidRPr="006F0637">
        <w:rPr>
          <w:rFonts w:ascii="Verdana" w:hAnsi="Verdana" w:cs="Arial"/>
          <w:color w:val="000000"/>
          <w:sz w:val="20"/>
          <w:szCs w:val="20"/>
        </w:rPr>
        <w:t>umfassende</w:t>
      </w:r>
      <w:r w:rsidRPr="006F0637">
        <w:rPr>
          <w:rFonts w:ascii="Verdana" w:hAnsi="Verdana" w:cs="Arial"/>
          <w:color w:val="000000"/>
          <w:sz w:val="20"/>
          <w:szCs w:val="20"/>
        </w:rPr>
        <w:t xml:space="preserve"> Vertretung, insbesondere gegenüber Banken oder anderen Instituten sowie Behörden, Verfügungen über mein gesamtes Vermögen und Treffen sämtlicher damit zusammenhängenden Massnahmen.</w:t>
      </w:r>
    </w:p>
    <w:p w14:paraId="587854E7" w14:textId="77777777" w:rsidR="006F0637" w:rsidRPr="006F0637" w:rsidRDefault="006F0637" w:rsidP="00A47AA9">
      <w:pPr>
        <w:pStyle w:val="Kopfzeile"/>
        <w:numPr>
          <w:ilvl w:val="1"/>
          <w:numId w:val="11"/>
        </w:numPr>
        <w:tabs>
          <w:tab w:val="clear" w:pos="1080"/>
        </w:tabs>
        <w:spacing w:after="240" w:line="240" w:lineRule="auto"/>
        <w:ind w:left="851" w:right="11" w:hanging="425"/>
        <w:jc w:val="both"/>
        <w:rPr>
          <w:rFonts w:ascii="Verdana" w:hAnsi="Verdana" w:cs="Arial"/>
          <w:color w:val="000000"/>
          <w:sz w:val="20"/>
          <w:szCs w:val="20"/>
        </w:rPr>
      </w:pPr>
      <w:r w:rsidRPr="006F0637">
        <w:rPr>
          <w:rFonts w:ascii="Verdana" w:hAnsi="Verdana" w:cs="Arial"/>
          <w:color w:val="000000"/>
          <w:sz w:val="20"/>
          <w:szCs w:val="20"/>
        </w:rPr>
        <w:t>Erwerb, Belastung und Veräusserung von Grundeigentum und Veranlassung der entsprechenden Einschreibungen im Grundbuch.</w:t>
      </w:r>
    </w:p>
    <w:p w14:paraId="1B5E1995" w14:textId="1196D66B" w:rsidR="006F0637" w:rsidRPr="006F0637" w:rsidRDefault="006F0637" w:rsidP="00A47AA9">
      <w:pPr>
        <w:pStyle w:val="Kopfzeile"/>
        <w:numPr>
          <w:ilvl w:val="1"/>
          <w:numId w:val="11"/>
        </w:numPr>
        <w:tabs>
          <w:tab w:val="clear" w:pos="1080"/>
        </w:tabs>
        <w:spacing w:after="240" w:line="240" w:lineRule="auto"/>
        <w:ind w:left="851" w:right="11" w:hanging="425"/>
        <w:jc w:val="both"/>
        <w:rPr>
          <w:rFonts w:ascii="Verdana" w:hAnsi="Verdana" w:cs="Arial"/>
          <w:color w:val="000000"/>
          <w:sz w:val="20"/>
          <w:szCs w:val="20"/>
        </w:rPr>
      </w:pPr>
      <w:r w:rsidRPr="006F0637">
        <w:rPr>
          <w:rFonts w:ascii="Verdana" w:hAnsi="Verdana" w:cs="Arial"/>
          <w:color w:val="000000"/>
          <w:sz w:val="20"/>
          <w:szCs w:val="20"/>
        </w:rPr>
        <w:t>Sämtliche zur Erfüllung des Auftrags notwendigen Prozesshandlungen</w:t>
      </w:r>
      <w:r w:rsidR="00162175">
        <w:rPr>
          <w:rFonts w:ascii="Verdana" w:hAnsi="Verdana" w:cs="Arial"/>
          <w:color w:val="000000"/>
          <w:sz w:val="20"/>
          <w:szCs w:val="20"/>
        </w:rPr>
        <w:t xml:space="preserve">, u.a. </w:t>
      </w:r>
      <w:r w:rsidR="00DA39F6">
        <w:rPr>
          <w:rFonts w:ascii="Verdana" w:hAnsi="Verdana" w:cs="Arial"/>
          <w:color w:val="000000"/>
          <w:sz w:val="20"/>
          <w:szCs w:val="20"/>
        </w:rPr>
        <w:t xml:space="preserve">die Vertretung </w:t>
      </w:r>
      <w:r w:rsidR="00162175">
        <w:rPr>
          <w:rFonts w:ascii="Verdana" w:hAnsi="Verdana" w:cs="Arial"/>
          <w:color w:val="000000"/>
          <w:sz w:val="20"/>
          <w:szCs w:val="20"/>
        </w:rPr>
        <w:t>vor Gerichten und Behörden</w:t>
      </w:r>
      <w:r w:rsidRPr="006F0637">
        <w:rPr>
          <w:rFonts w:ascii="Verdana" w:hAnsi="Verdana" w:cs="Arial"/>
          <w:color w:val="000000"/>
          <w:sz w:val="20"/>
          <w:szCs w:val="20"/>
        </w:rPr>
        <w:t>.</w:t>
      </w:r>
    </w:p>
    <w:p w14:paraId="04081FAE" w14:textId="769E54B0" w:rsidR="006F0637" w:rsidRPr="006F0637" w:rsidRDefault="006F0637" w:rsidP="00A47AA9">
      <w:pPr>
        <w:pStyle w:val="Kopfzeile"/>
        <w:numPr>
          <w:ilvl w:val="1"/>
          <w:numId w:val="11"/>
        </w:numPr>
        <w:tabs>
          <w:tab w:val="clear" w:pos="1080"/>
          <w:tab w:val="num" w:pos="3435"/>
        </w:tabs>
        <w:spacing w:after="240" w:line="240" w:lineRule="auto"/>
        <w:ind w:left="851" w:right="11" w:hanging="425"/>
        <w:jc w:val="both"/>
        <w:rPr>
          <w:rFonts w:ascii="Verdana" w:hAnsi="Verdana" w:cs="Arial"/>
          <w:color w:val="000000"/>
          <w:sz w:val="20"/>
          <w:szCs w:val="20"/>
        </w:rPr>
      </w:pPr>
      <w:r w:rsidRPr="006F0637">
        <w:rPr>
          <w:rFonts w:ascii="Verdana" w:hAnsi="Verdana" w:cs="Arial"/>
          <w:color w:val="000000"/>
          <w:sz w:val="20"/>
          <w:szCs w:val="20"/>
        </w:rPr>
        <w:t xml:space="preserve">Die Beauftragten dürfen keine Vermögenswerte der auftraggebenden Person unentgeltlich veräussern, mit </w:t>
      </w:r>
      <w:r w:rsidR="00B01389">
        <w:rPr>
          <w:rFonts w:ascii="Verdana" w:hAnsi="Verdana" w:cs="Arial"/>
          <w:color w:val="000000"/>
          <w:sz w:val="20"/>
          <w:szCs w:val="20"/>
        </w:rPr>
        <w:t xml:space="preserve">der </w:t>
      </w:r>
      <w:r w:rsidRPr="006F0637">
        <w:rPr>
          <w:rFonts w:ascii="Verdana" w:hAnsi="Verdana" w:cs="Arial"/>
          <w:color w:val="000000"/>
          <w:sz w:val="20"/>
          <w:szCs w:val="20"/>
        </w:rPr>
        <w:t xml:space="preserve">Ausnahme von Gelegenheitsgeschenken oder Zuwendungen zur Erfüllung einer sittlichen Pflicht. </w:t>
      </w:r>
    </w:p>
    <w:p w14:paraId="224E4D61" w14:textId="77777777" w:rsidR="003B15C1" w:rsidRDefault="006F0637" w:rsidP="00A47AA9">
      <w:pPr>
        <w:pStyle w:val="Kopfzeile"/>
        <w:numPr>
          <w:ilvl w:val="1"/>
          <w:numId w:val="11"/>
        </w:numPr>
        <w:tabs>
          <w:tab w:val="clear" w:pos="1080"/>
        </w:tabs>
        <w:spacing w:after="240" w:line="240" w:lineRule="auto"/>
        <w:ind w:left="851" w:right="11" w:hanging="425"/>
        <w:jc w:val="both"/>
        <w:rPr>
          <w:rFonts w:ascii="Verdana" w:hAnsi="Verdana" w:cs="Arial"/>
          <w:color w:val="000000"/>
          <w:sz w:val="20"/>
          <w:szCs w:val="20"/>
        </w:rPr>
      </w:pPr>
      <w:r w:rsidRPr="006F0637">
        <w:rPr>
          <w:rFonts w:ascii="Verdana" w:hAnsi="Verdana" w:cs="Arial"/>
          <w:color w:val="000000"/>
          <w:sz w:val="20"/>
          <w:szCs w:val="20"/>
        </w:rPr>
        <w:t>Die Beauftragten sind berechtigt, zur Erfüllung des Auftrags Substituten und Hilfspersonen beizuziehen.</w:t>
      </w:r>
    </w:p>
    <w:p w14:paraId="053D6718" w14:textId="1CE14A6A" w:rsidR="006F0637" w:rsidRPr="006F0637" w:rsidRDefault="000F4159" w:rsidP="006F0637">
      <w:pPr>
        <w:pStyle w:val="Kopfzeile"/>
        <w:numPr>
          <w:ilvl w:val="0"/>
          <w:numId w:val="11"/>
        </w:numPr>
        <w:spacing w:after="240" w:line="300" w:lineRule="exact"/>
        <w:ind w:right="11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</w:t>
      </w:r>
      <w:r w:rsidR="006F0637" w:rsidRPr="006F0637">
        <w:rPr>
          <w:rFonts w:ascii="Verdana" w:hAnsi="Verdana" w:cs="Arial"/>
          <w:sz w:val="20"/>
          <w:szCs w:val="20"/>
        </w:rPr>
        <w:t>ie Beauftragten haben aufgrund der familiären Beziehung zur auftraggebenden Person keinen Anspruch auf Entschädigung</w:t>
      </w:r>
      <w:r w:rsidR="00A07537">
        <w:rPr>
          <w:rFonts w:ascii="Verdana" w:hAnsi="Verdana" w:cs="Arial"/>
          <w:sz w:val="20"/>
          <w:szCs w:val="20"/>
        </w:rPr>
        <w:t>.</w:t>
      </w:r>
      <w:r w:rsidR="006F0637" w:rsidRPr="006F0637">
        <w:rPr>
          <w:rFonts w:ascii="Verdana" w:hAnsi="Verdana" w:cs="Arial"/>
          <w:sz w:val="20"/>
          <w:szCs w:val="20"/>
        </w:rPr>
        <w:t xml:space="preserve"> </w:t>
      </w:r>
      <w:r w:rsidR="00A07537" w:rsidRPr="00A07537">
        <w:rPr>
          <w:rFonts w:ascii="Verdana" w:hAnsi="Verdana" w:cs="Arial"/>
          <w:i/>
          <w:sz w:val="20"/>
          <w:szCs w:val="20"/>
          <w:highlight w:val="lightGray"/>
        </w:rPr>
        <w:t>[</w:t>
      </w:r>
      <w:r w:rsidR="006F0637" w:rsidRPr="00A07537">
        <w:rPr>
          <w:rFonts w:ascii="Verdana" w:hAnsi="Verdana" w:cs="Arial"/>
          <w:i/>
          <w:sz w:val="20"/>
          <w:szCs w:val="20"/>
          <w:highlight w:val="lightGray"/>
        </w:rPr>
        <w:t>Die Beauftragten haben Anspruch auf Entschädigung zu einem Stundensatz von CHF [</w:t>
      </w:r>
      <w:r w:rsidR="00354D61">
        <w:rPr>
          <w:rFonts w:ascii="Verdana" w:hAnsi="Verdana" w:cs="Arial"/>
          <w:i/>
          <w:sz w:val="20"/>
          <w:szCs w:val="20"/>
          <w:highlight w:val="lightGray"/>
        </w:rPr>
        <w:t>Betrag</w:t>
      </w:r>
      <w:r w:rsidR="006F0637" w:rsidRPr="00A07537">
        <w:rPr>
          <w:rFonts w:ascii="Verdana" w:hAnsi="Verdana" w:cs="Arial"/>
          <w:i/>
          <w:sz w:val="20"/>
          <w:szCs w:val="20"/>
          <w:highlight w:val="lightGray"/>
        </w:rPr>
        <w:t>]</w:t>
      </w:r>
      <w:r w:rsidR="00A07537" w:rsidRPr="00A07537">
        <w:rPr>
          <w:rFonts w:ascii="Verdana" w:hAnsi="Verdana" w:cs="Arial"/>
          <w:i/>
          <w:sz w:val="20"/>
          <w:szCs w:val="20"/>
          <w:highlight w:val="lightGray"/>
        </w:rPr>
        <w:t>]</w:t>
      </w:r>
      <w:r w:rsidR="006F0637" w:rsidRPr="00A07537">
        <w:rPr>
          <w:rFonts w:ascii="Verdana" w:hAnsi="Verdana" w:cs="Arial"/>
          <w:i/>
          <w:sz w:val="20"/>
          <w:szCs w:val="20"/>
          <w:highlight w:val="lightGray"/>
        </w:rPr>
        <w:t>.</w:t>
      </w:r>
      <w:r w:rsidR="006F0637" w:rsidRPr="00A07537">
        <w:rPr>
          <w:rFonts w:ascii="Verdana" w:hAnsi="Verdana" w:cs="Arial"/>
          <w:i/>
          <w:sz w:val="20"/>
          <w:szCs w:val="20"/>
        </w:rPr>
        <w:t xml:space="preserve"> </w:t>
      </w:r>
      <w:r w:rsidR="006F0637" w:rsidRPr="006F0637">
        <w:rPr>
          <w:rFonts w:ascii="Verdana" w:hAnsi="Verdana" w:cs="Arial"/>
          <w:sz w:val="20"/>
          <w:szCs w:val="20"/>
        </w:rPr>
        <w:t xml:space="preserve">Die Beauftragten haben Anspruch auf Ersatz ihrer mit der Ausübung des Auftrages entstehenden </w:t>
      </w:r>
      <w:r w:rsidR="0007376E">
        <w:rPr>
          <w:rFonts w:ascii="Verdana" w:hAnsi="Verdana" w:cs="Arial"/>
          <w:sz w:val="20"/>
          <w:szCs w:val="20"/>
        </w:rPr>
        <w:t>Aufwendungen</w:t>
      </w:r>
      <w:r w:rsidR="0007376E" w:rsidRPr="006F0637">
        <w:rPr>
          <w:rFonts w:ascii="Verdana" w:hAnsi="Verdana" w:cs="Arial"/>
          <w:sz w:val="20"/>
          <w:szCs w:val="20"/>
        </w:rPr>
        <w:t xml:space="preserve"> </w:t>
      </w:r>
      <w:r w:rsidR="006F0637" w:rsidRPr="006F0637">
        <w:rPr>
          <w:rFonts w:ascii="Verdana" w:hAnsi="Verdana" w:cs="Arial"/>
          <w:sz w:val="20"/>
          <w:szCs w:val="20"/>
        </w:rPr>
        <w:t>zu Lasten des Vermögens der auftraggebenden Person.</w:t>
      </w:r>
    </w:p>
    <w:p w14:paraId="1FA8BAF1" w14:textId="77777777" w:rsidR="006F0637" w:rsidRPr="006F0637" w:rsidRDefault="006F0637" w:rsidP="006F0637">
      <w:pPr>
        <w:pStyle w:val="Kopfzeile"/>
        <w:numPr>
          <w:ilvl w:val="0"/>
          <w:numId w:val="11"/>
        </w:numPr>
        <w:tabs>
          <w:tab w:val="left" w:pos="513"/>
        </w:tabs>
        <w:spacing w:after="240" w:line="300" w:lineRule="exact"/>
        <w:ind w:right="11"/>
        <w:jc w:val="both"/>
        <w:rPr>
          <w:rFonts w:ascii="Verdana" w:hAnsi="Verdana" w:cs="Arial"/>
          <w:color w:val="000000"/>
          <w:sz w:val="20"/>
          <w:szCs w:val="20"/>
        </w:rPr>
      </w:pPr>
      <w:r w:rsidRPr="006F0637">
        <w:rPr>
          <w:rFonts w:ascii="Verdana" w:hAnsi="Verdana" w:cs="Arial"/>
          <w:bCs/>
          <w:color w:val="000000"/>
          <w:sz w:val="20"/>
          <w:szCs w:val="20"/>
        </w:rPr>
        <w:t>Die Beauftragten fällen s</w:t>
      </w:r>
      <w:r w:rsidRPr="006F0637">
        <w:rPr>
          <w:rFonts w:ascii="Verdana" w:hAnsi="Verdana" w:cs="Arial"/>
          <w:color w:val="000000"/>
          <w:sz w:val="20"/>
          <w:szCs w:val="20"/>
        </w:rPr>
        <w:t>ämtliche Entscheidungen im Zusammenhang mit dem vorliegenden Vorsorgeauftrag nach freiem Ermessen.</w:t>
      </w:r>
    </w:p>
    <w:p w14:paraId="2718845F" w14:textId="77777777" w:rsidR="006F0637" w:rsidRPr="006F0637" w:rsidRDefault="006F0637" w:rsidP="006F0637">
      <w:pPr>
        <w:pStyle w:val="Kopfzeile"/>
        <w:numPr>
          <w:ilvl w:val="0"/>
          <w:numId w:val="11"/>
        </w:numPr>
        <w:tabs>
          <w:tab w:val="left" w:pos="513"/>
        </w:tabs>
        <w:spacing w:after="240" w:line="300" w:lineRule="exact"/>
        <w:ind w:right="11"/>
        <w:jc w:val="both"/>
        <w:rPr>
          <w:rFonts w:ascii="Verdana" w:hAnsi="Verdana" w:cs="Arial"/>
          <w:color w:val="000000"/>
          <w:sz w:val="20"/>
          <w:szCs w:val="20"/>
        </w:rPr>
      </w:pPr>
      <w:r w:rsidRPr="006F0637">
        <w:rPr>
          <w:rFonts w:ascii="Verdana" w:hAnsi="Verdana" w:cs="Arial"/>
          <w:color w:val="000000"/>
          <w:sz w:val="20"/>
          <w:szCs w:val="20"/>
        </w:rPr>
        <w:t>Für sämtliche Handlungen und Entscheidungen im Zusammenhang mit der Ausübung ihres Amtes sind die Beauftragten von der Haftung entbunden. Vorbehalten bleiben Fälle von Arglist und grober Fahrlässigkeit.</w:t>
      </w:r>
    </w:p>
    <w:p w14:paraId="729AFBA9" w14:textId="504DDDC5" w:rsidR="006F0637" w:rsidRPr="006F0637" w:rsidRDefault="006F0637" w:rsidP="006F0637">
      <w:pPr>
        <w:pStyle w:val="Kopfzeile"/>
        <w:numPr>
          <w:ilvl w:val="0"/>
          <w:numId w:val="11"/>
        </w:numPr>
        <w:spacing w:after="240" w:line="300" w:lineRule="exact"/>
        <w:ind w:right="11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 w:rsidRPr="006F0637">
        <w:rPr>
          <w:rFonts w:ascii="Verdana" w:hAnsi="Verdana" w:cs="Arial"/>
          <w:bCs/>
          <w:color w:val="000000"/>
          <w:sz w:val="20"/>
          <w:szCs w:val="20"/>
        </w:rPr>
        <w:t xml:space="preserve">Die Wirksamkeit des Vorsorgeauftrages richtet sich grundsätzlich nach Art. 363 ZGB. Zur Legitimation der Beauftragten dient die von der Erwachsenenschutzbehörde ausgestellte Verfügung im Sinne von Art. 363 Abs. 3 ZGB. Der Vorsorgeauftrag wird nur soweit wirksam, wie die auftraggebende Person tatsächlich urteilsunfähig ist. </w:t>
      </w:r>
    </w:p>
    <w:p w14:paraId="3EB589B7" w14:textId="4407B9E9" w:rsidR="006F0637" w:rsidRPr="00D25812" w:rsidRDefault="006F0637" w:rsidP="006F0637">
      <w:pPr>
        <w:pStyle w:val="Kopfzeile"/>
        <w:numPr>
          <w:ilvl w:val="0"/>
          <w:numId w:val="11"/>
        </w:numPr>
        <w:spacing w:after="240" w:line="300" w:lineRule="exact"/>
        <w:ind w:right="11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6F0637">
        <w:rPr>
          <w:rFonts w:ascii="Verdana" w:hAnsi="Verdana" w:cs="Arial"/>
          <w:bCs/>
          <w:color w:val="000000"/>
          <w:sz w:val="20"/>
          <w:szCs w:val="20"/>
        </w:rPr>
        <w:t xml:space="preserve">Der Vorsorgeauftrag </w:t>
      </w:r>
      <w:r w:rsidR="00064B20">
        <w:rPr>
          <w:rFonts w:ascii="Verdana" w:hAnsi="Verdana" w:cs="Arial"/>
          <w:bCs/>
          <w:color w:val="000000"/>
          <w:sz w:val="20"/>
          <w:szCs w:val="20"/>
        </w:rPr>
        <w:t>bleibt</w:t>
      </w:r>
      <w:r w:rsidR="00064B20" w:rsidRPr="006F0637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Pr="006F0637">
        <w:rPr>
          <w:rFonts w:ascii="Verdana" w:hAnsi="Verdana" w:cs="Arial"/>
          <w:bCs/>
          <w:color w:val="000000"/>
          <w:sz w:val="20"/>
          <w:szCs w:val="20"/>
        </w:rPr>
        <w:t xml:space="preserve">beim Tod der auftraggebenden Person als Vollmacht über den Tod hinaus bestehen und </w:t>
      </w:r>
      <w:r w:rsidR="00064B20">
        <w:rPr>
          <w:rFonts w:ascii="Verdana" w:hAnsi="Verdana" w:cs="Arial"/>
          <w:bCs/>
          <w:color w:val="000000"/>
          <w:sz w:val="20"/>
          <w:szCs w:val="20"/>
        </w:rPr>
        <w:t>erlöscht</w:t>
      </w:r>
      <w:r w:rsidR="00064B20" w:rsidRPr="006F0637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Pr="006F0637">
        <w:rPr>
          <w:rFonts w:ascii="Verdana" w:hAnsi="Verdana" w:cs="Arial"/>
          <w:bCs/>
          <w:color w:val="000000"/>
          <w:sz w:val="20"/>
          <w:szCs w:val="20"/>
        </w:rPr>
        <w:t>erst</w:t>
      </w:r>
      <w:r w:rsidR="00B01389">
        <w:rPr>
          <w:rFonts w:ascii="Verdana" w:hAnsi="Verdana" w:cs="Arial"/>
          <w:bCs/>
          <w:color w:val="000000"/>
          <w:sz w:val="20"/>
          <w:szCs w:val="20"/>
        </w:rPr>
        <w:t>,</w:t>
      </w:r>
      <w:r w:rsidRPr="006F0637">
        <w:rPr>
          <w:rFonts w:ascii="Verdana" w:hAnsi="Verdana" w:cs="Arial"/>
          <w:bCs/>
          <w:color w:val="000000"/>
          <w:sz w:val="20"/>
          <w:szCs w:val="20"/>
        </w:rPr>
        <w:t xml:space="preserve"> sobald von der zuständigen Behörde das Willensvollstreckerzeugnis ausgestellt wurde sowie beim Widerruf durch die Erben. </w:t>
      </w:r>
    </w:p>
    <w:p w14:paraId="4C14D926" w14:textId="4B12B0E8" w:rsidR="00B33E89" w:rsidRPr="00D25812" w:rsidRDefault="00B33E89" w:rsidP="00D25812">
      <w:pPr>
        <w:pStyle w:val="Kopfzeile"/>
        <w:numPr>
          <w:ilvl w:val="0"/>
          <w:numId w:val="11"/>
        </w:numPr>
        <w:spacing w:after="240" w:line="300" w:lineRule="exact"/>
        <w:ind w:right="11"/>
        <w:jc w:val="both"/>
        <w:rPr>
          <w:rFonts w:ascii="Verdana" w:hAnsi="Verdana" w:cs="Arial"/>
          <w:bCs/>
          <w:color w:val="000000"/>
          <w:sz w:val="20"/>
          <w:szCs w:val="20"/>
        </w:rPr>
      </w:pPr>
      <w:bookmarkStart w:id="2" w:name="_Hlk48727280"/>
      <w:r w:rsidRPr="00D25812">
        <w:rPr>
          <w:rFonts w:ascii="Verdana" w:hAnsi="Verdana" w:cs="Arial"/>
          <w:bCs/>
          <w:color w:val="000000"/>
          <w:sz w:val="20"/>
          <w:szCs w:val="20"/>
        </w:rPr>
        <w:lastRenderedPageBreak/>
        <w:t>Separat abgefasste Patientenverfügungen</w:t>
      </w:r>
      <w:r w:rsidR="003B15C1">
        <w:rPr>
          <w:rStyle w:val="Funotenzeichen"/>
          <w:rFonts w:ascii="Verdana" w:hAnsi="Verdana" w:cs="Arial"/>
          <w:bCs/>
          <w:color w:val="000000"/>
          <w:sz w:val="20"/>
          <w:szCs w:val="20"/>
        </w:rPr>
        <w:footnoteReference w:id="3"/>
      </w:r>
      <w:r w:rsidRPr="00D25812">
        <w:rPr>
          <w:rFonts w:ascii="Verdana" w:hAnsi="Verdana" w:cs="Arial"/>
          <w:bCs/>
          <w:color w:val="000000"/>
          <w:sz w:val="20"/>
          <w:szCs w:val="20"/>
        </w:rPr>
        <w:t xml:space="preserve"> gehen diesem Vorsorgeauftrag vor.</w:t>
      </w:r>
    </w:p>
    <w:bookmarkEnd w:id="2"/>
    <w:p w14:paraId="55710D1E" w14:textId="797D8E66" w:rsidR="006F0637" w:rsidRPr="006F0637" w:rsidRDefault="00DA39F6" w:rsidP="006F0637">
      <w:pPr>
        <w:pStyle w:val="Kopfzeile"/>
        <w:numPr>
          <w:ilvl w:val="0"/>
          <w:numId w:val="11"/>
        </w:numPr>
        <w:spacing w:after="240" w:line="300" w:lineRule="exact"/>
        <w:ind w:right="11"/>
        <w:jc w:val="both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S</w:t>
      </w:r>
      <w:r w:rsidR="006F0637" w:rsidRPr="006F0637">
        <w:rPr>
          <w:rFonts w:ascii="Verdana" w:hAnsi="Verdana" w:cs="Arial"/>
          <w:bCs/>
          <w:color w:val="000000"/>
          <w:sz w:val="20"/>
          <w:szCs w:val="20"/>
        </w:rPr>
        <w:t>ämtliche allfälligen früheren Vorsorgeaufträge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werden hiermit widerrufen</w:t>
      </w:r>
      <w:r w:rsidR="006F0637" w:rsidRPr="006F0637">
        <w:rPr>
          <w:rFonts w:ascii="Verdana" w:hAnsi="Verdana" w:cs="Arial"/>
          <w:bCs/>
          <w:color w:val="000000"/>
          <w:sz w:val="20"/>
          <w:szCs w:val="20"/>
        </w:rPr>
        <w:t>.</w:t>
      </w:r>
    </w:p>
    <w:p w14:paraId="6D11175B" w14:textId="60CCEA6C" w:rsidR="006F0637" w:rsidRDefault="00DA39F6" w:rsidP="006F0637">
      <w:pPr>
        <w:pStyle w:val="Kopfzeile"/>
        <w:numPr>
          <w:ilvl w:val="0"/>
          <w:numId w:val="11"/>
        </w:numPr>
        <w:spacing w:after="240" w:line="300" w:lineRule="exact"/>
        <w:ind w:right="1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Der vorliegende</w:t>
      </w:r>
      <w:r w:rsidR="006F0637" w:rsidRPr="006F0637">
        <w:rPr>
          <w:rFonts w:ascii="Verdana" w:hAnsi="Verdana" w:cs="Arial"/>
          <w:color w:val="000000"/>
          <w:sz w:val="20"/>
          <w:szCs w:val="20"/>
        </w:rPr>
        <w:t xml:space="preserve"> Vorsorgeauftrag </w:t>
      </w:r>
      <w:r>
        <w:rPr>
          <w:rFonts w:ascii="Verdana" w:hAnsi="Verdana" w:cs="Arial"/>
          <w:color w:val="000000"/>
          <w:sz w:val="20"/>
          <w:szCs w:val="20"/>
        </w:rPr>
        <w:t xml:space="preserve">untersteht </w:t>
      </w:r>
      <w:r w:rsidR="006F0637" w:rsidRPr="006F0637">
        <w:rPr>
          <w:rFonts w:ascii="Verdana" w:hAnsi="Verdana" w:cs="Arial"/>
          <w:color w:val="000000"/>
          <w:sz w:val="20"/>
          <w:szCs w:val="20"/>
        </w:rPr>
        <w:t>dem schweizerischen materiellen Recht.</w:t>
      </w:r>
    </w:p>
    <w:p w14:paraId="2DCCB56C" w14:textId="77777777" w:rsidR="0055430B" w:rsidRDefault="0055430B" w:rsidP="00CC6DBC">
      <w:pPr>
        <w:spacing w:line="360" w:lineRule="auto"/>
        <w:rPr>
          <w:rFonts w:ascii="Verdana" w:hAnsi="Verdana"/>
          <w:sz w:val="20"/>
        </w:rPr>
      </w:pPr>
    </w:p>
    <w:p w14:paraId="23F2A270" w14:textId="758C98BE" w:rsidR="00CC6DBC" w:rsidRDefault="00CC6DBC" w:rsidP="00CC6DBC">
      <w:pPr>
        <w:spacing w:line="360" w:lineRule="auto"/>
        <w:rPr>
          <w:rFonts w:ascii="Verdana" w:hAnsi="Verdana"/>
          <w:sz w:val="20"/>
        </w:rPr>
      </w:pPr>
      <w:r w:rsidRPr="0089225A">
        <w:rPr>
          <w:rFonts w:ascii="Verdana" w:hAnsi="Verdana"/>
          <w:sz w:val="20"/>
        </w:rPr>
        <w:t>[</w:t>
      </w:r>
      <w:r w:rsidRPr="00087602">
        <w:rPr>
          <w:rFonts w:ascii="Verdana" w:hAnsi="Verdana"/>
          <w:sz w:val="20"/>
          <w:highlight w:val="lightGray"/>
        </w:rPr>
        <w:t>Ort</w:t>
      </w:r>
      <w:r w:rsidRPr="0089225A">
        <w:rPr>
          <w:rFonts w:ascii="Verdana" w:hAnsi="Verdana"/>
          <w:sz w:val="20"/>
        </w:rPr>
        <w:t xml:space="preserve">], </w:t>
      </w:r>
      <w:r>
        <w:rPr>
          <w:rFonts w:ascii="Verdana" w:hAnsi="Verdana"/>
          <w:sz w:val="20"/>
        </w:rPr>
        <w:t>den [</w:t>
      </w:r>
      <w:r w:rsidRPr="00087602">
        <w:rPr>
          <w:rFonts w:ascii="Verdana" w:hAnsi="Verdana"/>
          <w:sz w:val="20"/>
          <w:highlight w:val="lightGray"/>
        </w:rPr>
        <w:t>Datum</w:t>
      </w:r>
      <w:r w:rsidRPr="0089225A">
        <w:rPr>
          <w:rFonts w:ascii="Verdana" w:hAnsi="Verdana"/>
          <w:sz w:val="20"/>
        </w:rPr>
        <w:t>],</w:t>
      </w:r>
    </w:p>
    <w:p w14:paraId="2E4E7868" w14:textId="77777777" w:rsidR="00CC6DBC" w:rsidRDefault="00CC6DBC" w:rsidP="00CC6DBC">
      <w:pPr>
        <w:spacing w:line="360" w:lineRule="auto"/>
        <w:rPr>
          <w:rFonts w:ascii="Verdana" w:hAnsi="Verdana"/>
          <w:sz w:val="20"/>
        </w:rPr>
      </w:pPr>
    </w:p>
    <w:p w14:paraId="136DFFD5" w14:textId="77777777" w:rsidR="00CC6DBC" w:rsidRPr="0089225A" w:rsidRDefault="00CC6DBC" w:rsidP="00CC6DBC">
      <w:pPr>
        <w:spacing w:line="360" w:lineRule="auto"/>
        <w:rPr>
          <w:rFonts w:ascii="Verdana" w:hAnsi="Verdana"/>
          <w:sz w:val="20"/>
        </w:rPr>
      </w:pPr>
    </w:p>
    <w:p w14:paraId="7DFC3DE1" w14:textId="4877CAC2" w:rsidR="00CC6DBC" w:rsidRPr="0089225A" w:rsidRDefault="00CC6DBC" w:rsidP="00CC6DBC">
      <w:pPr>
        <w:spacing w:line="240" w:lineRule="auto"/>
        <w:rPr>
          <w:rFonts w:ascii="Verdana" w:hAnsi="Verdana"/>
        </w:rPr>
      </w:pPr>
      <w:r w:rsidRPr="0089225A">
        <w:rPr>
          <w:rFonts w:ascii="Verdana" w:hAnsi="Verdana"/>
          <w:sz w:val="20"/>
        </w:rPr>
        <w:t>_________________________</w:t>
      </w:r>
    </w:p>
    <w:p w14:paraId="50DEE716" w14:textId="2F9A469A" w:rsidR="00CC6DBC" w:rsidRPr="006635C1" w:rsidRDefault="00CC6DBC" w:rsidP="00CC6DBC">
      <w:pPr>
        <w:spacing w:line="240" w:lineRule="auto"/>
        <w:rPr>
          <w:rFonts w:ascii="Verdana" w:hAnsi="Verdana"/>
          <w:sz w:val="20"/>
        </w:rPr>
      </w:pPr>
      <w:r w:rsidRPr="0089225A">
        <w:rPr>
          <w:rFonts w:ascii="Verdana" w:hAnsi="Verdana"/>
          <w:sz w:val="20"/>
        </w:rPr>
        <w:t>[</w:t>
      </w:r>
      <w:r>
        <w:rPr>
          <w:rFonts w:ascii="Verdana" w:hAnsi="Verdana"/>
          <w:sz w:val="20"/>
          <w:highlight w:val="lightGray"/>
        </w:rPr>
        <w:t>auftraggebende Person</w:t>
      </w:r>
      <w:r w:rsidRPr="0089225A">
        <w:rPr>
          <w:rFonts w:ascii="Verdana" w:hAnsi="Verdana"/>
          <w:sz w:val="20"/>
        </w:rPr>
        <w:t>]</w:t>
      </w:r>
    </w:p>
    <w:sectPr w:rsidR="00CC6DBC" w:rsidRPr="006635C1" w:rsidSect="00BE5CDA">
      <w:headerReference w:type="default" r:id="rId8"/>
      <w:footerReference w:type="default" r:id="rId9"/>
      <w:pgSz w:w="11906" w:h="16838" w:code="9"/>
      <w:pgMar w:top="1797" w:right="1418" w:bottom="568" w:left="1418" w:header="360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686E5" w14:textId="77777777" w:rsidR="00D417EE" w:rsidRDefault="00D417EE">
      <w:r>
        <w:separator/>
      </w:r>
    </w:p>
  </w:endnote>
  <w:endnote w:type="continuationSeparator" w:id="0">
    <w:p w14:paraId="3CFB54D0" w14:textId="77777777" w:rsidR="00D417EE" w:rsidRDefault="00D41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1F6E5" w14:textId="77777777"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14:paraId="24796E0F" w14:textId="7184362F" w:rsidR="00D228A7" w:rsidRPr="00524D6C" w:rsidRDefault="00D228A7" w:rsidP="00D228A7">
    <w:pPr>
      <w:tabs>
        <w:tab w:val="left" w:pos="1603"/>
        <w:tab w:val="right" w:pos="9072"/>
      </w:tabs>
      <w:rPr>
        <w:lang w:val="en-GB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E239B18" wp14:editId="7701B26B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46C2D"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1726B6BF" wp14:editId="433D8B3D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D6C">
      <w:rPr>
        <w:rFonts w:ascii="Verdana" w:hAnsi="Verdana"/>
        <w:noProof/>
        <w:snapToGrid w:val="0"/>
        <w:color w:val="999999"/>
        <w:sz w:val="16"/>
        <w:lang w:val="en-GB"/>
      </w:rPr>
      <w:tab/>
    </w:r>
    <w:r w:rsidRPr="00524D6C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A2656E" w:rsidRPr="00524D6C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A2656E" w:rsidRPr="00524D6C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="00F25990">
      <w:rPr>
        <w:rFonts w:ascii="Verdana" w:hAnsi="Verdana"/>
        <w:noProof/>
        <w:snapToGrid w:val="0"/>
        <w:color w:val="999999"/>
        <w:sz w:val="16"/>
        <w:lang w:val="en-GB"/>
      </w:rPr>
      <w:t xml:space="preserve"> Überarbeitet von Dr. Werner Jahnel/Dr. Kinga Weiss</w:t>
    </w:r>
    <w:r w:rsidRPr="00524D6C">
      <w:rPr>
        <w:rFonts w:ascii="Verdana" w:hAnsi="Verdana"/>
        <w:noProof/>
        <w:snapToGrid w:val="0"/>
        <w:color w:val="999999"/>
        <w:sz w:val="16"/>
        <w:lang w:val="en-GB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 w:rsidRPr="00524D6C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5577A6">
      <w:rPr>
        <w:rFonts w:ascii="Verdana" w:hAnsi="Verdana"/>
        <w:noProof/>
        <w:color w:val="999999"/>
        <w:sz w:val="16"/>
        <w:lang w:val="en-GB"/>
      </w:rPr>
      <w:t>1</w:t>
    </w:r>
    <w:r>
      <w:rPr>
        <w:rFonts w:ascii="Verdana" w:hAnsi="Verdana"/>
        <w:noProof/>
        <w:color w:val="999999"/>
        <w:sz w:val="16"/>
      </w:rPr>
      <w:fldChar w:fldCharType="end"/>
    </w:r>
    <w:r w:rsidRPr="00524D6C">
      <w:rPr>
        <w:rFonts w:ascii="Verdana" w:hAnsi="Verdana"/>
        <w:noProof/>
        <w:snapToGrid w:val="0"/>
        <w:color w:val="999999"/>
        <w:sz w:val="16"/>
        <w:lang w:val="en-GB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 w:rsidRPr="00524D6C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5577A6">
      <w:rPr>
        <w:rFonts w:ascii="Verdana" w:hAnsi="Verdana"/>
        <w:noProof/>
        <w:color w:val="999999"/>
        <w:sz w:val="16"/>
        <w:lang w:val="en-GB"/>
      </w:rPr>
      <w:t>6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CC151" w14:textId="77777777" w:rsidR="00D417EE" w:rsidRPr="003B15C1" w:rsidRDefault="00D417EE" w:rsidP="003B15C1">
      <w:pPr>
        <w:ind w:right="8079"/>
        <w:rPr>
          <w:color w:val="EEECE1" w:themeColor="background2"/>
        </w:rPr>
      </w:pPr>
      <w:r w:rsidRPr="003B15C1">
        <w:rPr>
          <w:color w:val="EEECE1" w:themeColor="background2"/>
        </w:rPr>
        <w:separator/>
      </w:r>
    </w:p>
  </w:footnote>
  <w:footnote w:type="continuationSeparator" w:id="0">
    <w:p w14:paraId="1C49596C" w14:textId="77777777" w:rsidR="00D417EE" w:rsidRDefault="00D417EE">
      <w:r>
        <w:continuationSeparator/>
      </w:r>
    </w:p>
  </w:footnote>
  <w:footnote w:id="1">
    <w:p w14:paraId="34AE9E6D" w14:textId="40767E8A" w:rsidR="00A07537" w:rsidRPr="00A23014" w:rsidRDefault="00A07537" w:rsidP="00A47AA9">
      <w:pPr>
        <w:pStyle w:val="Funotentext"/>
        <w:spacing w:after="60"/>
        <w:rPr>
          <w:rFonts w:ascii="Verdana" w:hAnsi="Verdana"/>
          <w:sz w:val="16"/>
          <w:szCs w:val="16"/>
        </w:rPr>
      </w:pPr>
      <w:r w:rsidRPr="00A23014">
        <w:rPr>
          <w:rStyle w:val="Funotenzeichen"/>
          <w:rFonts w:ascii="Verdana" w:hAnsi="Verdana"/>
          <w:sz w:val="16"/>
          <w:szCs w:val="16"/>
        </w:rPr>
        <w:footnoteRef/>
      </w:r>
      <w:r w:rsidRPr="00A23014">
        <w:rPr>
          <w:rFonts w:ascii="Verdana" w:hAnsi="Verdana"/>
          <w:sz w:val="16"/>
          <w:szCs w:val="16"/>
        </w:rPr>
        <w:t xml:space="preserve"> Eine </w:t>
      </w:r>
      <w:r w:rsidR="001F6D22">
        <w:rPr>
          <w:rFonts w:ascii="Verdana" w:hAnsi="Verdana"/>
          <w:sz w:val="16"/>
          <w:szCs w:val="16"/>
        </w:rPr>
        <w:t>beauftragte</w:t>
      </w:r>
      <w:r w:rsidRPr="00A23014">
        <w:rPr>
          <w:rFonts w:ascii="Verdana" w:hAnsi="Verdana"/>
          <w:sz w:val="16"/>
          <w:szCs w:val="16"/>
        </w:rPr>
        <w:t xml:space="preserve"> Person muss volljährig und urteilsfähig sein.</w:t>
      </w:r>
      <w:r w:rsidR="001F6D22">
        <w:rPr>
          <w:rFonts w:ascii="Verdana" w:hAnsi="Verdana"/>
          <w:sz w:val="16"/>
          <w:szCs w:val="16"/>
        </w:rPr>
        <w:t xml:space="preserve"> </w:t>
      </w:r>
      <w:bookmarkStart w:id="0" w:name="_Hlk49513892"/>
      <w:r w:rsidR="001F6D22">
        <w:rPr>
          <w:rFonts w:ascii="Verdana" w:hAnsi="Verdana"/>
          <w:sz w:val="16"/>
          <w:szCs w:val="16"/>
        </w:rPr>
        <w:t>Die beauftragte Person sollte eine Vertrauensperson sein, da diese</w:t>
      </w:r>
      <w:r w:rsidR="008A3CE9">
        <w:rPr>
          <w:rFonts w:ascii="Verdana" w:hAnsi="Verdana"/>
          <w:sz w:val="16"/>
          <w:szCs w:val="16"/>
        </w:rPr>
        <w:t>r</w:t>
      </w:r>
      <w:r w:rsidR="000F4159">
        <w:rPr>
          <w:rFonts w:ascii="Verdana" w:hAnsi="Verdana"/>
          <w:sz w:val="16"/>
          <w:szCs w:val="16"/>
        </w:rPr>
        <w:t xml:space="preserve">, </w:t>
      </w:r>
      <w:r w:rsidR="001F6D22">
        <w:rPr>
          <w:rFonts w:ascii="Verdana" w:hAnsi="Verdana"/>
          <w:sz w:val="16"/>
          <w:szCs w:val="16"/>
        </w:rPr>
        <w:t>weit</w:t>
      </w:r>
      <w:r w:rsidR="008A3CE9">
        <w:rPr>
          <w:rFonts w:ascii="Verdana" w:hAnsi="Verdana"/>
          <w:sz w:val="16"/>
          <w:szCs w:val="16"/>
        </w:rPr>
        <w:t>reichende</w:t>
      </w:r>
      <w:r w:rsidR="001F6D22">
        <w:rPr>
          <w:rFonts w:ascii="Verdana" w:hAnsi="Verdana"/>
          <w:sz w:val="16"/>
          <w:szCs w:val="16"/>
        </w:rPr>
        <w:t xml:space="preserve"> Befugnisse mit geringer behördlicher Aufsicht </w:t>
      </w:r>
      <w:r w:rsidR="008A3CE9">
        <w:rPr>
          <w:rFonts w:ascii="Verdana" w:hAnsi="Verdana"/>
          <w:sz w:val="16"/>
          <w:szCs w:val="16"/>
        </w:rPr>
        <w:t>zukommen</w:t>
      </w:r>
      <w:r w:rsidR="001F6D22">
        <w:rPr>
          <w:rFonts w:ascii="Verdana" w:hAnsi="Verdana"/>
          <w:sz w:val="16"/>
          <w:szCs w:val="16"/>
        </w:rPr>
        <w:t>.</w:t>
      </w:r>
      <w:bookmarkEnd w:id="0"/>
    </w:p>
  </w:footnote>
  <w:footnote w:id="2">
    <w:p w14:paraId="20C7DA4E" w14:textId="1E57F3D7" w:rsidR="00A07537" w:rsidRPr="00A23014" w:rsidRDefault="00A07537" w:rsidP="00A47AA9">
      <w:pPr>
        <w:pStyle w:val="Funotentext"/>
        <w:spacing w:after="60"/>
        <w:rPr>
          <w:rFonts w:ascii="Verdana" w:hAnsi="Verdana"/>
          <w:sz w:val="16"/>
          <w:szCs w:val="16"/>
        </w:rPr>
      </w:pPr>
      <w:r w:rsidRPr="00A23014">
        <w:rPr>
          <w:rStyle w:val="Funotenzeichen"/>
          <w:rFonts w:ascii="Verdana" w:hAnsi="Verdana"/>
          <w:sz w:val="16"/>
          <w:szCs w:val="16"/>
        </w:rPr>
        <w:footnoteRef/>
      </w:r>
      <w:r w:rsidRPr="00A23014">
        <w:rPr>
          <w:rFonts w:ascii="Verdana" w:hAnsi="Verdana"/>
          <w:sz w:val="16"/>
          <w:szCs w:val="16"/>
        </w:rPr>
        <w:t xml:space="preserve"> Falls mehrere Personen </w:t>
      </w:r>
      <w:r w:rsidR="001F6D22">
        <w:rPr>
          <w:rFonts w:ascii="Verdana" w:hAnsi="Verdana"/>
          <w:sz w:val="16"/>
          <w:szCs w:val="16"/>
        </w:rPr>
        <w:t>gleichzeitig</w:t>
      </w:r>
      <w:r w:rsidRPr="00A23014">
        <w:rPr>
          <w:rFonts w:ascii="Verdana" w:hAnsi="Verdana"/>
          <w:sz w:val="16"/>
          <w:szCs w:val="16"/>
        </w:rPr>
        <w:t xml:space="preserve"> eingesetzt werden, sollte</w:t>
      </w:r>
      <w:r w:rsidR="008A3CE9">
        <w:rPr>
          <w:rFonts w:ascii="Verdana" w:hAnsi="Verdana"/>
          <w:sz w:val="16"/>
          <w:szCs w:val="16"/>
        </w:rPr>
        <w:t>n</w:t>
      </w:r>
      <w:r w:rsidR="001F6D22">
        <w:rPr>
          <w:rFonts w:ascii="Verdana" w:hAnsi="Verdana"/>
          <w:sz w:val="16"/>
          <w:szCs w:val="16"/>
        </w:rPr>
        <w:t xml:space="preserve"> die Kompetenzverteilung zwischen den Personen sowie die Weiterführung des Mandats bei Ausscheiden einer Person </w:t>
      </w:r>
      <w:r w:rsidRPr="00A23014">
        <w:rPr>
          <w:rFonts w:ascii="Verdana" w:hAnsi="Verdana"/>
          <w:sz w:val="16"/>
          <w:szCs w:val="16"/>
        </w:rPr>
        <w:t>geregelt werden</w:t>
      </w:r>
      <w:r w:rsidR="001F6D22">
        <w:rPr>
          <w:rFonts w:ascii="Verdana" w:hAnsi="Verdana"/>
          <w:sz w:val="16"/>
          <w:szCs w:val="16"/>
        </w:rPr>
        <w:t>.</w:t>
      </w:r>
    </w:p>
  </w:footnote>
  <w:footnote w:id="3">
    <w:p w14:paraId="2719A413" w14:textId="0218B8B6" w:rsidR="003B15C1" w:rsidRDefault="003B15C1" w:rsidP="00A47AA9">
      <w:pPr>
        <w:pStyle w:val="Funotentext"/>
        <w:spacing w:after="60"/>
      </w:pPr>
      <w:r>
        <w:rPr>
          <w:rStyle w:val="Funotenzeichen"/>
        </w:rPr>
        <w:footnoteRef/>
      </w:r>
      <w:r>
        <w:t xml:space="preserve"> Die Patientenverfügung regelt die medizinischen Massnahmen. Bitte konsultieren Sie Ihren Arzt.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70AE" w14:textId="27203DCF" w:rsidR="000B7926" w:rsidRPr="001A248F" w:rsidRDefault="00D35878">
    <w:pPr>
      <w:rPr>
        <w:sz w:val="16"/>
      </w:rPr>
    </w:pPr>
    <w:r>
      <w:rPr>
        <w:rFonts w:ascii="Verdana" w:hAnsi="Verdana"/>
        <w:noProof/>
        <w:color w:val="999999"/>
        <w:sz w:val="16"/>
      </w:rPr>
      <w:br/>
    </w:r>
    <w:r w:rsidR="00391840"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E25FC3" wp14:editId="60808964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016DAA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A91A41">
      <w:rPr>
        <w:rFonts w:ascii="Verdana" w:hAnsi="Verdana"/>
        <w:noProof/>
        <w:color w:val="999999"/>
        <w:sz w:val="16"/>
      </w:rPr>
      <w:t>Vorsorgeauftrag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4846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E07C22"/>
    <w:multiLevelType w:val="hybridMultilevel"/>
    <w:tmpl w:val="4A5E7402"/>
    <w:lvl w:ilvl="0" w:tplc="FEC22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8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25DFA"/>
    <w:multiLevelType w:val="multilevel"/>
    <w:tmpl w:val="4A341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  <w:b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 w15:restartNumberingAfterBreak="0">
    <w:nsid w:val="25F55382"/>
    <w:multiLevelType w:val="multilevel"/>
    <w:tmpl w:val="0807001F"/>
    <w:numStyleLink w:val="111111"/>
  </w:abstractNum>
  <w:abstractNum w:abstractNumId="4" w15:restartNumberingAfterBreak="0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5" w15:restartNumberingAfterBreak="0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6" w15:restartNumberingAfterBreak="0">
    <w:nsid w:val="453969BC"/>
    <w:multiLevelType w:val="hybridMultilevel"/>
    <w:tmpl w:val="5268D6DE"/>
    <w:lvl w:ilvl="0" w:tplc="99D62AE8">
      <w:start w:val="5"/>
      <w:numFmt w:val="bullet"/>
      <w:lvlText w:val="-"/>
      <w:lvlJc w:val="left"/>
      <w:pPr>
        <w:ind w:left="1211" w:hanging="360"/>
      </w:pPr>
      <w:rPr>
        <w:rFonts w:ascii="Verdana" w:eastAsia="Times New Roman" w:hAnsi="Verdana" w:cs="Calibri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8" w15:restartNumberingAfterBreak="0">
    <w:nsid w:val="633B2920"/>
    <w:multiLevelType w:val="hybridMultilevel"/>
    <w:tmpl w:val="26785700"/>
    <w:lvl w:ilvl="0" w:tplc="45FC4090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06" w:hanging="360"/>
      </w:pPr>
    </w:lvl>
    <w:lvl w:ilvl="2" w:tplc="0807001B" w:tentative="1">
      <w:start w:val="1"/>
      <w:numFmt w:val="lowerRoman"/>
      <w:lvlText w:val="%3."/>
      <w:lvlJc w:val="right"/>
      <w:pPr>
        <w:ind w:left="2226" w:hanging="180"/>
      </w:pPr>
    </w:lvl>
    <w:lvl w:ilvl="3" w:tplc="0807000F" w:tentative="1">
      <w:start w:val="1"/>
      <w:numFmt w:val="decimal"/>
      <w:lvlText w:val="%4."/>
      <w:lvlJc w:val="left"/>
      <w:pPr>
        <w:ind w:left="2946" w:hanging="360"/>
      </w:pPr>
    </w:lvl>
    <w:lvl w:ilvl="4" w:tplc="08070019" w:tentative="1">
      <w:start w:val="1"/>
      <w:numFmt w:val="lowerLetter"/>
      <w:lvlText w:val="%5."/>
      <w:lvlJc w:val="left"/>
      <w:pPr>
        <w:ind w:left="3666" w:hanging="360"/>
      </w:pPr>
    </w:lvl>
    <w:lvl w:ilvl="5" w:tplc="0807001B" w:tentative="1">
      <w:start w:val="1"/>
      <w:numFmt w:val="lowerRoman"/>
      <w:lvlText w:val="%6."/>
      <w:lvlJc w:val="right"/>
      <w:pPr>
        <w:ind w:left="4386" w:hanging="180"/>
      </w:pPr>
    </w:lvl>
    <w:lvl w:ilvl="6" w:tplc="0807000F" w:tentative="1">
      <w:start w:val="1"/>
      <w:numFmt w:val="decimal"/>
      <w:lvlText w:val="%7."/>
      <w:lvlJc w:val="left"/>
      <w:pPr>
        <w:ind w:left="5106" w:hanging="360"/>
      </w:pPr>
    </w:lvl>
    <w:lvl w:ilvl="7" w:tplc="08070019" w:tentative="1">
      <w:start w:val="1"/>
      <w:numFmt w:val="lowerLetter"/>
      <w:lvlText w:val="%8."/>
      <w:lvlJc w:val="left"/>
      <w:pPr>
        <w:ind w:left="5826" w:hanging="360"/>
      </w:pPr>
    </w:lvl>
    <w:lvl w:ilvl="8" w:tplc="08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9"/>
    <w:lvlOverride w:ilvl="0">
      <w:startOverride w:val="1"/>
    </w:lvlOverride>
  </w:num>
  <w:num w:numId="6">
    <w:abstractNumId w:val="2"/>
  </w:num>
  <w:num w:numId="7">
    <w:abstractNumId w:val="0"/>
  </w:num>
  <w:num w:numId="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Verdana" w:eastAsia="Times New Roman" w:hAnsi="Verdana" w:cs="Arial"/>
          <w:b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 w:val="0"/>
          <w:sz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9">
    <w:abstractNumId w:val="6"/>
  </w:num>
  <w:num w:numId="10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Verdana" w:eastAsia="Times New Roman" w:hAnsi="Verdana" w:cs="Arial"/>
          <w:b/>
          <w:i w:val="0"/>
          <w:sz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ascii="Verdana" w:hAnsi="Verdana" w:hint="default"/>
          <w:b w:val="0"/>
          <w:sz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A7"/>
    <w:rsid w:val="00006804"/>
    <w:rsid w:val="00010D3A"/>
    <w:rsid w:val="000248C6"/>
    <w:rsid w:val="00027341"/>
    <w:rsid w:val="000567F0"/>
    <w:rsid w:val="000577CF"/>
    <w:rsid w:val="00060B76"/>
    <w:rsid w:val="00060C3D"/>
    <w:rsid w:val="00064B20"/>
    <w:rsid w:val="00065C51"/>
    <w:rsid w:val="0006621E"/>
    <w:rsid w:val="00066816"/>
    <w:rsid w:val="0007376E"/>
    <w:rsid w:val="00073E92"/>
    <w:rsid w:val="00087602"/>
    <w:rsid w:val="000948CF"/>
    <w:rsid w:val="000B7926"/>
    <w:rsid w:val="000C3C58"/>
    <w:rsid w:val="000C469A"/>
    <w:rsid w:val="000D30D5"/>
    <w:rsid w:val="000D7511"/>
    <w:rsid w:val="000E47BC"/>
    <w:rsid w:val="000E77F8"/>
    <w:rsid w:val="000F3946"/>
    <w:rsid w:val="000F4159"/>
    <w:rsid w:val="000F4D4C"/>
    <w:rsid w:val="000F4F5E"/>
    <w:rsid w:val="000F6069"/>
    <w:rsid w:val="000F7E0E"/>
    <w:rsid w:val="001027B0"/>
    <w:rsid w:val="00121E40"/>
    <w:rsid w:val="00123F1B"/>
    <w:rsid w:val="00162175"/>
    <w:rsid w:val="00163FCF"/>
    <w:rsid w:val="00172934"/>
    <w:rsid w:val="00173DA6"/>
    <w:rsid w:val="00192DA7"/>
    <w:rsid w:val="001A051C"/>
    <w:rsid w:val="001A248F"/>
    <w:rsid w:val="001A2EC7"/>
    <w:rsid w:val="001D5F3E"/>
    <w:rsid w:val="001E5D07"/>
    <w:rsid w:val="001F6D22"/>
    <w:rsid w:val="001F7E7A"/>
    <w:rsid w:val="00201D00"/>
    <w:rsid w:val="00221B68"/>
    <w:rsid w:val="00227E54"/>
    <w:rsid w:val="002537E2"/>
    <w:rsid w:val="00263D72"/>
    <w:rsid w:val="00265032"/>
    <w:rsid w:val="00270AEB"/>
    <w:rsid w:val="002759FA"/>
    <w:rsid w:val="00297DC5"/>
    <w:rsid w:val="002A46EB"/>
    <w:rsid w:val="002A4E0D"/>
    <w:rsid w:val="002A515F"/>
    <w:rsid w:val="002B3A4F"/>
    <w:rsid w:val="002C099F"/>
    <w:rsid w:val="002C32B8"/>
    <w:rsid w:val="002F17CE"/>
    <w:rsid w:val="003048F7"/>
    <w:rsid w:val="00307DBB"/>
    <w:rsid w:val="003113FB"/>
    <w:rsid w:val="00336057"/>
    <w:rsid w:val="00346344"/>
    <w:rsid w:val="003515F8"/>
    <w:rsid w:val="00352022"/>
    <w:rsid w:val="003521CC"/>
    <w:rsid w:val="00354D61"/>
    <w:rsid w:val="003555FF"/>
    <w:rsid w:val="00367C36"/>
    <w:rsid w:val="00391840"/>
    <w:rsid w:val="003A392E"/>
    <w:rsid w:val="003A6EB1"/>
    <w:rsid w:val="003B15C1"/>
    <w:rsid w:val="003C2BDD"/>
    <w:rsid w:val="003D27FF"/>
    <w:rsid w:val="003D7E2D"/>
    <w:rsid w:val="003E3457"/>
    <w:rsid w:val="003F15A4"/>
    <w:rsid w:val="00403E8E"/>
    <w:rsid w:val="00406F76"/>
    <w:rsid w:val="00424647"/>
    <w:rsid w:val="00437AC3"/>
    <w:rsid w:val="00443B70"/>
    <w:rsid w:val="0045283B"/>
    <w:rsid w:val="00454F6A"/>
    <w:rsid w:val="00474C16"/>
    <w:rsid w:val="0047518A"/>
    <w:rsid w:val="004911DC"/>
    <w:rsid w:val="0049569A"/>
    <w:rsid w:val="004A4195"/>
    <w:rsid w:val="004A7033"/>
    <w:rsid w:val="004B3FD7"/>
    <w:rsid w:val="004E52A3"/>
    <w:rsid w:val="004F2416"/>
    <w:rsid w:val="004F2E4A"/>
    <w:rsid w:val="00503B0C"/>
    <w:rsid w:val="00523F9E"/>
    <w:rsid w:val="00524D6C"/>
    <w:rsid w:val="005279BB"/>
    <w:rsid w:val="005302CF"/>
    <w:rsid w:val="0055072D"/>
    <w:rsid w:val="0055430B"/>
    <w:rsid w:val="005571E6"/>
    <w:rsid w:val="005577A6"/>
    <w:rsid w:val="005608C9"/>
    <w:rsid w:val="00565C49"/>
    <w:rsid w:val="00572207"/>
    <w:rsid w:val="00575ED7"/>
    <w:rsid w:val="00577C4A"/>
    <w:rsid w:val="00582263"/>
    <w:rsid w:val="00582902"/>
    <w:rsid w:val="00583632"/>
    <w:rsid w:val="00596EFB"/>
    <w:rsid w:val="005978E3"/>
    <w:rsid w:val="005A2434"/>
    <w:rsid w:val="005A29EA"/>
    <w:rsid w:val="005D7AB9"/>
    <w:rsid w:val="005E3F23"/>
    <w:rsid w:val="005F18B2"/>
    <w:rsid w:val="005F74FD"/>
    <w:rsid w:val="00606D1A"/>
    <w:rsid w:val="0061746C"/>
    <w:rsid w:val="00620337"/>
    <w:rsid w:val="00620E80"/>
    <w:rsid w:val="0062399A"/>
    <w:rsid w:val="006241E0"/>
    <w:rsid w:val="0062533A"/>
    <w:rsid w:val="00631DD6"/>
    <w:rsid w:val="0063632A"/>
    <w:rsid w:val="00636A7A"/>
    <w:rsid w:val="00641230"/>
    <w:rsid w:val="00641AF7"/>
    <w:rsid w:val="00650DF6"/>
    <w:rsid w:val="006635C1"/>
    <w:rsid w:val="00685D18"/>
    <w:rsid w:val="00686239"/>
    <w:rsid w:val="00687F1B"/>
    <w:rsid w:val="006958DF"/>
    <w:rsid w:val="006A18D8"/>
    <w:rsid w:val="006B5D66"/>
    <w:rsid w:val="006C1121"/>
    <w:rsid w:val="006C66E5"/>
    <w:rsid w:val="006F0637"/>
    <w:rsid w:val="006F514E"/>
    <w:rsid w:val="0070308E"/>
    <w:rsid w:val="00703F9E"/>
    <w:rsid w:val="007059EE"/>
    <w:rsid w:val="00707885"/>
    <w:rsid w:val="0072115B"/>
    <w:rsid w:val="00724AFC"/>
    <w:rsid w:val="007532DF"/>
    <w:rsid w:val="00770079"/>
    <w:rsid w:val="0078325A"/>
    <w:rsid w:val="00787FE1"/>
    <w:rsid w:val="007A0099"/>
    <w:rsid w:val="007A3FB3"/>
    <w:rsid w:val="007A78B7"/>
    <w:rsid w:val="007B0DB9"/>
    <w:rsid w:val="007B1D9D"/>
    <w:rsid w:val="007D1353"/>
    <w:rsid w:val="007D50CE"/>
    <w:rsid w:val="007E4F45"/>
    <w:rsid w:val="007F2E3F"/>
    <w:rsid w:val="007F4C96"/>
    <w:rsid w:val="008010E0"/>
    <w:rsid w:val="00824708"/>
    <w:rsid w:val="008273DD"/>
    <w:rsid w:val="00830CB0"/>
    <w:rsid w:val="00831A9F"/>
    <w:rsid w:val="00832408"/>
    <w:rsid w:val="008336AF"/>
    <w:rsid w:val="0084052E"/>
    <w:rsid w:val="008470BB"/>
    <w:rsid w:val="00852482"/>
    <w:rsid w:val="0085719F"/>
    <w:rsid w:val="008672A0"/>
    <w:rsid w:val="00870527"/>
    <w:rsid w:val="0087775F"/>
    <w:rsid w:val="008A3CE9"/>
    <w:rsid w:val="008C35ED"/>
    <w:rsid w:val="008C68F5"/>
    <w:rsid w:val="008F16FC"/>
    <w:rsid w:val="008F2C66"/>
    <w:rsid w:val="00901189"/>
    <w:rsid w:val="00905F46"/>
    <w:rsid w:val="009351EF"/>
    <w:rsid w:val="00942B72"/>
    <w:rsid w:val="00950F7E"/>
    <w:rsid w:val="00955ED8"/>
    <w:rsid w:val="009607F3"/>
    <w:rsid w:val="00974C7E"/>
    <w:rsid w:val="00974DBA"/>
    <w:rsid w:val="0099576E"/>
    <w:rsid w:val="009A5468"/>
    <w:rsid w:val="009B3AA5"/>
    <w:rsid w:val="009C05E9"/>
    <w:rsid w:val="009C2916"/>
    <w:rsid w:val="009C35E6"/>
    <w:rsid w:val="009C71B7"/>
    <w:rsid w:val="009E1672"/>
    <w:rsid w:val="009E1BC6"/>
    <w:rsid w:val="00A07537"/>
    <w:rsid w:val="00A1359B"/>
    <w:rsid w:val="00A16B00"/>
    <w:rsid w:val="00A22A8D"/>
    <w:rsid w:val="00A23014"/>
    <w:rsid w:val="00A2344B"/>
    <w:rsid w:val="00A258CD"/>
    <w:rsid w:val="00A2656E"/>
    <w:rsid w:val="00A413E9"/>
    <w:rsid w:val="00A47AA9"/>
    <w:rsid w:val="00A6702A"/>
    <w:rsid w:val="00A7451C"/>
    <w:rsid w:val="00A85F80"/>
    <w:rsid w:val="00A90072"/>
    <w:rsid w:val="00A91A41"/>
    <w:rsid w:val="00A9567D"/>
    <w:rsid w:val="00AB7D55"/>
    <w:rsid w:val="00AC52D4"/>
    <w:rsid w:val="00AC6F2D"/>
    <w:rsid w:val="00AD1123"/>
    <w:rsid w:val="00AD4E96"/>
    <w:rsid w:val="00AE4F3D"/>
    <w:rsid w:val="00AF5E20"/>
    <w:rsid w:val="00B01389"/>
    <w:rsid w:val="00B03F92"/>
    <w:rsid w:val="00B219E9"/>
    <w:rsid w:val="00B33E89"/>
    <w:rsid w:val="00B341CC"/>
    <w:rsid w:val="00B3470B"/>
    <w:rsid w:val="00B35AA6"/>
    <w:rsid w:val="00B576E3"/>
    <w:rsid w:val="00B717C2"/>
    <w:rsid w:val="00B75020"/>
    <w:rsid w:val="00B765AE"/>
    <w:rsid w:val="00B924AE"/>
    <w:rsid w:val="00B93D26"/>
    <w:rsid w:val="00B97856"/>
    <w:rsid w:val="00BA0EFB"/>
    <w:rsid w:val="00BA3DA2"/>
    <w:rsid w:val="00BC5B7C"/>
    <w:rsid w:val="00BD0B85"/>
    <w:rsid w:val="00BD14DE"/>
    <w:rsid w:val="00BE2DB4"/>
    <w:rsid w:val="00BE5CDA"/>
    <w:rsid w:val="00BE78AE"/>
    <w:rsid w:val="00BF7A9A"/>
    <w:rsid w:val="00C12459"/>
    <w:rsid w:val="00C15702"/>
    <w:rsid w:val="00C246CF"/>
    <w:rsid w:val="00C35926"/>
    <w:rsid w:val="00C421F1"/>
    <w:rsid w:val="00C46B01"/>
    <w:rsid w:val="00C5192D"/>
    <w:rsid w:val="00C523A6"/>
    <w:rsid w:val="00C5677D"/>
    <w:rsid w:val="00C57D4F"/>
    <w:rsid w:val="00C62D1B"/>
    <w:rsid w:val="00C742DD"/>
    <w:rsid w:val="00C954A8"/>
    <w:rsid w:val="00CA2800"/>
    <w:rsid w:val="00CA65CF"/>
    <w:rsid w:val="00CA678C"/>
    <w:rsid w:val="00CB129D"/>
    <w:rsid w:val="00CC1EE7"/>
    <w:rsid w:val="00CC48EF"/>
    <w:rsid w:val="00CC6DBC"/>
    <w:rsid w:val="00CD497B"/>
    <w:rsid w:val="00CE5FB7"/>
    <w:rsid w:val="00D0384B"/>
    <w:rsid w:val="00D178C9"/>
    <w:rsid w:val="00D2134B"/>
    <w:rsid w:val="00D228A7"/>
    <w:rsid w:val="00D2566F"/>
    <w:rsid w:val="00D25812"/>
    <w:rsid w:val="00D35878"/>
    <w:rsid w:val="00D417EE"/>
    <w:rsid w:val="00D56AAD"/>
    <w:rsid w:val="00D70573"/>
    <w:rsid w:val="00D86F47"/>
    <w:rsid w:val="00D9014F"/>
    <w:rsid w:val="00D90734"/>
    <w:rsid w:val="00D93F45"/>
    <w:rsid w:val="00D94CE6"/>
    <w:rsid w:val="00DA04D1"/>
    <w:rsid w:val="00DA39F6"/>
    <w:rsid w:val="00DC17AA"/>
    <w:rsid w:val="00DC6446"/>
    <w:rsid w:val="00DD6AED"/>
    <w:rsid w:val="00DE6449"/>
    <w:rsid w:val="00E138A6"/>
    <w:rsid w:val="00E21ED6"/>
    <w:rsid w:val="00E32621"/>
    <w:rsid w:val="00E41AD1"/>
    <w:rsid w:val="00E4393F"/>
    <w:rsid w:val="00E51E32"/>
    <w:rsid w:val="00E52D18"/>
    <w:rsid w:val="00E6166C"/>
    <w:rsid w:val="00E64AC2"/>
    <w:rsid w:val="00E64F06"/>
    <w:rsid w:val="00E82CC2"/>
    <w:rsid w:val="00E86596"/>
    <w:rsid w:val="00E942F5"/>
    <w:rsid w:val="00E95B7A"/>
    <w:rsid w:val="00EB0803"/>
    <w:rsid w:val="00EB599A"/>
    <w:rsid w:val="00EC1105"/>
    <w:rsid w:val="00EC6014"/>
    <w:rsid w:val="00EF2290"/>
    <w:rsid w:val="00EF429A"/>
    <w:rsid w:val="00F061CB"/>
    <w:rsid w:val="00F06E02"/>
    <w:rsid w:val="00F10A49"/>
    <w:rsid w:val="00F25990"/>
    <w:rsid w:val="00F30676"/>
    <w:rsid w:val="00F36636"/>
    <w:rsid w:val="00F41E8E"/>
    <w:rsid w:val="00F51B54"/>
    <w:rsid w:val="00F54A9D"/>
    <w:rsid w:val="00F60067"/>
    <w:rsid w:val="00F62768"/>
    <w:rsid w:val="00F66FC8"/>
    <w:rsid w:val="00F765F3"/>
    <w:rsid w:val="00F96F8F"/>
    <w:rsid w:val="00FB40D5"/>
    <w:rsid w:val="00FC7F38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1BF1BC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num" w:pos="360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8672A0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styleId="Listenabsatz">
    <w:name w:val="List Paragraph"/>
    <w:basedOn w:val="Standard"/>
    <w:uiPriority w:val="34"/>
    <w:qFormat/>
    <w:rsid w:val="002F17CE"/>
    <w:pPr>
      <w:spacing w:before="300" w:after="0" w:line="300" w:lineRule="exact"/>
      <w:ind w:left="720"/>
      <w:contextualSpacing/>
    </w:pPr>
    <w:rPr>
      <w:rFonts w:ascii="Calibri" w:eastAsia="Times New Roman" w:hAnsi="Calibri" w:cs="Calibri"/>
      <w:kern w:val="12"/>
      <w:sz w:val="24"/>
      <w:szCs w:val="24"/>
      <w:lang w:eastAsia="en-US"/>
    </w:rPr>
  </w:style>
  <w:style w:type="numbering" w:styleId="111111">
    <w:name w:val="Outline List 2"/>
    <w:basedOn w:val="KeineListe"/>
    <w:uiPriority w:val="99"/>
    <w:unhideWhenUsed/>
    <w:rsid w:val="002F17CE"/>
    <w:pPr>
      <w:numPr>
        <w:numId w:val="7"/>
      </w:numPr>
    </w:pPr>
  </w:style>
  <w:style w:type="paragraph" w:styleId="Textkrper">
    <w:name w:val="Body Text"/>
    <w:basedOn w:val="Standard"/>
    <w:link w:val="TextkrperZchn"/>
    <w:rsid w:val="007F2E3F"/>
    <w:pPr>
      <w:spacing w:after="0" w:line="240" w:lineRule="auto"/>
    </w:pPr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TextkrperZchn">
    <w:name w:val="Textkörper Zchn"/>
    <w:basedOn w:val="Absatz-Standardschriftart"/>
    <w:link w:val="Textkrper"/>
    <w:rsid w:val="007F2E3F"/>
    <w:rPr>
      <w:rFonts w:ascii="Arial" w:hAnsi="Arial"/>
      <w:i/>
      <w:lang w:val="de-CH" w:eastAsia="en-US"/>
    </w:rPr>
  </w:style>
  <w:style w:type="character" w:styleId="Kommentarzeichen">
    <w:name w:val="annotation reference"/>
    <w:basedOn w:val="Absatz-Standardschriftart"/>
    <w:semiHidden/>
    <w:unhideWhenUsed/>
    <w:rsid w:val="00F061CB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F061C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061CB"/>
    <w:rPr>
      <w:rFonts w:asciiTheme="minorHAnsi" w:eastAsiaTheme="minorEastAsia" w:hAnsiTheme="minorHAnsi" w:cstheme="minorBidi"/>
      <w:lang w:val="de-CH" w:eastAsia="de-CH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F061C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061CB"/>
    <w:rPr>
      <w:rFonts w:asciiTheme="minorHAnsi" w:eastAsiaTheme="minorEastAsia" w:hAnsiTheme="minorHAnsi" w:cstheme="minorBidi"/>
      <w:b/>
      <w:bCs/>
      <w:lang w:val="de-CH" w:eastAsia="de-CH"/>
    </w:rPr>
  </w:style>
  <w:style w:type="paragraph" w:styleId="Sprechblasentext">
    <w:name w:val="Balloon Text"/>
    <w:basedOn w:val="Standard"/>
    <w:link w:val="SprechblasentextZchn"/>
    <w:rsid w:val="00F06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F061CB"/>
    <w:rPr>
      <w:rFonts w:ascii="Segoe UI" w:eastAsiaTheme="minorEastAsia" w:hAnsi="Segoe UI" w:cs="Segoe UI"/>
      <w:sz w:val="18"/>
      <w:szCs w:val="18"/>
      <w:lang w:val="de-CH" w:eastAsia="de-CH"/>
    </w:rPr>
  </w:style>
  <w:style w:type="paragraph" w:styleId="Funotentext">
    <w:name w:val="footnote text"/>
    <w:basedOn w:val="Standard"/>
    <w:link w:val="FunotentextZchn"/>
    <w:unhideWhenUsed/>
    <w:rsid w:val="00942B7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942B72"/>
    <w:rPr>
      <w:rFonts w:asciiTheme="minorHAnsi" w:eastAsiaTheme="minorEastAsia" w:hAnsiTheme="minorHAnsi" w:cstheme="minorBidi"/>
      <w:lang w:val="de-CH" w:eastAsia="de-CH"/>
    </w:rPr>
  </w:style>
  <w:style w:type="character" w:styleId="Funotenzeichen">
    <w:name w:val="footnote reference"/>
    <w:basedOn w:val="Absatz-Standardschriftart"/>
    <w:unhideWhenUsed/>
    <w:rsid w:val="00942B72"/>
    <w:rPr>
      <w:vertAlign w:val="superscript"/>
    </w:rPr>
  </w:style>
  <w:style w:type="paragraph" w:customStyle="1" w:styleId="Absatztitel1">
    <w:name w:val="Absatztitel 1"/>
    <w:basedOn w:val="berschrift1"/>
    <w:next w:val="Standard"/>
    <w:rsid w:val="00565C49"/>
    <w:pPr>
      <w:spacing w:before="0" w:after="0" w:line="240" w:lineRule="auto"/>
      <w:outlineLvl w:val="9"/>
    </w:pPr>
    <w:rPr>
      <w:rFonts w:eastAsia="Times New Roman" w:cs="Times New Roman"/>
      <w:b w:val="0"/>
      <w:bCs w:val="0"/>
      <w:kern w:val="0"/>
      <w:sz w:val="20"/>
      <w:szCs w:val="20"/>
      <w:lang w:eastAsia="en-US"/>
    </w:rPr>
  </w:style>
  <w:style w:type="paragraph" w:styleId="Titel">
    <w:name w:val="Title"/>
    <w:basedOn w:val="Standard"/>
    <w:next w:val="Standard"/>
    <w:link w:val="TitelZchn"/>
    <w:qFormat/>
    <w:rsid w:val="006F0637"/>
    <w:pPr>
      <w:pBdr>
        <w:top w:val="single" w:sz="4" w:space="1" w:color="A69D64"/>
      </w:pBdr>
      <w:spacing w:before="600" w:after="0" w:line="300" w:lineRule="exact"/>
    </w:pPr>
    <w:rPr>
      <w:rFonts w:ascii="Calibri" w:eastAsia="Times New Roman" w:hAnsi="Calibri" w:cs="Arial"/>
      <w:b/>
      <w:bCs/>
      <w:sz w:val="24"/>
      <w:szCs w:val="32"/>
      <w:lang w:val="en-GB" w:eastAsia="en-US"/>
    </w:rPr>
  </w:style>
  <w:style w:type="character" w:customStyle="1" w:styleId="TitelZchn">
    <w:name w:val="Titel Zchn"/>
    <w:basedOn w:val="Absatz-Standardschriftart"/>
    <w:link w:val="Titel"/>
    <w:rsid w:val="006F0637"/>
    <w:rPr>
      <w:rFonts w:ascii="Calibri" w:hAnsi="Calibri" w:cs="Arial"/>
      <w:b/>
      <w:bCs/>
      <w:sz w:val="24"/>
      <w:szCs w:val="32"/>
      <w:lang w:val="en-GB" w:eastAsia="en-US"/>
    </w:rPr>
  </w:style>
  <w:style w:type="paragraph" w:customStyle="1" w:styleId="SinatureLine">
    <w:name w:val="SinatureLine"/>
    <w:basedOn w:val="Standard"/>
    <w:next w:val="Standard"/>
    <w:link w:val="SinatureLineZchn"/>
    <w:locked/>
    <w:rsid w:val="006F0637"/>
    <w:pPr>
      <w:pBdr>
        <w:top w:val="dotted" w:sz="4" w:space="1" w:color="A69D64"/>
      </w:pBdr>
      <w:tabs>
        <w:tab w:val="left" w:pos="4536"/>
      </w:tabs>
      <w:adjustRightInd w:val="0"/>
      <w:snapToGrid w:val="0"/>
      <w:spacing w:before="240" w:after="0" w:line="300" w:lineRule="exact"/>
    </w:pPr>
    <w:rPr>
      <w:rFonts w:ascii="Calibri" w:eastAsia="Times New Roman" w:hAnsi="Calibri" w:cs="Calibri"/>
      <w:kern w:val="12"/>
      <w:sz w:val="24"/>
      <w:szCs w:val="24"/>
      <w:lang w:val="en-GB" w:eastAsia="en-US"/>
    </w:rPr>
  </w:style>
  <w:style w:type="character" w:customStyle="1" w:styleId="SinatureLineZchn">
    <w:name w:val="SinatureLine Zchn"/>
    <w:basedOn w:val="Absatz-Standardschriftart"/>
    <w:link w:val="SinatureLine"/>
    <w:locked/>
    <w:rsid w:val="006F0637"/>
    <w:rPr>
      <w:rFonts w:ascii="Calibri" w:hAnsi="Calibri" w:cs="Calibri"/>
      <w:kern w:val="12"/>
      <w:sz w:val="24"/>
      <w:szCs w:val="24"/>
      <w:lang w:val="en-GB" w:eastAsia="en-US"/>
    </w:rPr>
  </w:style>
  <w:style w:type="character" w:customStyle="1" w:styleId="KopfzeileZchn">
    <w:name w:val="Kopfzeile Zchn"/>
    <w:basedOn w:val="Absatz-Standardschriftart"/>
    <w:link w:val="Kopfzeile"/>
    <w:rsid w:val="006F0637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customStyle="1" w:styleId="Standard4">
    <w:name w:val="Standard4"/>
    <w:basedOn w:val="Standard"/>
    <w:autoRedefine/>
    <w:rsid w:val="00B33E89"/>
    <w:pPr>
      <w:tabs>
        <w:tab w:val="left" w:pos="1560"/>
      </w:tabs>
      <w:spacing w:before="120" w:after="120" w:line="280" w:lineRule="atLeast"/>
      <w:ind w:left="851" w:hanging="851"/>
      <w:jc w:val="both"/>
    </w:pPr>
    <w:rPr>
      <w:rFonts w:ascii="Verdana" w:eastAsia="Times New Roman" w:hAnsi="Verdana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642C1-18CE-4252-A833-C7C0365A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3916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keyword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-947602025</vt:i4>
  </property>
  <property fmtid="{D5CDD505-2E9C-101B-9397-08002B2CF9AE}" pid="3" name="_NewReviewCycle">
    <vt:lpwstr/>
  </property>
  <property fmtid="{D5CDD505-2E9C-101B-9397-08002B2CF9AE}" pid="4" name="_PreviousAdHocReviewCycleID">
    <vt:i4>1045706754</vt:i4>
  </property>
  <property fmtid="{D5CDD505-2E9C-101B-9397-08002B2CF9AE}" pid="5" name="_ReviewingToolsShownOnce">
    <vt:lpwstr/>
  </property>
</Properties>
</file>