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4F68E" w14:textId="77777777" w:rsidR="00A5378B" w:rsidRPr="00A5378B" w:rsidRDefault="00A5378B" w:rsidP="00A5378B">
      <w:pPr>
        <w:rPr>
          <w:lang w:val="en-US"/>
        </w:rPr>
      </w:pPr>
    </w:p>
    <w:p w14:paraId="56E37529" w14:textId="77777777" w:rsidR="00A5378B" w:rsidRPr="00A5378B" w:rsidRDefault="00A5378B" w:rsidP="00A5378B">
      <w:pPr>
        <w:rPr>
          <w:lang w:val="en-US"/>
        </w:rPr>
      </w:pPr>
      <w:r w:rsidRPr="00A5378B">
        <w:rPr>
          <w:lang w:val="en-US"/>
        </w:rPr>
        <w:t xml:space="preserve"> </w:t>
      </w:r>
      <w:r w:rsidRPr="00A5378B">
        <w:rPr>
          <w:b/>
          <w:bCs/>
          <w:lang w:val="en-US"/>
        </w:rPr>
        <w:t xml:space="preserve">Tech-Forward Investment Mandate </w:t>
      </w:r>
    </w:p>
    <w:p w14:paraId="6F127BFC" w14:textId="77777777" w:rsidR="00A5378B" w:rsidRPr="00A5378B" w:rsidRDefault="00A5378B" w:rsidP="00A5378B">
      <w:pPr>
        <w:rPr>
          <w:lang w:val="en-US"/>
        </w:rPr>
      </w:pPr>
      <w:r w:rsidRPr="00A5378B">
        <w:rPr>
          <w:b/>
          <w:bCs/>
          <w:lang w:val="en-US"/>
        </w:rPr>
        <w:t xml:space="preserve">Allocation: </w:t>
      </w:r>
    </w:p>
    <w:p w14:paraId="3780A222" w14:textId="09499C92" w:rsidR="00A5378B" w:rsidRDefault="00A5378B" w:rsidP="00A5378B">
      <w:pPr>
        <w:pStyle w:val="ListParagraph"/>
        <w:numPr>
          <w:ilvl w:val="0"/>
          <w:numId w:val="5"/>
        </w:numPr>
        <w:rPr>
          <w:lang w:val="en-US"/>
        </w:rPr>
      </w:pPr>
      <w:r w:rsidRPr="00A5378B">
        <w:rPr>
          <w:b/>
          <w:bCs/>
          <w:lang w:val="en-US"/>
        </w:rPr>
        <w:t>70% in Tech ETFs</w:t>
      </w:r>
      <w:r w:rsidRPr="00A5378B">
        <w:rPr>
          <w:lang w:val="en-US"/>
        </w:rPr>
        <w:t>: Focus on tech sector ETFs, including those tracking the "Magnificent 7</w:t>
      </w:r>
      <w:r w:rsidR="00E6746B">
        <w:rPr>
          <w:lang w:val="en-US"/>
        </w:rPr>
        <w:t xml:space="preserve">”. Exclude ETFs that include Tesla (as it’s considered an autos company). </w:t>
      </w:r>
      <w:r w:rsidRPr="00A5378B">
        <w:rPr>
          <w:lang w:val="en-US"/>
        </w:rPr>
        <w:t xml:space="preserve">Consider ETFs like: </w:t>
      </w:r>
    </w:p>
    <w:p w14:paraId="5FEE49EE" w14:textId="77777777" w:rsidR="00E4524B" w:rsidRDefault="00A5378B" w:rsidP="00A5378B">
      <w:pPr>
        <w:pStyle w:val="ListParagraph"/>
        <w:numPr>
          <w:ilvl w:val="1"/>
          <w:numId w:val="5"/>
        </w:numPr>
        <w:rPr>
          <w:lang w:val="en-US"/>
        </w:rPr>
      </w:pPr>
      <w:r w:rsidRPr="00917367">
        <w:rPr>
          <w:b/>
          <w:bCs/>
          <w:lang w:val="en-US"/>
        </w:rPr>
        <w:t>XLK</w:t>
      </w:r>
      <w:r w:rsidRPr="00E4524B">
        <w:rPr>
          <w:lang w:val="en-US"/>
        </w:rPr>
        <w:t xml:space="preserve"> (S&amp;P 500 IT sector) </w:t>
      </w:r>
    </w:p>
    <w:p w14:paraId="69E92ABB" w14:textId="069D69BE" w:rsidR="00A5378B" w:rsidRPr="00E4524B" w:rsidRDefault="00A5378B" w:rsidP="00A5378B">
      <w:pPr>
        <w:pStyle w:val="ListParagraph"/>
        <w:numPr>
          <w:ilvl w:val="1"/>
          <w:numId w:val="5"/>
        </w:numPr>
        <w:rPr>
          <w:lang w:val="en-US"/>
        </w:rPr>
      </w:pPr>
      <w:r w:rsidRPr="00E4524B">
        <w:rPr>
          <w:b/>
          <w:bCs/>
          <w:lang w:val="en-US"/>
        </w:rPr>
        <w:t xml:space="preserve">VGT </w:t>
      </w:r>
      <w:r w:rsidRPr="00E4524B">
        <w:rPr>
          <w:lang w:val="en-US"/>
        </w:rPr>
        <w:t xml:space="preserve">(Vanguard Information Technology ETF) </w:t>
      </w:r>
    </w:p>
    <w:p w14:paraId="20C3064C" w14:textId="77777777" w:rsidR="00917367" w:rsidRDefault="00A5378B" w:rsidP="00A5378B">
      <w:pPr>
        <w:rPr>
          <w:lang w:val="en-US"/>
        </w:rPr>
      </w:pPr>
      <w:r w:rsidRPr="00A5378B">
        <w:rPr>
          <w:b/>
          <w:bCs/>
          <w:lang w:val="en-US"/>
        </w:rPr>
        <w:t>30% in Complementary Sector ETFs</w:t>
      </w:r>
      <w:r w:rsidRPr="00A5378B">
        <w:rPr>
          <w:lang w:val="en-US"/>
        </w:rPr>
        <w:t>:</w:t>
      </w:r>
    </w:p>
    <w:p w14:paraId="1F3AEC97" w14:textId="3F2A0121" w:rsidR="00A5378B" w:rsidRPr="00A5378B" w:rsidRDefault="00A5378B" w:rsidP="001D6924">
      <w:pPr>
        <w:pStyle w:val="ListParagraph"/>
        <w:numPr>
          <w:ilvl w:val="0"/>
          <w:numId w:val="5"/>
        </w:numPr>
        <w:rPr>
          <w:lang w:val="en-US"/>
        </w:rPr>
      </w:pPr>
      <w:r w:rsidRPr="007F1A37">
        <w:rPr>
          <w:lang w:val="en-US"/>
        </w:rPr>
        <w:t>Allocate across other sectors proportional to their share in the S&amp;P 500</w:t>
      </w:r>
      <w:r w:rsidR="00FD1C10">
        <w:rPr>
          <w:lang w:val="en-US"/>
        </w:rPr>
        <w:t>.</w:t>
      </w:r>
    </w:p>
    <w:p w14:paraId="4EAAD7C4" w14:textId="77777777" w:rsidR="00A5378B" w:rsidRPr="00A5378B" w:rsidRDefault="00A5378B" w:rsidP="00A5378B">
      <w:pPr>
        <w:rPr>
          <w:lang w:val="en-US"/>
        </w:rPr>
      </w:pPr>
      <w:r w:rsidRPr="00A5378B">
        <w:rPr>
          <w:b/>
          <w:bCs/>
          <w:lang w:val="en-US"/>
        </w:rPr>
        <w:t xml:space="preserve">Performance Target: </w:t>
      </w:r>
    </w:p>
    <w:p w14:paraId="0B2463C8" w14:textId="77777777" w:rsidR="00A5378B" w:rsidRPr="00FD1C10" w:rsidRDefault="00A5378B" w:rsidP="00FD1C10">
      <w:pPr>
        <w:pStyle w:val="ListParagraph"/>
        <w:numPr>
          <w:ilvl w:val="0"/>
          <w:numId w:val="5"/>
        </w:numPr>
        <w:rPr>
          <w:lang w:val="en-US"/>
        </w:rPr>
      </w:pPr>
      <w:r w:rsidRPr="00FD1C10">
        <w:rPr>
          <w:b/>
          <w:bCs/>
          <w:lang w:val="en-US"/>
        </w:rPr>
        <w:t>Benchmark</w:t>
      </w:r>
      <w:r w:rsidRPr="00FD1C10">
        <w:rPr>
          <w:lang w:val="en-US"/>
        </w:rPr>
        <w:t xml:space="preserve">: S&amp;P 500 </w:t>
      </w:r>
    </w:p>
    <w:p w14:paraId="0E14A083" w14:textId="77777777" w:rsidR="00A5378B" w:rsidRPr="00FD1C10" w:rsidRDefault="00A5378B" w:rsidP="00FD1C10">
      <w:pPr>
        <w:pStyle w:val="ListParagraph"/>
        <w:numPr>
          <w:ilvl w:val="0"/>
          <w:numId w:val="5"/>
        </w:numPr>
        <w:rPr>
          <w:lang w:val="en-US"/>
        </w:rPr>
      </w:pPr>
      <w:r w:rsidRPr="00FD1C10">
        <w:rPr>
          <w:b/>
          <w:bCs/>
          <w:lang w:val="en-US"/>
        </w:rPr>
        <w:t>Alpha Target</w:t>
      </w:r>
      <w:r w:rsidRPr="00FD1C10">
        <w:rPr>
          <w:lang w:val="en-US"/>
        </w:rPr>
        <w:t xml:space="preserve">: 1% annual outperformance over the S&amp;P 500. </w:t>
      </w:r>
    </w:p>
    <w:p w14:paraId="485E858D" w14:textId="77777777" w:rsidR="00A5378B" w:rsidRPr="00A5378B" w:rsidRDefault="00A5378B" w:rsidP="00A5378B">
      <w:pPr>
        <w:rPr>
          <w:lang w:val="en-US"/>
        </w:rPr>
      </w:pPr>
    </w:p>
    <w:p w14:paraId="6D364265" w14:textId="77777777" w:rsidR="00A5378B" w:rsidRPr="00A5378B" w:rsidRDefault="00A5378B" w:rsidP="00A5378B">
      <w:pPr>
        <w:rPr>
          <w:lang w:val="en-US"/>
        </w:rPr>
      </w:pPr>
      <w:r w:rsidRPr="00A5378B">
        <w:rPr>
          <w:b/>
          <w:bCs/>
          <w:lang w:val="en-US"/>
        </w:rPr>
        <w:t xml:space="preserve">Strategy: </w:t>
      </w:r>
    </w:p>
    <w:p w14:paraId="559E042B" w14:textId="77777777" w:rsidR="00A5378B" w:rsidRPr="00FD1C10" w:rsidRDefault="00A5378B" w:rsidP="00FD1C10">
      <w:pPr>
        <w:pStyle w:val="ListParagraph"/>
        <w:numPr>
          <w:ilvl w:val="0"/>
          <w:numId w:val="6"/>
        </w:numPr>
        <w:rPr>
          <w:lang w:val="en-US"/>
        </w:rPr>
      </w:pPr>
      <w:r w:rsidRPr="00FD1C10">
        <w:rPr>
          <w:b/>
          <w:bCs/>
          <w:lang w:val="en-US"/>
        </w:rPr>
        <w:t>Tech</w:t>
      </w:r>
      <w:r w:rsidRPr="00FD1C10">
        <w:rPr>
          <w:lang w:val="en-US"/>
        </w:rPr>
        <w:t xml:space="preserve">: Target the largest, most liquid tech ETFs for stable, high-growth exposure. </w:t>
      </w:r>
    </w:p>
    <w:p w14:paraId="2A12B99E" w14:textId="77777777" w:rsidR="00A5378B" w:rsidRDefault="00A5378B" w:rsidP="00461496">
      <w:pPr>
        <w:pStyle w:val="ListParagraph"/>
        <w:numPr>
          <w:ilvl w:val="0"/>
          <w:numId w:val="6"/>
        </w:numPr>
        <w:rPr>
          <w:lang w:val="en-US"/>
        </w:rPr>
      </w:pPr>
      <w:r w:rsidRPr="00461496">
        <w:rPr>
          <w:b/>
          <w:bCs/>
          <w:lang w:val="en-US"/>
        </w:rPr>
        <w:t>Diversification</w:t>
      </w:r>
      <w:r w:rsidRPr="00461496">
        <w:rPr>
          <w:lang w:val="en-US"/>
        </w:rPr>
        <w:t xml:space="preserve">: Allocate the 30% complementary assets in line with sector weights in the S&amp;P 500 to maintain balance and mitigate risk. </w:t>
      </w:r>
    </w:p>
    <w:p w14:paraId="29BB113F" w14:textId="06D0B50B" w:rsidR="00DC76F7" w:rsidRPr="00461496" w:rsidRDefault="00DC76F7" w:rsidP="00461496">
      <w:pPr>
        <w:pStyle w:val="ListParagraph"/>
        <w:numPr>
          <w:ilvl w:val="0"/>
          <w:numId w:val="6"/>
        </w:numPr>
        <w:rPr>
          <w:lang w:val="en-US"/>
        </w:rPr>
      </w:pPr>
    </w:p>
    <w:p w14:paraId="2B67ADA1" w14:textId="77777777" w:rsidR="00A5378B" w:rsidRPr="00A5378B" w:rsidRDefault="00A5378B" w:rsidP="00A5378B">
      <w:pPr>
        <w:rPr>
          <w:lang w:val="en-US"/>
        </w:rPr>
      </w:pPr>
    </w:p>
    <w:p w14:paraId="437CBB0D" w14:textId="77777777" w:rsidR="00A5378B" w:rsidRPr="00A5378B" w:rsidRDefault="00A5378B" w:rsidP="00A5378B">
      <w:pPr>
        <w:rPr>
          <w:lang w:val="en-US"/>
        </w:rPr>
      </w:pPr>
      <w:r w:rsidRPr="00A5378B">
        <w:rPr>
          <w:b/>
          <w:bCs/>
          <w:lang w:val="en-US"/>
        </w:rPr>
        <w:t xml:space="preserve">Horizon &amp; Risk: </w:t>
      </w:r>
    </w:p>
    <w:p w14:paraId="6FD35CDE" w14:textId="6052C5F9" w:rsidR="00D52F21" w:rsidRPr="00461496" w:rsidRDefault="00A5378B" w:rsidP="00A5378B">
      <w:pPr>
        <w:pStyle w:val="ListParagraph"/>
        <w:numPr>
          <w:ilvl w:val="0"/>
          <w:numId w:val="7"/>
        </w:numPr>
        <w:rPr>
          <w:lang w:val="en-US"/>
        </w:rPr>
      </w:pPr>
      <w:r w:rsidRPr="00461496">
        <w:rPr>
          <w:b/>
          <w:bCs/>
          <w:lang w:val="en-US"/>
        </w:rPr>
        <w:t>5-year horizon</w:t>
      </w:r>
      <w:r w:rsidRPr="00461496">
        <w:rPr>
          <w:lang w:val="en-US"/>
        </w:rPr>
        <w:t xml:space="preserve">, with moderate risk, assuming tech outperforms other sectors. </w:t>
      </w:r>
    </w:p>
    <w:sectPr w:rsidR="00D52F21" w:rsidRPr="00461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2E6E9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474A9C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21EB7E7C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1EEE3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27323A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E1F748D"/>
    <w:multiLevelType w:val="hybridMultilevel"/>
    <w:tmpl w:val="53B47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11C32"/>
    <w:multiLevelType w:val="hybridMultilevel"/>
    <w:tmpl w:val="D3B8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05F5E"/>
    <w:multiLevelType w:val="hybridMultilevel"/>
    <w:tmpl w:val="6CB85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831778">
    <w:abstractNumId w:val="1"/>
  </w:num>
  <w:num w:numId="2" w16cid:durableId="1038044228">
    <w:abstractNumId w:val="2"/>
  </w:num>
  <w:num w:numId="3" w16cid:durableId="29191510">
    <w:abstractNumId w:val="0"/>
  </w:num>
  <w:num w:numId="4" w16cid:durableId="1265454626">
    <w:abstractNumId w:val="3"/>
  </w:num>
  <w:num w:numId="5" w16cid:durableId="1862694833">
    <w:abstractNumId w:val="4"/>
  </w:num>
  <w:num w:numId="6" w16cid:durableId="107436131">
    <w:abstractNumId w:val="6"/>
  </w:num>
  <w:num w:numId="7" w16cid:durableId="2900897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40C"/>
    <w:rsid w:val="00197D21"/>
    <w:rsid w:val="001D6924"/>
    <w:rsid w:val="00461496"/>
    <w:rsid w:val="004A742E"/>
    <w:rsid w:val="007F1A37"/>
    <w:rsid w:val="00822217"/>
    <w:rsid w:val="00917367"/>
    <w:rsid w:val="009E540C"/>
    <w:rsid w:val="00A5378B"/>
    <w:rsid w:val="00BB675F"/>
    <w:rsid w:val="00D52F21"/>
    <w:rsid w:val="00DC76F7"/>
    <w:rsid w:val="00E4524B"/>
    <w:rsid w:val="00E6746B"/>
    <w:rsid w:val="00ED786F"/>
    <w:rsid w:val="00FD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695C"/>
  <w15:chartTrackingRefBased/>
  <w15:docId w15:val="{DC6B5AA1-0BA5-45CC-8DDD-AB3CA2170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40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40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40C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40C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40C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40C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40C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40C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40C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E5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40C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40C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E5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40C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9E5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40C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9E54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Phumudzo Nevhutala</dc:creator>
  <cp:keywords/>
  <dc:description/>
  <cp:lastModifiedBy>Phumudzo Nevhutala</cp:lastModifiedBy>
  <cp:revision>11</cp:revision>
  <dcterms:created xsi:type="dcterms:W3CDTF">2025-04-15T07:17:00Z</dcterms:created>
  <dcterms:modified xsi:type="dcterms:W3CDTF">2025-04-16T12:34:00Z</dcterms:modified>
</cp:coreProperties>
</file>