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46557" w:rsidR="00D46557" w:rsidP="00D46557" w:rsidRDefault="004526A2" w14:paraId="66F434CF" w14:textId="6ABD781C">
      <w:pPr>
        <w:pStyle w:val="Subtitle"/>
        <w:rPr>
          <w:lang w:val="en-US"/>
        </w:rPr>
      </w:pPr>
      <w:r w:rsidRPr="004526A2">
        <w:rPr>
          <w:lang w:val="en-US"/>
        </w:rPr>
        <w:t>Application Instructions</w:t>
      </w:r>
    </w:p>
    <w:p w:rsidRPr="00D46557" w:rsidR="00D46557" w:rsidP="00D46557" w:rsidRDefault="00D46557" w14:paraId="0139FD4D" w14:textId="77777777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Technology Requirements</w:t>
      </w:r>
    </w:p>
    <w:p w:rsidRPr="00D46557" w:rsidR="00D46557" w:rsidP="00D46557" w:rsidRDefault="00D46557" w14:paraId="28B736DC" w14:textId="77777777">
      <w:pPr>
        <w:numPr>
          <w:ilvl w:val="0"/>
          <w:numId w:val="25"/>
        </w:numPr>
        <w:rPr>
          <w:lang w:val="en-US"/>
        </w:rPr>
      </w:pPr>
      <w:r w:rsidRPr="00D46557">
        <w:rPr>
          <w:lang w:val="en-US"/>
        </w:rPr>
        <w:t xml:space="preserve">The codebase </w:t>
      </w:r>
      <w:r w:rsidRPr="00D46557">
        <w:rPr>
          <w:b/>
          <w:bCs/>
          <w:lang w:val="en-US"/>
        </w:rPr>
        <w:t>must be written entirely in Python</w:t>
      </w:r>
      <w:r w:rsidRPr="00D46557">
        <w:rPr>
          <w:lang w:val="en-US"/>
        </w:rPr>
        <w:t>, using suitable libraries such as:</w:t>
      </w:r>
    </w:p>
    <w:p w:rsidRPr="00D46557" w:rsidR="00D46557" w:rsidP="00D46557" w:rsidRDefault="00D46557" w14:paraId="17C05F21" w14:textId="77777777">
      <w:pPr>
        <w:numPr>
          <w:ilvl w:val="1"/>
          <w:numId w:val="25"/>
        </w:numPr>
        <w:rPr>
          <w:lang w:val="en-US"/>
        </w:rPr>
      </w:pPr>
      <w:proofErr w:type="spellStart"/>
      <w:r w:rsidRPr="00D46557">
        <w:rPr>
          <w:b/>
          <w:bCs/>
          <w:lang w:val="en-US"/>
        </w:rPr>
        <w:t>Streamlit</w:t>
      </w:r>
      <w:proofErr w:type="spellEnd"/>
      <w:r w:rsidRPr="00D46557">
        <w:rPr>
          <w:lang w:val="en-US"/>
        </w:rPr>
        <w:t xml:space="preserve">, </w:t>
      </w:r>
      <w:r w:rsidRPr="00D46557">
        <w:rPr>
          <w:b/>
          <w:bCs/>
          <w:lang w:val="en-US"/>
        </w:rPr>
        <w:t>Dash</w:t>
      </w:r>
      <w:r w:rsidRPr="00D46557">
        <w:rPr>
          <w:lang w:val="en-US"/>
        </w:rPr>
        <w:t xml:space="preserve">, or </w:t>
      </w:r>
      <w:proofErr w:type="spellStart"/>
      <w:r w:rsidRPr="00D46557">
        <w:rPr>
          <w:b/>
          <w:bCs/>
          <w:lang w:val="en-US"/>
        </w:rPr>
        <w:t>Tkinter</w:t>
      </w:r>
      <w:proofErr w:type="spellEnd"/>
      <w:r w:rsidRPr="00D46557">
        <w:rPr>
          <w:lang w:val="en-US"/>
        </w:rPr>
        <w:t xml:space="preserve"> for the interface</w:t>
      </w:r>
    </w:p>
    <w:p w:rsidRPr="00D46557" w:rsidR="00D46557" w:rsidP="00D46557" w:rsidRDefault="00D46557" w14:paraId="4A0E45B9" w14:textId="77777777">
      <w:pPr>
        <w:numPr>
          <w:ilvl w:val="1"/>
          <w:numId w:val="25"/>
        </w:numPr>
        <w:rPr>
          <w:lang w:val="en-US"/>
        </w:rPr>
      </w:pPr>
      <w:proofErr w:type="spellStart"/>
      <w:r w:rsidRPr="00D46557">
        <w:rPr>
          <w:b/>
          <w:bCs/>
          <w:lang w:val="en-US"/>
        </w:rPr>
        <w:t>Plotly</w:t>
      </w:r>
      <w:proofErr w:type="spellEnd"/>
      <w:r w:rsidRPr="00D46557">
        <w:rPr>
          <w:lang w:val="en-US"/>
        </w:rPr>
        <w:t xml:space="preserve">, </w:t>
      </w:r>
      <w:r w:rsidRPr="00D46557">
        <w:rPr>
          <w:b/>
          <w:bCs/>
          <w:lang w:val="en-US"/>
        </w:rPr>
        <w:t>Matplotlib</w:t>
      </w:r>
      <w:r w:rsidRPr="00D46557">
        <w:rPr>
          <w:lang w:val="en-US"/>
        </w:rPr>
        <w:t xml:space="preserve">, or </w:t>
      </w:r>
      <w:r w:rsidRPr="00D46557">
        <w:rPr>
          <w:b/>
          <w:bCs/>
          <w:lang w:val="en-US"/>
        </w:rPr>
        <w:t>Seaborn</w:t>
      </w:r>
      <w:r w:rsidRPr="00D46557">
        <w:rPr>
          <w:lang w:val="en-US"/>
        </w:rPr>
        <w:t xml:space="preserve"> for charting</w:t>
      </w:r>
    </w:p>
    <w:p w:rsidRPr="00D46557" w:rsidR="00D46557" w:rsidP="00D46557" w:rsidRDefault="00D46557" w14:paraId="2095AC67" w14:textId="77777777">
      <w:pPr>
        <w:numPr>
          <w:ilvl w:val="1"/>
          <w:numId w:val="25"/>
        </w:numPr>
        <w:rPr>
          <w:lang w:val="en-US"/>
        </w:rPr>
      </w:pPr>
      <w:r w:rsidRPr="00D46557">
        <w:rPr>
          <w:b/>
          <w:bCs/>
          <w:lang w:val="en-US"/>
        </w:rPr>
        <w:t>Pandas</w:t>
      </w:r>
      <w:r w:rsidRPr="00D46557">
        <w:rPr>
          <w:lang w:val="en-US"/>
        </w:rPr>
        <w:t xml:space="preserve"> and </w:t>
      </w:r>
      <w:r w:rsidRPr="00D46557">
        <w:rPr>
          <w:b/>
          <w:bCs/>
          <w:lang w:val="en-US"/>
        </w:rPr>
        <w:t>NumPy</w:t>
      </w:r>
      <w:r w:rsidRPr="00D46557">
        <w:rPr>
          <w:lang w:val="en-US"/>
        </w:rPr>
        <w:t xml:space="preserve"> for data handling</w:t>
      </w:r>
    </w:p>
    <w:p w:rsidR="00D46557" w:rsidP="00D46557" w:rsidRDefault="00D46557" w14:paraId="2903B3A7" w14:textId="77777777">
      <w:pPr>
        <w:numPr>
          <w:ilvl w:val="0"/>
          <w:numId w:val="25"/>
        </w:numPr>
        <w:rPr>
          <w:lang w:val="en-US"/>
        </w:rPr>
      </w:pPr>
      <w:r w:rsidRPr="00D46557">
        <w:rPr>
          <w:lang w:val="en-US"/>
        </w:rPr>
        <w:t xml:space="preserve">The application must be </w:t>
      </w:r>
      <w:r w:rsidRPr="00D46557">
        <w:rPr>
          <w:b/>
          <w:bCs/>
          <w:lang w:val="en-US"/>
        </w:rPr>
        <w:t>modular</w:t>
      </w:r>
      <w:r w:rsidRPr="00D46557">
        <w:rPr>
          <w:lang w:val="en-US"/>
        </w:rPr>
        <w:t xml:space="preserve"> and cleanly </w:t>
      </w:r>
      <w:proofErr w:type="spellStart"/>
      <w:r w:rsidRPr="00D46557">
        <w:rPr>
          <w:lang w:val="en-US"/>
        </w:rPr>
        <w:t>organised</w:t>
      </w:r>
      <w:proofErr w:type="spellEnd"/>
      <w:r w:rsidRPr="00D46557">
        <w:rPr>
          <w:lang w:val="en-US"/>
        </w:rPr>
        <w:t xml:space="preserve"> into separate files and folders:</w:t>
      </w:r>
    </w:p>
    <w:p w:rsidRPr="00205973" w:rsidR="00205973" w:rsidP="00205973" w:rsidRDefault="00205973" w14:paraId="6267C05C" w14:textId="77777777">
      <w:pPr>
        <w:ind w:left="720"/>
        <w:rPr>
          <w:lang w:val="en-US"/>
        </w:rPr>
      </w:pPr>
      <w:r w:rsidRPr="00205973">
        <w:rPr>
          <w:lang w:val="en-US"/>
        </w:rPr>
        <w:t>/</w:t>
      </w:r>
      <w:proofErr w:type="spellStart"/>
      <w:proofErr w:type="gramStart"/>
      <w:r w:rsidRPr="00205973">
        <w:rPr>
          <w:lang w:val="en-US"/>
        </w:rPr>
        <w:t>project</w:t>
      </w:r>
      <w:proofErr w:type="gramEnd"/>
      <w:r w:rsidRPr="00205973">
        <w:rPr>
          <w:lang w:val="en-US"/>
        </w:rPr>
        <w:t>_root</w:t>
      </w:r>
      <w:proofErr w:type="spellEnd"/>
      <w:r w:rsidRPr="00205973">
        <w:rPr>
          <w:lang w:val="en-US"/>
        </w:rPr>
        <w:t>/</w:t>
      </w:r>
    </w:p>
    <w:p w:rsidRPr="00205973" w:rsidR="00205973" w:rsidP="000D2530" w:rsidRDefault="00205973" w14:paraId="414B6F79" w14:textId="4BC9EE53">
      <w:pPr>
        <w:ind w:left="720" w:firstLine="720"/>
        <w:rPr>
          <w:lang w:val="en-US"/>
        </w:rPr>
      </w:pPr>
      <w:r w:rsidRPr="00205973">
        <w:rPr>
          <w:lang w:val="en-US"/>
        </w:rPr>
        <w:t xml:space="preserve">main.py                       </w:t>
      </w:r>
      <w:r w:rsidR="000D2530">
        <w:rPr>
          <w:lang w:val="en-US"/>
        </w:rPr>
        <w:tab/>
      </w:r>
      <w:r w:rsidRPr="00205973">
        <w:rPr>
          <w:lang w:val="en-US"/>
        </w:rPr>
        <w:t># Application entry point</w:t>
      </w:r>
    </w:p>
    <w:p w:rsidRPr="00205973" w:rsidR="00205973" w:rsidP="000D2530" w:rsidRDefault="00205973" w14:paraId="06005DEF" w14:textId="048E3A69">
      <w:pPr>
        <w:ind w:left="720" w:firstLine="720"/>
        <w:rPr>
          <w:lang w:val="en-US"/>
        </w:rPr>
      </w:pPr>
      <w:r w:rsidRPr="00205973">
        <w:rPr>
          <w:lang w:val="en-US"/>
        </w:rPr>
        <w:t>/components/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UI elements (charts, sliders, forms)</w:t>
      </w:r>
    </w:p>
    <w:p w:rsidRPr="00205973" w:rsidR="00205973" w:rsidP="000D2530" w:rsidRDefault="00205973" w14:paraId="57205FA8" w14:textId="1CC8C5B0">
      <w:pPr>
        <w:ind w:left="720" w:firstLine="720"/>
        <w:rPr>
          <w:lang w:val="en-US"/>
        </w:rPr>
      </w:pPr>
      <w:r w:rsidRPr="00205973">
        <w:rPr>
          <w:lang w:val="en-US"/>
        </w:rPr>
        <w:t xml:space="preserve">/services/                   </w:t>
      </w:r>
      <w:r w:rsidR="000D2530">
        <w:rPr>
          <w:lang w:val="en-US"/>
        </w:rPr>
        <w:tab/>
      </w:r>
      <w:r w:rsidRPr="00205973">
        <w:rPr>
          <w:lang w:val="en-US"/>
        </w:rPr>
        <w:t># Business logic, projections, calculations</w:t>
      </w:r>
    </w:p>
    <w:p w:rsidRPr="00205973" w:rsidR="00205973" w:rsidP="000D2530" w:rsidRDefault="00205973" w14:paraId="100294F7" w14:textId="0C6ED189">
      <w:pPr>
        <w:ind w:left="720" w:firstLine="720"/>
        <w:rPr>
          <w:lang w:val="en-US"/>
        </w:rPr>
      </w:pPr>
      <w:r w:rsidRPr="00205973">
        <w:rPr>
          <w:lang w:val="en-US"/>
        </w:rPr>
        <w:t>/data/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Static or reference datasets (e.g., CSVs)</w:t>
      </w:r>
    </w:p>
    <w:p w:rsidRPr="00205973" w:rsidR="00205973" w:rsidP="000D2530" w:rsidRDefault="00205973" w14:paraId="4E196E8B" w14:textId="2BDD6072">
      <w:pPr>
        <w:ind w:left="720" w:firstLine="720"/>
        <w:rPr>
          <w:lang w:val="en-US"/>
        </w:rPr>
      </w:pPr>
      <w:r w:rsidRPr="00205973">
        <w:rPr>
          <w:lang w:val="en-US"/>
        </w:rPr>
        <w:t>/utils/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Helper functions and constants</w:t>
      </w:r>
    </w:p>
    <w:p w:rsidRPr="00205973" w:rsidR="00205973" w:rsidP="000D2530" w:rsidRDefault="00205973" w14:paraId="40B2A7C8" w14:textId="362D10C6">
      <w:pPr>
        <w:ind w:left="720" w:firstLine="720"/>
        <w:rPr>
          <w:lang w:val="en-US"/>
        </w:rPr>
      </w:pPr>
      <w:r w:rsidRPr="00205973">
        <w:rPr>
          <w:lang w:val="en-US"/>
        </w:rPr>
        <w:t>/database/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Database models and connection logic</w:t>
      </w:r>
    </w:p>
    <w:p w:rsidRPr="00205973" w:rsidR="00205973" w:rsidP="000D2530" w:rsidRDefault="00205973" w14:paraId="20DB82F8" w14:textId="701D90F4">
      <w:pPr>
        <w:ind w:left="720" w:firstLine="720"/>
        <w:rPr>
          <w:lang w:val="en-US"/>
        </w:rPr>
      </w:pPr>
      <w:r w:rsidRPr="00205973">
        <w:rPr>
          <w:lang w:val="en-US"/>
        </w:rPr>
        <w:t>/assets/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Static files (images, icons, CSS)</w:t>
      </w:r>
    </w:p>
    <w:p w:rsidR="00D46557" w:rsidP="007D443F" w:rsidRDefault="00205973" w14:paraId="7AB364E5" w14:textId="532935ED">
      <w:pPr>
        <w:ind w:left="720" w:firstLine="720"/>
        <w:rPr>
          <w:lang w:val="en-US"/>
        </w:rPr>
      </w:pPr>
      <w:r w:rsidRPr="00205973">
        <w:rPr>
          <w:lang w:val="en-US"/>
        </w:rPr>
        <w:t>config.py</w:t>
      </w:r>
      <w:r w:rsidR="000D2530">
        <w:rPr>
          <w:lang w:val="en-US"/>
        </w:rPr>
        <w:tab/>
      </w:r>
      <w:r w:rsidR="000D2530">
        <w:rPr>
          <w:lang w:val="en-US"/>
        </w:rPr>
        <w:tab/>
      </w:r>
      <w:r w:rsidRPr="00205973">
        <w:rPr>
          <w:lang w:val="en-US"/>
        </w:rPr>
        <w:t># Configuration settings (DB URL, toggles, etc.)</w:t>
      </w:r>
    </w:p>
    <w:p w:rsidR="00D46557" w:rsidP="00D46557" w:rsidRDefault="00D46557" w14:paraId="63D4F2E3" w14:textId="77777777">
      <w:pPr>
        <w:rPr>
          <w:lang w:val="en-US"/>
        </w:rPr>
      </w:pPr>
    </w:p>
    <w:p w:rsidRPr="00D46557" w:rsidR="00D46557" w:rsidP="00D46557" w:rsidRDefault="00D46557" w14:paraId="2E8D4283" w14:textId="4660850B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Database Integration</w:t>
      </w:r>
    </w:p>
    <w:p w:rsidRPr="00D46557" w:rsidR="00D46557" w:rsidP="00D46557" w:rsidRDefault="00D46557" w14:paraId="7C3D6B03" w14:textId="77777777">
      <w:pPr>
        <w:numPr>
          <w:ilvl w:val="0"/>
          <w:numId w:val="26"/>
        </w:numPr>
        <w:rPr>
          <w:lang w:val="en-US"/>
        </w:rPr>
      </w:pPr>
      <w:r w:rsidRPr="00D46557">
        <w:rPr>
          <w:lang w:val="en-US"/>
        </w:rPr>
        <w:t xml:space="preserve">All user data (investment inputs, portfolio configurations, and selected ETFs) must be </w:t>
      </w:r>
      <w:r w:rsidRPr="00D46557">
        <w:rPr>
          <w:b/>
          <w:bCs/>
          <w:lang w:val="en-US"/>
        </w:rPr>
        <w:t>stored in a database</w:t>
      </w:r>
      <w:r w:rsidRPr="00D46557">
        <w:rPr>
          <w:lang w:val="en-US"/>
        </w:rPr>
        <w:t>.</w:t>
      </w:r>
    </w:p>
    <w:p w:rsidRPr="00D46557" w:rsidR="00D46557" w:rsidP="00D46557" w:rsidRDefault="00D46557" w14:paraId="5B3F409C" w14:textId="77777777">
      <w:pPr>
        <w:numPr>
          <w:ilvl w:val="0"/>
          <w:numId w:val="26"/>
        </w:numPr>
        <w:rPr>
          <w:lang w:val="en-US"/>
        </w:rPr>
      </w:pPr>
      <w:r w:rsidRPr="00D46557">
        <w:rPr>
          <w:lang w:val="en-US"/>
        </w:rPr>
        <w:t xml:space="preserve">Support common lightweight or cloud databases such as </w:t>
      </w:r>
      <w:r w:rsidRPr="00D46557">
        <w:rPr>
          <w:b/>
          <w:bCs/>
          <w:lang w:val="en-US"/>
        </w:rPr>
        <w:t>SQLite</w:t>
      </w:r>
      <w:r w:rsidRPr="00D46557">
        <w:rPr>
          <w:lang w:val="en-US"/>
        </w:rPr>
        <w:t xml:space="preserve">, </w:t>
      </w:r>
      <w:r w:rsidRPr="00D46557">
        <w:rPr>
          <w:b/>
          <w:bCs/>
          <w:lang w:val="en-US"/>
        </w:rPr>
        <w:t>PostgreSQL</w:t>
      </w:r>
      <w:r w:rsidRPr="00D46557">
        <w:rPr>
          <w:lang w:val="en-US"/>
        </w:rPr>
        <w:t xml:space="preserve">, or </w:t>
      </w:r>
      <w:r w:rsidRPr="00D46557">
        <w:rPr>
          <w:b/>
          <w:bCs/>
          <w:lang w:val="en-US"/>
        </w:rPr>
        <w:t>MongoDB</w:t>
      </w:r>
      <w:r w:rsidRPr="00D46557">
        <w:rPr>
          <w:lang w:val="en-US"/>
        </w:rPr>
        <w:t>.</w:t>
      </w:r>
    </w:p>
    <w:p w:rsidRPr="00D46557" w:rsidR="00D46557" w:rsidP="00D46557" w:rsidRDefault="00D46557" w14:paraId="249E7784" w14:textId="77777777">
      <w:pPr>
        <w:numPr>
          <w:ilvl w:val="0"/>
          <w:numId w:val="26"/>
        </w:numPr>
        <w:rPr>
          <w:lang w:val="en-US"/>
        </w:rPr>
      </w:pPr>
      <w:r w:rsidRPr="00D46557">
        <w:rPr>
          <w:lang w:val="en-US"/>
        </w:rPr>
        <w:t xml:space="preserve">Implement database operations using </w:t>
      </w:r>
      <w:r w:rsidRPr="00D46557">
        <w:rPr>
          <w:b/>
          <w:bCs/>
          <w:lang w:val="en-US"/>
        </w:rPr>
        <w:t>ORM tools</w:t>
      </w:r>
      <w:r w:rsidRPr="00D46557">
        <w:rPr>
          <w:lang w:val="en-US"/>
        </w:rPr>
        <w:t xml:space="preserve"> like </w:t>
      </w:r>
      <w:proofErr w:type="spellStart"/>
      <w:r w:rsidRPr="00D46557">
        <w:rPr>
          <w:b/>
          <w:bCs/>
          <w:lang w:val="en-US"/>
        </w:rPr>
        <w:t>SQLAlchemy</w:t>
      </w:r>
      <w:proofErr w:type="spellEnd"/>
      <w:r w:rsidRPr="00D46557">
        <w:rPr>
          <w:lang w:val="en-US"/>
        </w:rPr>
        <w:t xml:space="preserve"> or native connectors.</w:t>
      </w:r>
    </w:p>
    <w:p w:rsidRPr="00D46557" w:rsidR="00D46557" w:rsidP="00D46557" w:rsidRDefault="00D46557" w14:paraId="6E5BCA6F" w14:textId="77777777">
      <w:pPr>
        <w:numPr>
          <w:ilvl w:val="0"/>
          <w:numId w:val="26"/>
        </w:numPr>
        <w:rPr>
          <w:lang w:val="en-US"/>
        </w:rPr>
      </w:pPr>
      <w:r w:rsidRPr="00D46557">
        <w:rPr>
          <w:lang w:val="en-US"/>
        </w:rPr>
        <w:t xml:space="preserve">The code must be designed so that the database backend can be </w:t>
      </w:r>
      <w:r w:rsidRPr="00D46557">
        <w:rPr>
          <w:b/>
          <w:bCs/>
          <w:lang w:val="en-US"/>
        </w:rPr>
        <w:t>easily swapped or upgraded</w:t>
      </w:r>
      <w:r w:rsidRPr="00D46557">
        <w:rPr>
          <w:lang w:val="en-US"/>
        </w:rPr>
        <w:t xml:space="preserve"> (e.g., by changing config.py or environment variables).</w:t>
      </w:r>
    </w:p>
    <w:p w:rsidRPr="00D46557" w:rsidR="00D46557" w:rsidP="00D46557" w:rsidRDefault="00D46557" w14:paraId="5271E91A" w14:textId="77777777">
      <w:pPr>
        <w:numPr>
          <w:ilvl w:val="0"/>
          <w:numId w:val="26"/>
        </w:numPr>
        <w:rPr>
          <w:lang w:val="en-US"/>
        </w:rPr>
      </w:pPr>
      <w:r w:rsidRPr="00D46557">
        <w:rPr>
          <w:lang w:val="en-US"/>
        </w:rPr>
        <w:t xml:space="preserve">Include basic </w:t>
      </w:r>
      <w:r w:rsidRPr="00D46557">
        <w:rPr>
          <w:b/>
          <w:bCs/>
          <w:lang w:val="en-US"/>
        </w:rPr>
        <w:t>CRUD operations</w:t>
      </w:r>
      <w:r w:rsidRPr="00D46557">
        <w:rPr>
          <w:lang w:val="en-US"/>
        </w:rPr>
        <w:t xml:space="preserve"> for portfolios and ETF selections.</w:t>
      </w:r>
    </w:p>
    <w:p w:rsidR="00766595" w:rsidP="00D46557" w:rsidRDefault="00766595" w14:paraId="66046ECA" w14:textId="77777777">
      <w:pPr>
        <w:rPr>
          <w:lang w:val="en-US"/>
        </w:rPr>
      </w:pPr>
    </w:p>
    <w:p w:rsidRPr="00D46557" w:rsidR="00D46557" w:rsidP="00D46557" w:rsidRDefault="00D46557" w14:paraId="19C241C3" w14:textId="545CD719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Page 1: User Setup</w:t>
      </w:r>
    </w:p>
    <w:p w:rsidRPr="00D46557" w:rsidR="00D46557" w:rsidP="00D46557" w:rsidRDefault="00D46557" w14:paraId="4C6189EA" w14:textId="77777777">
      <w:pPr>
        <w:numPr>
          <w:ilvl w:val="0"/>
          <w:numId w:val="27"/>
        </w:numPr>
        <w:rPr>
          <w:lang w:val="en-US"/>
        </w:rPr>
      </w:pPr>
      <w:r w:rsidRPr="00D46557">
        <w:rPr>
          <w:lang w:val="en-US"/>
        </w:rPr>
        <w:t>Input fields:</w:t>
      </w:r>
    </w:p>
    <w:p w:rsidRPr="00D46557" w:rsidR="00D46557" w:rsidP="00D46557" w:rsidRDefault="00D46557" w14:paraId="54F4B910" w14:textId="77777777">
      <w:pPr>
        <w:numPr>
          <w:ilvl w:val="1"/>
          <w:numId w:val="27"/>
        </w:numPr>
        <w:rPr>
          <w:lang w:val="en-US"/>
        </w:rPr>
      </w:pPr>
      <w:r w:rsidRPr="00D46557">
        <w:rPr>
          <w:lang w:val="en-US"/>
        </w:rPr>
        <w:t>Full name and surname</w:t>
      </w:r>
    </w:p>
    <w:p w:rsidRPr="00D46557" w:rsidR="00D46557" w:rsidP="00D46557" w:rsidRDefault="00D46557" w14:paraId="4B6C7999" w14:textId="77777777">
      <w:pPr>
        <w:numPr>
          <w:ilvl w:val="1"/>
          <w:numId w:val="27"/>
        </w:numPr>
        <w:rPr>
          <w:lang w:val="en-US"/>
        </w:rPr>
      </w:pPr>
      <w:r w:rsidRPr="00D46557">
        <w:rPr>
          <w:lang w:val="en-US"/>
        </w:rPr>
        <w:lastRenderedPageBreak/>
        <w:t>Initial investment amount (ZAR)</w:t>
      </w:r>
    </w:p>
    <w:p w:rsidRPr="00D46557" w:rsidR="00D46557" w:rsidP="00D46557" w:rsidRDefault="00D46557" w14:paraId="1B81B3CF" w14:textId="77777777">
      <w:pPr>
        <w:numPr>
          <w:ilvl w:val="0"/>
          <w:numId w:val="27"/>
        </w:numPr>
        <w:rPr>
          <w:lang w:val="en-US"/>
        </w:rPr>
      </w:pPr>
      <w:r w:rsidRPr="00D46557">
        <w:rPr>
          <w:lang w:val="en-US"/>
        </w:rPr>
        <w:t>Interactive elements:</w:t>
      </w:r>
    </w:p>
    <w:p w:rsidRPr="00D46557" w:rsidR="00D46557" w:rsidP="00D46557" w:rsidRDefault="00D46557" w14:paraId="59DBBBC7" w14:textId="77777777">
      <w:pPr>
        <w:numPr>
          <w:ilvl w:val="1"/>
          <w:numId w:val="27"/>
        </w:numPr>
        <w:rPr>
          <w:lang w:val="en-US"/>
        </w:rPr>
      </w:pPr>
      <w:r w:rsidRPr="00D46557">
        <w:rPr>
          <w:lang w:val="en-US"/>
        </w:rPr>
        <w:t>Portfolio allocation slider (Tech vs Complementary ETFs)</w:t>
      </w:r>
    </w:p>
    <w:p w:rsidRPr="00D46557" w:rsidR="00D46557" w:rsidP="00D46557" w:rsidRDefault="00D46557" w14:paraId="5DBFA83E" w14:textId="77777777">
      <w:pPr>
        <w:numPr>
          <w:ilvl w:val="1"/>
          <w:numId w:val="27"/>
        </w:numPr>
        <w:rPr>
          <w:lang w:val="en-US"/>
        </w:rPr>
      </w:pPr>
      <w:r w:rsidRPr="00D46557">
        <w:rPr>
          <w:lang w:val="en-US"/>
        </w:rPr>
        <w:t>Investment duration selector (1–10 years)</w:t>
      </w:r>
    </w:p>
    <w:p w:rsidRPr="00D46557" w:rsidR="00D46557" w:rsidP="00D46557" w:rsidRDefault="00D46557" w14:paraId="1CA64265" w14:textId="77777777">
      <w:pPr>
        <w:numPr>
          <w:ilvl w:val="1"/>
          <w:numId w:val="27"/>
        </w:numPr>
        <w:rPr>
          <w:lang w:val="en-US"/>
        </w:rPr>
      </w:pPr>
      <w:r w:rsidRPr="00D46557">
        <w:rPr>
          <w:lang w:val="en-US"/>
        </w:rPr>
        <w:t>Optional: risk tolerance selection (Low / Medium / High)</w:t>
      </w:r>
    </w:p>
    <w:p w:rsidRPr="00D46557" w:rsidR="00D46557" w:rsidP="00D46557" w:rsidRDefault="00D46557" w14:paraId="314DD770" w14:textId="77777777">
      <w:pPr>
        <w:numPr>
          <w:ilvl w:val="0"/>
          <w:numId w:val="27"/>
        </w:numPr>
        <w:rPr>
          <w:lang w:val="en-US"/>
        </w:rPr>
      </w:pPr>
      <w:r w:rsidRPr="00D46557">
        <w:rPr>
          <w:lang w:val="en-US"/>
        </w:rPr>
        <w:t>Field validation with tooltips</w:t>
      </w:r>
    </w:p>
    <w:p w:rsidRPr="00D46557" w:rsidR="00D46557" w:rsidP="00D46557" w:rsidRDefault="00D46557" w14:paraId="124EA6C0" w14:textId="77777777">
      <w:pPr>
        <w:numPr>
          <w:ilvl w:val="0"/>
          <w:numId w:val="27"/>
        </w:numPr>
        <w:rPr>
          <w:lang w:val="en-US"/>
        </w:rPr>
      </w:pPr>
      <w:r w:rsidRPr="00D46557">
        <w:rPr>
          <w:lang w:val="en-US"/>
        </w:rPr>
        <w:t>Store input into the database</w:t>
      </w:r>
    </w:p>
    <w:p w:rsidRPr="00D46557" w:rsidR="00D46557" w:rsidP="00D46557" w:rsidRDefault="00D46557" w14:paraId="6E5FDD07" w14:textId="77777777">
      <w:pPr>
        <w:numPr>
          <w:ilvl w:val="0"/>
          <w:numId w:val="27"/>
        </w:numPr>
        <w:rPr>
          <w:lang w:val="en-US"/>
        </w:rPr>
      </w:pPr>
      <w:r w:rsidRPr="00D46557">
        <w:rPr>
          <w:lang w:val="en-US"/>
        </w:rPr>
        <w:t>Redirect to Portfolio Dashboard upon confirmation</w:t>
      </w:r>
    </w:p>
    <w:p w:rsidRPr="00D46557" w:rsidR="00D46557" w:rsidP="00D46557" w:rsidRDefault="00D46557" w14:paraId="6EAF481B" w14:textId="08B4BB45">
      <w:pPr>
        <w:rPr>
          <w:lang w:val="en-US"/>
        </w:rPr>
      </w:pPr>
    </w:p>
    <w:p w:rsidRPr="00D46557" w:rsidR="00D46557" w:rsidP="00D46557" w:rsidRDefault="00D46557" w14:paraId="556E29AB" w14:textId="24939675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Page 2: Portfolio Dashboard</w:t>
      </w:r>
    </w:p>
    <w:p w:rsidRPr="00D46557" w:rsidR="00D46557" w:rsidP="00D46557" w:rsidRDefault="00D46557" w14:paraId="7E417AAE" w14:textId="77777777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Interactive Visuals:</w:t>
      </w:r>
    </w:p>
    <w:p w:rsidRPr="00D46557" w:rsidR="00D46557" w:rsidP="00D46557" w:rsidRDefault="00D46557" w14:paraId="310C6531" w14:textId="77777777">
      <w:pPr>
        <w:numPr>
          <w:ilvl w:val="0"/>
          <w:numId w:val="28"/>
        </w:numPr>
        <w:rPr>
          <w:lang w:val="en-US"/>
        </w:rPr>
      </w:pPr>
      <w:r w:rsidRPr="00D46557">
        <w:rPr>
          <w:b/>
          <w:bCs/>
          <w:lang w:val="en-US"/>
        </w:rPr>
        <w:t>Pie chart</w:t>
      </w:r>
      <w:r w:rsidRPr="00D46557">
        <w:rPr>
          <w:lang w:val="en-US"/>
        </w:rPr>
        <w:t xml:space="preserve"> for portfolio allocation</w:t>
      </w:r>
    </w:p>
    <w:p w:rsidRPr="00D46557" w:rsidR="00D46557" w:rsidP="00D46557" w:rsidRDefault="00D46557" w14:paraId="4392C591" w14:textId="77777777">
      <w:pPr>
        <w:numPr>
          <w:ilvl w:val="0"/>
          <w:numId w:val="28"/>
        </w:numPr>
        <w:rPr>
          <w:lang w:val="en-US"/>
        </w:rPr>
      </w:pPr>
      <w:r w:rsidRPr="00D46557">
        <w:rPr>
          <w:b/>
          <w:bCs/>
          <w:lang w:val="en-US"/>
        </w:rPr>
        <w:t>Line/bar chart</w:t>
      </w:r>
      <w:r w:rsidRPr="00D46557">
        <w:rPr>
          <w:lang w:val="en-US"/>
        </w:rPr>
        <w:t xml:space="preserve"> for projected growth over time</w:t>
      </w:r>
    </w:p>
    <w:p w:rsidRPr="00D46557" w:rsidR="00D46557" w:rsidP="00D46557" w:rsidRDefault="00D46557" w14:paraId="70B2316D" w14:textId="77777777">
      <w:pPr>
        <w:numPr>
          <w:ilvl w:val="0"/>
          <w:numId w:val="28"/>
        </w:numPr>
        <w:rPr>
          <w:lang w:val="en-US"/>
        </w:rPr>
      </w:pPr>
      <w:r w:rsidRPr="00D46557">
        <w:rPr>
          <w:b/>
          <w:bCs/>
          <w:lang w:val="en-US"/>
        </w:rPr>
        <w:t>S&amp;P 500 benchmark comparison</w:t>
      </w:r>
      <w:r w:rsidRPr="00D46557">
        <w:rPr>
          <w:lang w:val="en-US"/>
        </w:rPr>
        <w:t xml:space="preserve"> line</w:t>
      </w:r>
    </w:p>
    <w:p w:rsidRPr="00D46557" w:rsidR="00D46557" w:rsidP="00D46557" w:rsidRDefault="00D46557" w14:paraId="7F1F160F" w14:textId="77777777">
      <w:pPr>
        <w:numPr>
          <w:ilvl w:val="0"/>
          <w:numId w:val="28"/>
        </w:numPr>
        <w:rPr>
          <w:lang w:val="en-US"/>
        </w:rPr>
      </w:pPr>
      <w:r w:rsidRPr="00D46557">
        <w:rPr>
          <w:lang w:val="en-US"/>
        </w:rPr>
        <w:t xml:space="preserve">Optional toggles for </w:t>
      </w:r>
      <w:r w:rsidRPr="00D46557">
        <w:rPr>
          <w:b/>
          <w:bCs/>
          <w:lang w:val="en-US"/>
        </w:rPr>
        <w:t>monthly, quarterly, yearly</w:t>
      </w:r>
      <w:r w:rsidRPr="00D46557">
        <w:rPr>
          <w:lang w:val="en-US"/>
        </w:rPr>
        <w:t xml:space="preserve"> projections</w:t>
      </w:r>
    </w:p>
    <w:p w:rsidRPr="00D46557" w:rsidR="00D46557" w:rsidP="00D46557" w:rsidRDefault="00D46557" w14:paraId="669E3A34" w14:textId="77777777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Real-Time Interactivity:</w:t>
      </w:r>
    </w:p>
    <w:p w:rsidRPr="00D46557" w:rsidR="00D46557" w:rsidP="00D46557" w:rsidRDefault="00D46557" w14:paraId="5F2BC75D" w14:textId="77777777">
      <w:pPr>
        <w:numPr>
          <w:ilvl w:val="0"/>
          <w:numId w:val="29"/>
        </w:numPr>
        <w:rPr>
          <w:lang w:val="en-US"/>
        </w:rPr>
      </w:pPr>
      <w:r w:rsidRPr="00D46557">
        <w:rPr>
          <w:lang w:val="en-US"/>
        </w:rPr>
        <w:t xml:space="preserve">Any updates to investment amount, contributions, duration, or allocations should </w:t>
      </w:r>
      <w:r w:rsidRPr="00D46557">
        <w:rPr>
          <w:b/>
          <w:bCs/>
          <w:lang w:val="en-US"/>
        </w:rPr>
        <w:t>instantly reflect in all calculations and charts</w:t>
      </w:r>
    </w:p>
    <w:p w:rsidRPr="00D46557" w:rsidR="00D46557" w:rsidP="00D46557" w:rsidRDefault="00D46557" w14:paraId="2D8C18E6" w14:textId="77777777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User Controls:</w:t>
      </w:r>
    </w:p>
    <w:p w:rsidRPr="00D46557" w:rsidR="00D46557" w:rsidP="00D46557" w:rsidRDefault="00D46557" w14:paraId="72A3E86C" w14:textId="77777777">
      <w:pPr>
        <w:numPr>
          <w:ilvl w:val="0"/>
          <w:numId w:val="30"/>
        </w:numPr>
        <w:rPr>
          <w:lang w:val="en-US"/>
        </w:rPr>
      </w:pPr>
      <w:r w:rsidRPr="00D46557">
        <w:rPr>
          <w:lang w:val="en-US"/>
        </w:rPr>
        <w:t>Adjust:</w:t>
      </w:r>
    </w:p>
    <w:p w:rsidRPr="00D46557" w:rsidR="00D46557" w:rsidP="00D46557" w:rsidRDefault="00D46557" w14:paraId="15187245" w14:textId="77777777">
      <w:pPr>
        <w:numPr>
          <w:ilvl w:val="1"/>
          <w:numId w:val="30"/>
        </w:numPr>
        <w:rPr>
          <w:lang w:val="en-US"/>
        </w:rPr>
      </w:pPr>
      <w:r w:rsidRPr="00D46557">
        <w:rPr>
          <w:lang w:val="en-US"/>
        </w:rPr>
        <w:t>Initial investment</w:t>
      </w:r>
    </w:p>
    <w:p w:rsidRPr="00D46557" w:rsidR="00D46557" w:rsidP="00D46557" w:rsidRDefault="00D46557" w14:paraId="65E47E6E" w14:textId="77777777">
      <w:pPr>
        <w:numPr>
          <w:ilvl w:val="1"/>
          <w:numId w:val="30"/>
        </w:numPr>
        <w:rPr>
          <w:lang w:val="en-US"/>
        </w:rPr>
      </w:pPr>
      <w:r w:rsidRPr="00D46557">
        <w:rPr>
          <w:lang w:val="en-US"/>
        </w:rPr>
        <w:t>Monthly/yearly contributions</w:t>
      </w:r>
    </w:p>
    <w:p w:rsidRPr="00D46557" w:rsidR="00D46557" w:rsidP="00D46557" w:rsidRDefault="00D46557" w14:paraId="09D3391A" w14:textId="77777777">
      <w:pPr>
        <w:numPr>
          <w:ilvl w:val="1"/>
          <w:numId w:val="30"/>
        </w:numPr>
        <w:rPr>
          <w:lang w:val="en-US"/>
        </w:rPr>
      </w:pPr>
      <w:r w:rsidRPr="00D46557">
        <w:rPr>
          <w:lang w:val="en-US"/>
        </w:rPr>
        <w:t>ETF allocations (via sliders or numeric inputs)</w:t>
      </w:r>
    </w:p>
    <w:p w:rsidRPr="00D46557" w:rsidR="00D46557" w:rsidP="00D46557" w:rsidRDefault="00D46557" w14:paraId="07424695" w14:textId="77777777">
      <w:pPr>
        <w:numPr>
          <w:ilvl w:val="0"/>
          <w:numId w:val="30"/>
        </w:numPr>
        <w:rPr>
          <w:lang w:val="en-US"/>
        </w:rPr>
      </w:pPr>
      <w:r w:rsidRPr="00D46557">
        <w:rPr>
          <w:lang w:val="en-US"/>
        </w:rPr>
        <w:t>Add/remove ETFs from a preloaded list of top 30 (15 Tech, 15 Complementary)</w:t>
      </w:r>
    </w:p>
    <w:p w:rsidRPr="00D46557" w:rsidR="00D46557" w:rsidP="00D46557" w:rsidRDefault="00D46557" w14:paraId="149A7515" w14:textId="77777777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Data &amp; Projections:</w:t>
      </w:r>
    </w:p>
    <w:p w:rsidRPr="00D46557" w:rsidR="00D46557" w:rsidP="00D46557" w:rsidRDefault="00D46557" w14:paraId="048A6DE4" w14:textId="77777777">
      <w:pPr>
        <w:numPr>
          <w:ilvl w:val="0"/>
          <w:numId w:val="31"/>
        </w:numPr>
        <w:rPr>
          <w:lang w:val="en-US"/>
        </w:rPr>
      </w:pPr>
      <w:r w:rsidRPr="00D46557">
        <w:rPr>
          <w:lang w:val="en-US"/>
        </w:rPr>
        <w:t xml:space="preserve">Use </w:t>
      </w:r>
      <w:r w:rsidRPr="00D46557">
        <w:rPr>
          <w:b/>
          <w:bCs/>
          <w:lang w:val="en-US"/>
        </w:rPr>
        <w:t>historical ETF data</w:t>
      </w:r>
      <w:r w:rsidRPr="00D46557">
        <w:rPr>
          <w:lang w:val="en-US"/>
        </w:rPr>
        <w:t xml:space="preserve"> (loaded from /data/ or from the database)</w:t>
      </w:r>
    </w:p>
    <w:p w:rsidRPr="00D46557" w:rsidR="00D46557" w:rsidP="00D46557" w:rsidRDefault="00D46557" w14:paraId="4DA66D57" w14:textId="77777777">
      <w:pPr>
        <w:numPr>
          <w:ilvl w:val="0"/>
          <w:numId w:val="31"/>
        </w:numPr>
        <w:rPr>
          <w:lang w:val="en-US"/>
        </w:rPr>
      </w:pPr>
      <w:r w:rsidRPr="00D46557">
        <w:rPr>
          <w:lang w:val="en-US"/>
        </w:rPr>
        <w:t>Simulate projections using:</w:t>
      </w:r>
    </w:p>
    <w:p w:rsidRPr="00D46557" w:rsidR="00D46557" w:rsidP="00D46557" w:rsidRDefault="00D46557" w14:paraId="04BD6E36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Historical CAGR or average annual return</w:t>
      </w:r>
    </w:p>
    <w:p w:rsidRPr="00D46557" w:rsidR="00D46557" w:rsidP="00D46557" w:rsidRDefault="00D46557" w14:paraId="7239CBA8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Optional projection mode (Conservative / Average / Aggressive)</w:t>
      </w:r>
    </w:p>
    <w:p w:rsidRPr="00D46557" w:rsidR="00D46557" w:rsidP="00D46557" w:rsidRDefault="00D46557" w14:paraId="2E46D528" w14:textId="77777777">
      <w:pPr>
        <w:numPr>
          <w:ilvl w:val="0"/>
          <w:numId w:val="31"/>
        </w:numPr>
        <w:rPr>
          <w:lang w:val="en-US"/>
        </w:rPr>
      </w:pPr>
      <w:r w:rsidRPr="00D46557">
        <w:rPr>
          <w:lang w:val="en-US"/>
        </w:rPr>
        <w:lastRenderedPageBreak/>
        <w:t>Show:</w:t>
      </w:r>
    </w:p>
    <w:p w:rsidRPr="00D46557" w:rsidR="00D46557" w:rsidP="00D46557" w:rsidRDefault="00D46557" w14:paraId="6E6C3360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Total projected value</w:t>
      </w:r>
    </w:p>
    <w:p w:rsidRPr="00D46557" w:rsidR="00D46557" w:rsidP="00D46557" w:rsidRDefault="00D46557" w14:paraId="47FBCD88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Year-on-year portfolio performance</w:t>
      </w:r>
    </w:p>
    <w:p w:rsidRPr="00D46557" w:rsidR="00D46557" w:rsidP="00D46557" w:rsidRDefault="00D46557" w14:paraId="2208A45D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Average annual return</w:t>
      </w:r>
    </w:p>
    <w:p w:rsidRPr="00D46557" w:rsidR="00D46557" w:rsidP="00D46557" w:rsidRDefault="00D46557" w14:paraId="409641FA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Cumulative profit</w:t>
      </w:r>
    </w:p>
    <w:p w:rsidRPr="00D46557" w:rsidR="00D46557" w:rsidP="00D46557" w:rsidRDefault="00D46557" w14:paraId="5F6DE484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Visual risk indicator</w:t>
      </w:r>
    </w:p>
    <w:p w:rsidRPr="00D46557" w:rsidR="00D46557" w:rsidP="00D46557" w:rsidRDefault="00D46557" w14:paraId="15E48DD9" w14:textId="77777777">
      <w:pPr>
        <w:numPr>
          <w:ilvl w:val="1"/>
          <w:numId w:val="31"/>
        </w:numPr>
        <w:rPr>
          <w:lang w:val="en-US"/>
        </w:rPr>
      </w:pPr>
      <w:r w:rsidRPr="00D46557">
        <w:rPr>
          <w:lang w:val="en-US"/>
        </w:rPr>
        <w:t>Alpha performance vs. S&amp;P 500 (e.g. “+1.2% vs S&amp;P”)</w:t>
      </w:r>
    </w:p>
    <w:p w:rsidRPr="00D46557" w:rsidR="00D46557" w:rsidP="00D46557" w:rsidRDefault="00D46557" w14:paraId="7C2274E7" w14:textId="2E2FC0C5">
      <w:pPr>
        <w:rPr>
          <w:lang w:val="en-US"/>
        </w:rPr>
      </w:pPr>
    </w:p>
    <w:p w:rsidRPr="00D46557" w:rsidR="00D46557" w:rsidP="00D46557" w:rsidRDefault="00D46557" w14:paraId="50EBAF2A" w14:textId="04B3CEAB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Dashboard Summary (Always Visible)</w:t>
      </w:r>
    </w:p>
    <w:p w:rsidRPr="00D46557" w:rsidR="00D46557" w:rsidP="00D46557" w:rsidRDefault="00D46557" w14:paraId="7CABB1CD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Current investment breakdown</w:t>
      </w:r>
    </w:p>
    <w:p w:rsidRPr="00D46557" w:rsidR="00D46557" w:rsidP="00D46557" w:rsidRDefault="00D46557" w14:paraId="61D0F39E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Final projected value</w:t>
      </w:r>
    </w:p>
    <w:p w:rsidRPr="00D46557" w:rsidR="00D46557" w:rsidP="00D46557" w:rsidRDefault="00D46557" w14:paraId="281ECED7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Total profit</w:t>
      </w:r>
    </w:p>
    <w:p w:rsidRPr="00D46557" w:rsidR="00D46557" w:rsidP="00D46557" w:rsidRDefault="00D46557" w14:paraId="40F1CACC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Contributions</w:t>
      </w:r>
    </w:p>
    <w:p w:rsidRPr="00D46557" w:rsidR="00D46557" w:rsidP="00D46557" w:rsidRDefault="00D46557" w14:paraId="16FDD2E6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Risk level</w:t>
      </w:r>
    </w:p>
    <w:p w:rsidRPr="00D46557" w:rsidR="00D46557" w:rsidP="00D46557" w:rsidRDefault="00D46557" w14:paraId="22906C6A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ETF list with allocation and return stats</w:t>
      </w:r>
    </w:p>
    <w:p w:rsidRPr="00D46557" w:rsidR="00D46557" w:rsidP="00D46557" w:rsidRDefault="00D46557" w14:paraId="199BF474" w14:textId="77777777">
      <w:pPr>
        <w:numPr>
          <w:ilvl w:val="0"/>
          <w:numId w:val="32"/>
        </w:numPr>
        <w:rPr>
          <w:lang w:val="en-US"/>
        </w:rPr>
      </w:pPr>
      <w:r w:rsidRPr="00D46557">
        <w:rPr>
          <w:lang w:val="en-US"/>
        </w:rPr>
        <w:t>Performance vs. S&amp;P</w:t>
      </w:r>
    </w:p>
    <w:p w:rsidRPr="00D46557" w:rsidR="00D46557" w:rsidP="00D46557" w:rsidRDefault="00D46557" w14:paraId="0EFDC6BB" w14:textId="010C2C4C">
      <w:pPr>
        <w:rPr>
          <w:lang w:val="en-US"/>
        </w:rPr>
      </w:pPr>
    </w:p>
    <w:p w:rsidRPr="00D46557" w:rsidR="00D46557" w:rsidP="00D46557" w:rsidRDefault="00D46557" w14:paraId="38BDBD70" w14:textId="77D35CC5">
      <w:pPr>
        <w:rPr>
          <w:b/>
          <w:bCs/>
          <w:lang w:val="en-US"/>
        </w:rPr>
      </w:pPr>
      <w:r w:rsidRPr="00D46557">
        <w:rPr>
          <w:b/>
          <w:bCs/>
          <w:lang w:val="en-US"/>
        </w:rPr>
        <w:t>Additional Features</w:t>
      </w:r>
    </w:p>
    <w:p w:rsidRPr="00D46557" w:rsidR="00D46557" w:rsidP="00D46557" w:rsidRDefault="00D46557" w14:paraId="621952CB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b/>
          <w:bCs/>
          <w:lang w:val="en-US"/>
        </w:rPr>
        <w:t>Download report</w:t>
      </w:r>
      <w:r w:rsidRPr="00D46557">
        <w:rPr>
          <w:lang w:val="en-US"/>
        </w:rPr>
        <w:t xml:space="preserve"> as PDF or CSV (summary and graphs)</w:t>
      </w:r>
    </w:p>
    <w:p w:rsidRPr="00D46557" w:rsidR="00D46557" w:rsidP="00D46557" w:rsidRDefault="00D46557" w14:paraId="008A1F2D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b/>
          <w:bCs/>
          <w:lang w:val="en-US"/>
        </w:rPr>
        <w:t>Light/Dark mode</w:t>
      </w:r>
      <w:r w:rsidRPr="00D46557">
        <w:rPr>
          <w:lang w:val="en-US"/>
        </w:rPr>
        <w:t xml:space="preserve"> toggle</w:t>
      </w:r>
    </w:p>
    <w:p w:rsidRPr="00D46557" w:rsidR="00D46557" w:rsidP="00D46557" w:rsidRDefault="00D46557" w14:paraId="4DDAA444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b/>
          <w:bCs/>
          <w:lang w:val="en-US"/>
        </w:rPr>
        <w:t>Responsive design</w:t>
      </w:r>
      <w:r w:rsidRPr="00D46557">
        <w:rPr>
          <w:lang w:val="en-US"/>
        </w:rPr>
        <w:t xml:space="preserve"> (mobile/tablet friendly)</w:t>
      </w:r>
    </w:p>
    <w:p w:rsidRPr="00D46557" w:rsidR="00D46557" w:rsidP="00D46557" w:rsidRDefault="00D46557" w14:paraId="57DC90E8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b/>
          <w:bCs/>
          <w:lang w:val="en-US"/>
        </w:rPr>
        <w:t>Data persistence</w:t>
      </w:r>
      <w:r w:rsidRPr="00D46557">
        <w:rPr>
          <w:lang w:val="en-US"/>
        </w:rPr>
        <w:t xml:space="preserve"> using the connected database</w:t>
      </w:r>
    </w:p>
    <w:p w:rsidRPr="00D46557" w:rsidR="00D46557" w:rsidP="00D46557" w:rsidRDefault="00D46557" w14:paraId="43AFEF2B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b/>
          <w:bCs/>
          <w:lang w:val="en-US"/>
        </w:rPr>
        <w:t>Session saving/loading</w:t>
      </w:r>
      <w:r w:rsidRPr="00D46557">
        <w:rPr>
          <w:lang w:val="en-US"/>
        </w:rPr>
        <w:t xml:space="preserve"> for users</w:t>
      </w:r>
    </w:p>
    <w:p w:rsidRPr="00D46557" w:rsidR="00D46557" w:rsidP="00D46557" w:rsidRDefault="00D46557" w14:paraId="4F772B1F" w14:textId="77777777">
      <w:pPr>
        <w:numPr>
          <w:ilvl w:val="0"/>
          <w:numId w:val="33"/>
        </w:numPr>
        <w:rPr>
          <w:lang w:val="en-US"/>
        </w:rPr>
      </w:pPr>
      <w:r w:rsidRPr="00D46557">
        <w:rPr>
          <w:lang w:val="en-US"/>
        </w:rPr>
        <w:t>Easily exportable and deployable app with database reconfigurability</w:t>
      </w:r>
    </w:p>
    <w:p w:rsidRPr="00D46557" w:rsidR="00D46557" w:rsidP="00D46557" w:rsidRDefault="00D46557" w14:paraId="29BE30AF" w14:textId="029AD6CC">
      <w:pPr>
        <w:rPr>
          <w:lang w:val="en-US"/>
        </w:rPr>
      </w:pPr>
    </w:p>
    <w:p w:rsidRPr="00D46557" w:rsidR="00D46557" w:rsidP="00D46557" w:rsidRDefault="00D46557" w14:paraId="005E7D0C" w14:textId="4C0245DF">
      <w:pPr>
        <w:rPr>
          <w:b w:val="1"/>
          <w:bCs w:val="1"/>
          <w:lang w:val="en-US"/>
        </w:rPr>
      </w:pPr>
      <w:r w:rsidRPr="1444C2FF" w:rsidR="00D46557">
        <w:rPr>
          <w:b w:val="1"/>
          <w:bCs w:val="1"/>
          <w:lang w:val="en-US"/>
        </w:rPr>
        <w:t>Developer Notes</w:t>
      </w:r>
    </w:p>
    <w:p w:rsidRPr="00D46557" w:rsidR="00D46557" w:rsidP="00D46557" w:rsidRDefault="00D46557" w14:paraId="43EFF62C" w14:textId="77777777">
      <w:pPr>
        <w:numPr>
          <w:ilvl w:val="0"/>
          <w:numId w:val="34"/>
        </w:numPr>
        <w:rPr>
          <w:lang w:val="en-US"/>
        </w:rPr>
      </w:pPr>
      <w:r w:rsidRPr="00D46557">
        <w:rPr>
          <w:lang w:val="en-US"/>
        </w:rPr>
        <w:t>Ensure all file paths and dependencies are relative and environment-agnostic</w:t>
      </w:r>
    </w:p>
    <w:p w:rsidRPr="00D46557" w:rsidR="00D46557" w:rsidP="00D46557" w:rsidRDefault="00D46557" w14:paraId="67C3D465" w14:textId="77777777">
      <w:pPr>
        <w:numPr>
          <w:ilvl w:val="0"/>
          <w:numId w:val="34"/>
        </w:numPr>
        <w:rPr>
          <w:lang w:val="en-US"/>
        </w:rPr>
      </w:pPr>
      <w:r w:rsidRPr="00D46557">
        <w:rPr>
          <w:lang w:val="en-US"/>
        </w:rPr>
        <w:t>Keep config values (e.g. database URL, debug mode) in a single config.py or .env file</w:t>
      </w:r>
    </w:p>
    <w:p w:rsidRPr="000A72C1" w:rsidR="007D3F26" w:rsidP="00D46557" w:rsidRDefault="00D46557" w14:paraId="49E3D074" w14:textId="12FB7862">
      <w:pPr>
        <w:numPr>
          <w:ilvl w:val="0"/>
          <w:numId w:val="34"/>
        </w:numPr>
        <w:rPr>
          <w:lang w:val="en-US"/>
        </w:rPr>
      </w:pPr>
      <w:r w:rsidRPr="00D46557">
        <w:rPr>
          <w:lang w:val="en-US"/>
        </w:rPr>
        <w:t>Provide clear documentation or a README.md on how to set up, run, and switch databases</w:t>
      </w:r>
    </w:p>
    <w:sectPr w:rsidRPr="000A72C1" w:rsidR="007D3F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9C2"/>
    <w:multiLevelType w:val="hybridMultilevel"/>
    <w:tmpl w:val="FE3A94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E202C0"/>
    <w:multiLevelType w:val="multilevel"/>
    <w:tmpl w:val="72A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7A267C"/>
    <w:multiLevelType w:val="multilevel"/>
    <w:tmpl w:val="246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2A778CB"/>
    <w:multiLevelType w:val="multilevel"/>
    <w:tmpl w:val="CBD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43E70D1"/>
    <w:multiLevelType w:val="multilevel"/>
    <w:tmpl w:val="BA2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9540015"/>
    <w:multiLevelType w:val="hybridMultilevel"/>
    <w:tmpl w:val="C5AC0468"/>
    <w:lvl w:ilvl="0" w:tplc="1D9AFB14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D26F9B"/>
    <w:multiLevelType w:val="multilevel"/>
    <w:tmpl w:val="95F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46055B5"/>
    <w:multiLevelType w:val="multilevel"/>
    <w:tmpl w:val="A3D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6311400"/>
    <w:multiLevelType w:val="multilevel"/>
    <w:tmpl w:val="090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D11396D"/>
    <w:multiLevelType w:val="multilevel"/>
    <w:tmpl w:val="7BE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1086ADD"/>
    <w:multiLevelType w:val="multilevel"/>
    <w:tmpl w:val="C926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C0D1BA8"/>
    <w:multiLevelType w:val="multilevel"/>
    <w:tmpl w:val="5D30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EF4760F"/>
    <w:multiLevelType w:val="multilevel"/>
    <w:tmpl w:val="F34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4915E06"/>
    <w:multiLevelType w:val="multilevel"/>
    <w:tmpl w:val="89A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BE628D2"/>
    <w:multiLevelType w:val="multilevel"/>
    <w:tmpl w:val="974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D9C59E2"/>
    <w:multiLevelType w:val="multilevel"/>
    <w:tmpl w:val="1A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15059AD"/>
    <w:multiLevelType w:val="multilevel"/>
    <w:tmpl w:val="27A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9CA17E3"/>
    <w:multiLevelType w:val="multilevel"/>
    <w:tmpl w:val="1ED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D946110"/>
    <w:multiLevelType w:val="multilevel"/>
    <w:tmpl w:val="C45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F23405A"/>
    <w:multiLevelType w:val="multilevel"/>
    <w:tmpl w:val="1EF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2195C85"/>
    <w:multiLevelType w:val="multilevel"/>
    <w:tmpl w:val="3D4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3800FA4"/>
    <w:multiLevelType w:val="multilevel"/>
    <w:tmpl w:val="86F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B4123C9"/>
    <w:multiLevelType w:val="hybridMultilevel"/>
    <w:tmpl w:val="536CD510"/>
    <w:lvl w:ilvl="0" w:tplc="DF4AB3C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EC7A0E"/>
    <w:multiLevelType w:val="multilevel"/>
    <w:tmpl w:val="847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10C5430"/>
    <w:multiLevelType w:val="multilevel"/>
    <w:tmpl w:val="1C8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9BE5B89"/>
    <w:multiLevelType w:val="multilevel"/>
    <w:tmpl w:val="9D8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9FC408C"/>
    <w:multiLevelType w:val="multilevel"/>
    <w:tmpl w:val="F36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B6E2F54"/>
    <w:multiLevelType w:val="multilevel"/>
    <w:tmpl w:val="B27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C3F6B96"/>
    <w:multiLevelType w:val="multilevel"/>
    <w:tmpl w:val="580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ECE2A82"/>
    <w:multiLevelType w:val="multilevel"/>
    <w:tmpl w:val="0AD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FA151AA"/>
    <w:multiLevelType w:val="multilevel"/>
    <w:tmpl w:val="6CA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4203207"/>
    <w:multiLevelType w:val="multilevel"/>
    <w:tmpl w:val="D4F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7861719"/>
    <w:multiLevelType w:val="multilevel"/>
    <w:tmpl w:val="BBD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9BC65B5"/>
    <w:multiLevelType w:val="multilevel"/>
    <w:tmpl w:val="54C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0729804">
    <w:abstractNumId w:val="13"/>
  </w:num>
  <w:num w:numId="2" w16cid:durableId="977881963">
    <w:abstractNumId w:val="7"/>
  </w:num>
  <w:num w:numId="3" w16cid:durableId="2042705665">
    <w:abstractNumId w:val="9"/>
  </w:num>
  <w:num w:numId="4" w16cid:durableId="752557040">
    <w:abstractNumId w:val="20"/>
  </w:num>
  <w:num w:numId="5" w16cid:durableId="108162379">
    <w:abstractNumId w:val="32"/>
  </w:num>
  <w:num w:numId="6" w16cid:durableId="1734624416">
    <w:abstractNumId w:val="11"/>
  </w:num>
  <w:num w:numId="7" w16cid:durableId="1732270348">
    <w:abstractNumId w:val="31"/>
  </w:num>
  <w:num w:numId="8" w16cid:durableId="1221205866">
    <w:abstractNumId w:val="26"/>
  </w:num>
  <w:num w:numId="9" w16cid:durableId="1150712939">
    <w:abstractNumId w:val="24"/>
  </w:num>
  <w:num w:numId="10" w16cid:durableId="1144784171">
    <w:abstractNumId w:val="25"/>
  </w:num>
  <w:num w:numId="11" w16cid:durableId="2058433091">
    <w:abstractNumId w:val="0"/>
  </w:num>
  <w:num w:numId="12" w16cid:durableId="657222347">
    <w:abstractNumId w:val="3"/>
  </w:num>
  <w:num w:numId="13" w16cid:durableId="544491889">
    <w:abstractNumId w:val="15"/>
  </w:num>
  <w:num w:numId="14" w16cid:durableId="37094127">
    <w:abstractNumId w:val="14"/>
  </w:num>
  <w:num w:numId="15" w16cid:durableId="576013432">
    <w:abstractNumId w:val="12"/>
  </w:num>
  <w:num w:numId="16" w16cid:durableId="1237981862">
    <w:abstractNumId w:val="30"/>
  </w:num>
  <w:num w:numId="17" w16cid:durableId="119963545">
    <w:abstractNumId w:val="8"/>
  </w:num>
  <w:num w:numId="18" w16cid:durableId="672270131">
    <w:abstractNumId w:val="28"/>
  </w:num>
  <w:num w:numId="19" w16cid:durableId="1368218368">
    <w:abstractNumId w:val="27"/>
  </w:num>
  <w:num w:numId="20" w16cid:durableId="1940987355">
    <w:abstractNumId w:val="5"/>
  </w:num>
  <w:num w:numId="21" w16cid:durableId="224606784">
    <w:abstractNumId w:val="22"/>
  </w:num>
  <w:num w:numId="22" w16cid:durableId="1456408763">
    <w:abstractNumId w:val="23"/>
  </w:num>
  <w:num w:numId="23" w16cid:durableId="1428187646">
    <w:abstractNumId w:val="10"/>
  </w:num>
  <w:num w:numId="24" w16cid:durableId="1418401512">
    <w:abstractNumId w:val="2"/>
  </w:num>
  <w:num w:numId="25" w16cid:durableId="701395240">
    <w:abstractNumId w:val="4"/>
  </w:num>
  <w:num w:numId="26" w16cid:durableId="1584341414">
    <w:abstractNumId w:val="29"/>
  </w:num>
  <w:num w:numId="27" w16cid:durableId="406078713">
    <w:abstractNumId w:val="6"/>
  </w:num>
  <w:num w:numId="28" w16cid:durableId="1265043027">
    <w:abstractNumId w:val="17"/>
  </w:num>
  <w:num w:numId="29" w16cid:durableId="1339235008">
    <w:abstractNumId w:val="19"/>
  </w:num>
  <w:num w:numId="30" w16cid:durableId="460807649">
    <w:abstractNumId w:val="33"/>
  </w:num>
  <w:num w:numId="31" w16cid:durableId="1318264071">
    <w:abstractNumId w:val="16"/>
  </w:num>
  <w:num w:numId="32" w16cid:durableId="215094311">
    <w:abstractNumId w:val="18"/>
  </w:num>
  <w:num w:numId="33" w16cid:durableId="1545749134">
    <w:abstractNumId w:val="21"/>
  </w:num>
  <w:num w:numId="34" w16cid:durableId="16827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C7"/>
    <w:rsid w:val="000355FA"/>
    <w:rsid w:val="0004376D"/>
    <w:rsid w:val="000441C5"/>
    <w:rsid w:val="00055B08"/>
    <w:rsid w:val="00064625"/>
    <w:rsid w:val="000A72C1"/>
    <w:rsid w:val="000D2530"/>
    <w:rsid w:val="0018544A"/>
    <w:rsid w:val="00197D21"/>
    <w:rsid w:val="00201BA3"/>
    <w:rsid w:val="00205973"/>
    <w:rsid w:val="003052C7"/>
    <w:rsid w:val="003672DC"/>
    <w:rsid w:val="00382CFF"/>
    <w:rsid w:val="004112F0"/>
    <w:rsid w:val="004526A2"/>
    <w:rsid w:val="0046654E"/>
    <w:rsid w:val="00477AF0"/>
    <w:rsid w:val="004A65A4"/>
    <w:rsid w:val="004E23DA"/>
    <w:rsid w:val="005928A1"/>
    <w:rsid w:val="005E7D9D"/>
    <w:rsid w:val="00766595"/>
    <w:rsid w:val="0078219B"/>
    <w:rsid w:val="0078328F"/>
    <w:rsid w:val="007B0E25"/>
    <w:rsid w:val="007C23E2"/>
    <w:rsid w:val="007D3F26"/>
    <w:rsid w:val="007D443F"/>
    <w:rsid w:val="00805CBD"/>
    <w:rsid w:val="00822217"/>
    <w:rsid w:val="00842996"/>
    <w:rsid w:val="008B701F"/>
    <w:rsid w:val="008C7017"/>
    <w:rsid w:val="008E7105"/>
    <w:rsid w:val="009023CB"/>
    <w:rsid w:val="0096512A"/>
    <w:rsid w:val="009E1734"/>
    <w:rsid w:val="00A34DB3"/>
    <w:rsid w:val="00A44198"/>
    <w:rsid w:val="00AA263E"/>
    <w:rsid w:val="00AD68C3"/>
    <w:rsid w:val="00BD0D6C"/>
    <w:rsid w:val="00C80D98"/>
    <w:rsid w:val="00D03679"/>
    <w:rsid w:val="00D46557"/>
    <w:rsid w:val="00D52F21"/>
    <w:rsid w:val="00DF5C11"/>
    <w:rsid w:val="00E6390E"/>
    <w:rsid w:val="00E65272"/>
    <w:rsid w:val="00E6707F"/>
    <w:rsid w:val="00ED329C"/>
    <w:rsid w:val="00ED786F"/>
    <w:rsid w:val="00F64F06"/>
    <w:rsid w:val="00FD3A3A"/>
    <w:rsid w:val="1444C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B388"/>
  <w15:chartTrackingRefBased/>
  <w15:docId w15:val="{238F37C2-FFF2-4124-B5D4-C8D4F7D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2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52C7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52C7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52C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52C7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52C7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52C7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52C7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52C7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52C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52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52C7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052C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52C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52C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5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C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52C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5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Phumudzo Nevhutala</dc:creator>
  <keywords/>
  <dc:description/>
  <lastModifiedBy>Phumudzo Nevhutala</lastModifiedBy>
  <revision>48</revision>
  <dcterms:created xsi:type="dcterms:W3CDTF">2025-04-15T07:43:00.0000000Z</dcterms:created>
  <dcterms:modified xsi:type="dcterms:W3CDTF">2025-05-12T09:17:18.1943376Z</dcterms:modified>
</coreProperties>
</file>