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26CE" w14:textId="3FADD7DE" w:rsidR="00056725" w:rsidRPr="00DA3120" w:rsidRDefault="00796D17">
      <w:pPr>
        <w:pStyle w:val="FootnoteText"/>
        <w:rPr>
          <w:rFonts w:ascii="Arial" w:hAnsi="Arial" w:cs="Arial"/>
          <w:b/>
          <w:noProof/>
          <w:spacing w:val="16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213831" wp14:editId="144539CF">
                <wp:simplePos x="0" y="0"/>
                <wp:positionH relativeFrom="column">
                  <wp:posOffset>-328930</wp:posOffset>
                </wp:positionH>
                <wp:positionV relativeFrom="paragraph">
                  <wp:posOffset>0</wp:posOffset>
                </wp:positionV>
                <wp:extent cx="3761740" cy="356235"/>
                <wp:effectExtent l="0" t="0" r="0" b="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174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B84F" w14:textId="77777777" w:rsidR="00161BC6" w:rsidRDefault="00161BC6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b/>
                                <w:bCs/>
                                <w:spacing w:val="1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pacing w:val="16"/>
                              </w:rPr>
                              <w:t>UNIVERSITY OF CALIFORNIA,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138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5.9pt;margin-top:0;width:296.2pt;height:2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" filled="f" stroked="f">
                <v:path arrowok="t"/>
                <v:textbox>
                  <w:txbxContent>
                    <w:p w14:paraId="7BB1B84F" w14:textId="77777777" w:rsidR="00161BC6" w:rsidRDefault="00161BC6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b/>
                          <w:bCs/>
                          <w:spacing w:val="16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pacing w:val="16"/>
                        </w:rPr>
                        <w:t>UNIVERSITY OF CALIFORNIA, BERKELEY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8621B" w14:textId="77777777" w:rsidR="00056725" w:rsidRPr="00DA3120" w:rsidRDefault="00056725">
      <w:pPr>
        <w:framePr w:w="2304" w:h="432" w:hRule="exact" w:wrap="around" w:vAnchor="text" w:hAnchor="page" w:x="8886" w:y="404"/>
        <w:pBdr>
          <w:top w:val="single" w:sz="12" w:space="4" w:color="auto"/>
          <w:bottom w:val="single" w:sz="12" w:space="4" w:color="auto"/>
        </w:pBdr>
        <w:spacing w:after="30"/>
        <w:jc w:val="center"/>
        <w:rPr>
          <w:rFonts w:ascii="Arial" w:hAnsi="Arial" w:cs="Arial"/>
          <w:spacing w:val="8"/>
          <w:sz w:val="11"/>
          <w:szCs w:val="11"/>
        </w:rPr>
      </w:pPr>
      <w:r w:rsidRPr="00DA3120">
        <w:rPr>
          <w:rFonts w:ascii="Arial" w:hAnsi="Arial" w:cs="Arial"/>
          <w:spacing w:val="8"/>
          <w:sz w:val="11"/>
          <w:szCs w:val="11"/>
        </w:rPr>
        <w:t xml:space="preserve">SANTA </w:t>
      </w:r>
      <w:proofErr w:type="gramStart"/>
      <w:r w:rsidRPr="00DA3120">
        <w:rPr>
          <w:rFonts w:ascii="Arial" w:hAnsi="Arial" w:cs="Arial"/>
          <w:spacing w:val="8"/>
          <w:sz w:val="11"/>
          <w:szCs w:val="11"/>
        </w:rPr>
        <w:t>BARBARA  •</w:t>
      </w:r>
      <w:proofErr w:type="gramEnd"/>
      <w:r w:rsidRPr="00DA3120">
        <w:rPr>
          <w:rFonts w:ascii="Arial" w:hAnsi="Arial" w:cs="Arial"/>
          <w:spacing w:val="8"/>
          <w:sz w:val="11"/>
          <w:szCs w:val="11"/>
        </w:rPr>
        <w:t xml:space="preserve">  SANTA CRUZ</w:t>
      </w:r>
    </w:p>
    <w:p w14:paraId="4B88ABA1" w14:textId="77777777" w:rsidR="00056725" w:rsidRPr="00DA3120" w:rsidRDefault="00056725">
      <w:pPr>
        <w:framePr w:w="2304" w:h="432" w:hRule="exact" w:wrap="around" w:vAnchor="text" w:hAnchor="page" w:x="8886" w:y="404"/>
        <w:spacing w:after="30"/>
        <w:rPr>
          <w:rFonts w:ascii="Arial" w:hAnsi="Arial" w:cs="Arial"/>
          <w:spacing w:val="8"/>
          <w:sz w:val="11"/>
        </w:rPr>
      </w:pPr>
    </w:p>
    <w:p w14:paraId="552D2936" w14:textId="77777777" w:rsidR="00056725" w:rsidRPr="00DA3120" w:rsidRDefault="00056725">
      <w:pPr>
        <w:framePr w:w="6718" w:h="432" w:hRule="exact" w:wrap="around" w:vAnchor="text" w:hAnchor="page" w:x="880" w:y="398"/>
        <w:pBdr>
          <w:top w:val="single" w:sz="12" w:space="4" w:color="auto"/>
          <w:bottom w:val="single" w:sz="12" w:space="4" w:color="auto"/>
        </w:pBdr>
        <w:rPr>
          <w:rFonts w:ascii="Arial" w:hAnsi="Arial" w:cs="Arial"/>
          <w:spacing w:val="8"/>
          <w:sz w:val="11"/>
          <w:szCs w:val="11"/>
        </w:rPr>
      </w:pPr>
      <w:proofErr w:type="gramStart"/>
      <w:r w:rsidRPr="00DA3120">
        <w:rPr>
          <w:rFonts w:ascii="Arial" w:hAnsi="Arial" w:cs="Arial"/>
          <w:spacing w:val="8"/>
          <w:sz w:val="11"/>
          <w:szCs w:val="11"/>
        </w:rPr>
        <w:t>BERKELEY  •</w:t>
      </w:r>
      <w:proofErr w:type="gramEnd"/>
      <w:r w:rsidRPr="00DA3120">
        <w:rPr>
          <w:rFonts w:ascii="Arial" w:hAnsi="Arial" w:cs="Arial"/>
          <w:spacing w:val="8"/>
          <w:sz w:val="11"/>
          <w:szCs w:val="11"/>
        </w:rPr>
        <w:t xml:space="preserve">  DAVIS  •  IRVINE  •  LOS ANGELES  •  MERCED  •  RIVERSIDE  •  SAN DIEGO  •  SAN FRANCISCO</w:t>
      </w:r>
    </w:p>
    <w:p w14:paraId="4092E1C5" w14:textId="77777777" w:rsidR="00056725" w:rsidRPr="00DA3120" w:rsidRDefault="00056725">
      <w:pPr>
        <w:framePr w:w="6718" w:h="432" w:hRule="exact" w:wrap="around" w:vAnchor="text" w:hAnchor="page" w:x="880" w:y="398"/>
        <w:rPr>
          <w:rFonts w:ascii="Arial" w:hAnsi="Arial" w:cs="Arial"/>
          <w:sz w:val="11"/>
          <w:szCs w:val="11"/>
        </w:rPr>
      </w:pPr>
    </w:p>
    <w:p w14:paraId="5DEC24A5" w14:textId="0B3F3E49" w:rsidR="00056725" w:rsidRPr="00DA3120" w:rsidRDefault="00B2542E" w:rsidP="00C9609B">
      <w:pPr>
        <w:spacing w:after="30"/>
        <w:rPr>
          <w:rFonts w:ascii="Arial" w:hAnsi="Arial" w:cs="Arial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32301CB" wp14:editId="67E4BD61">
            <wp:simplePos x="0" y="0"/>
            <wp:positionH relativeFrom="column">
              <wp:posOffset>3981874</wp:posOffset>
            </wp:positionH>
            <wp:positionV relativeFrom="paragraph">
              <wp:posOffset>10160</wp:posOffset>
            </wp:positionV>
            <wp:extent cx="723900" cy="7239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7" w:rightFromText="187" w:horzAnchor="margin" w:tblpXSpec="center" w:tblpY="1261"/>
        <w:tblW w:w="10260" w:type="dxa"/>
        <w:tblLook w:val="0000" w:firstRow="0" w:lastRow="0" w:firstColumn="0" w:lastColumn="0" w:noHBand="0" w:noVBand="0"/>
      </w:tblPr>
      <w:tblGrid>
        <w:gridCol w:w="5860"/>
        <w:gridCol w:w="4400"/>
      </w:tblGrid>
      <w:tr w:rsidR="00056725" w:rsidRPr="00DA3120" w14:paraId="567D7FEF" w14:textId="77777777" w:rsidTr="003B04B8">
        <w:tc>
          <w:tcPr>
            <w:tcW w:w="5860" w:type="dxa"/>
          </w:tcPr>
          <w:p w14:paraId="4746C53A" w14:textId="3F0C7E06" w:rsidR="00056725" w:rsidRPr="00DA3120" w:rsidRDefault="00B2542E" w:rsidP="00C9609B">
            <w:pPr>
              <w:tabs>
                <w:tab w:val="left" w:pos="5760"/>
              </w:tabs>
              <w:rPr>
                <w:rFonts w:ascii="Arial" w:hAnsi="Arial" w:cs="Arial"/>
                <w:spacing w:val="16"/>
                <w:sz w:val="13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9BE82" wp14:editId="3F5BDD96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8467</wp:posOffset>
                      </wp:positionV>
                      <wp:extent cx="2912110" cy="939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2110" cy="939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4C3D0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Noah K. Whiteman, Ph.D.</w:t>
                                  </w:r>
                                </w:p>
                                <w:p w14:paraId="00A8E193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Associate Professor, Department of Integrative Biology</w:t>
                                  </w:r>
                                </w:p>
                                <w:p w14:paraId="69E2842A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Principal Investigator, Center for Computational Biology</w:t>
                                  </w:r>
                                </w:p>
                                <w:p w14:paraId="31F52F34" w14:textId="77777777" w:rsidR="00B2542E" w:rsidRPr="00B2542E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Faculty Curator of Plant-Animal Coevolution, University and Jepson Herbaria</w:t>
                                  </w:r>
                                </w:p>
                                <w:p w14:paraId="2620AB12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Affiliated Faculty, Museum of Vertebrate Zoology</w:t>
                                  </w:r>
                                </w:p>
                                <w:p w14:paraId="4E4F8876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3040 Valley Life Sciences Building</w:t>
                                  </w:r>
                                </w:p>
                                <w:p w14:paraId="5C32F62D" w14:textId="77777777" w:rsidR="00B2542E" w:rsidRPr="00DA3120" w:rsidRDefault="00B2542E" w:rsidP="00B2542E">
                                  <w:pPr>
                                    <w:pStyle w:val="Ltr12Body"/>
                                    <w:ind w:firstLine="0"/>
                                    <w:jc w:val="both"/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DA3120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University of California, Berkeley</w:t>
                                  </w:r>
                                </w:p>
                                <w:p w14:paraId="28145DC7" w14:textId="77777777" w:rsidR="00B2542E" w:rsidRDefault="00B2542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BE82" id="Text Box 6" o:spid="_x0000_s1027" type="#_x0000_t202" style="position:absolute;margin-left:11.5pt;margin-top:.65pt;width:229.3pt;height:7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" filled="f" stroked="f" strokeweight=".5pt">
                      <v:textbox>
                        <w:txbxContent>
                          <w:p w14:paraId="5D14C3D0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Noah K. Whiteman, Ph.D.</w:t>
                            </w:r>
                          </w:p>
                          <w:p w14:paraId="00A8E193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Associate Professor, Department of Integrative Biology</w:t>
                            </w:r>
                          </w:p>
                          <w:p w14:paraId="69E2842A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Principal Investigator, Center for Computational Biology</w:t>
                            </w:r>
                          </w:p>
                          <w:p w14:paraId="31F52F34" w14:textId="77777777" w:rsidR="00B2542E" w:rsidRPr="00B2542E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Faculty Curator of Plant-Animal Coevolution, University and Jepson Herbaria</w:t>
                            </w:r>
                          </w:p>
                          <w:p w14:paraId="2620AB12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Affiliated Faculty, Museum of Vertebrate Zoology</w:t>
                            </w:r>
                          </w:p>
                          <w:p w14:paraId="4E4F8876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3040 Valley Life Sciences Building</w:t>
                            </w:r>
                          </w:p>
                          <w:p w14:paraId="5C32F62D" w14:textId="77777777" w:rsidR="00B2542E" w:rsidRPr="00DA3120" w:rsidRDefault="00B2542E" w:rsidP="00B2542E">
                            <w:pPr>
                              <w:pStyle w:val="Ltr12Body"/>
                              <w:ind w:firstLine="0"/>
                              <w:jc w:val="both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</w:pPr>
                            <w:r w:rsidRPr="00DA31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University of California, Berkeley</w:t>
                            </w:r>
                          </w:p>
                          <w:p w14:paraId="28145DC7" w14:textId="77777777" w:rsidR="00B2542E" w:rsidRDefault="00B2542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00" w:type="dxa"/>
          </w:tcPr>
          <w:p w14:paraId="01092282" w14:textId="77777777" w:rsidR="00056725" w:rsidRPr="00DA3120" w:rsidRDefault="00056725" w:rsidP="00C9609B">
            <w:pPr>
              <w:tabs>
                <w:tab w:val="left" w:pos="5760"/>
              </w:tabs>
              <w:rPr>
                <w:rFonts w:ascii="Arial" w:hAnsi="Arial" w:cs="Arial"/>
                <w:spacing w:val="16"/>
                <w:sz w:val="13"/>
              </w:rPr>
            </w:pPr>
          </w:p>
        </w:tc>
      </w:tr>
    </w:tbl>
    <w:p w14:paraId="27A1E232" w14:textId="35920D14" w:rsidR="00C87C61" w:rsidRPr="00DA3120" w:rsidRDefault="007F2E93" w:rsidP="00C87C61">
      <w:pPr>
        <w:pStyle w:val="Ltr12Body"/>
        <w:ind w:left="6480" w:firstLine="0"/>
        <w:jc w:val="both"/>
        <w:rPr>
          <w:rFonts w:ascii="Arial" w:hAnsi="Arial" w:cs="Arial"/>
          <w:noProof/>
        </w:rPr>
      </w:pPr>
      <w:r w:rsidRPr="00DA3120">
        <w:rPr>
          <w:rFonts w:ascii="Arial" w:hAnsi="Arial" w:cs="Arial"/>
          <w:noProof/>
        </w:rPr>
        <w:t xml:space="preserve">     </w:t>
      </w:r>
      <w:r w:rsidR="00796D17" w:rsidRPr="00BB093F">
        <w:rPr>
          <w:rFonts w:ascii="Arial" w:hAnsi="Arial" w:cs="Arial"/>
          <w:noProof/>
        </w:rPr>
        <w:drawing>
          <wp:inline distT="0" distB="0" distL="0" distR="0" wp14:anchorId="6AEC06E6" wp14:editId="7BD1A381">
            <wp:extent cx="1625600" cy="546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A95" w14:textId="77777777" w:rsidR="00741D77" w:rsidRDefault="00741D77" w:rsidP="00995263">
      <w:pPr>
        <w:pStyle w:val="Ltr12Body"/>
        <w:ind w:firstLine="0"/>
        <w:jc w:val="right"/>
        <w:rPr>
          <w:rFonts w:ascii="Arial" w:hAnsi="Arial" w:cs="Arial"/>
          <w:sz w:val="22"/>
          <w:szCs w:val="22"/>
        </w:rPr>
      </w:pPr>
    </w:p>
    <w:p w14:paraId="4344E272" w14:textId="77777777" w:rsidR="00FB1CF9" w:rsidRDefault="00FB1CF9" w:rsidP="00ED67B1">
      <w:pPr>
        <w:pStyle w:val="Ltr12Body"/>
        <w:ind w:firstLine="0"/>
        <w:jc w:val="right"/>
        <w:rPr>
          <w:rFonts w:ascii="Arial" w:hAnsi="Arial" w:cs="Arial"/>
          <w:sz w:val="20"/>
          <w:shd w:val="clear" w:color="auto" w:fill="FFFFFF"/>
        </w:rPr>
      </w:pPr>
    </w:p>
    <w:p w14:paraId="2F79DEA2" w14:textId="77777777" w:rsidR="00FB1CF9" w:rsidRDefault="00FB1CF9" w:rsidP="00ED67B1">
      <w:pPr>
        <w:pStyle w:val="Ltr12Body"/>
        <w:ind w:firstLine="0"/>
        <w:jc w:val="right"/>
        <w:rPr>
          <w:rFonts w:ascii="Arial" w:hAnsi="Arial" w:cs="Arial"/>
          <w:sz w:val="20"/>
          <w:shd w:val="clear" w:color="auto" w:fill="FFFFFF"/>
        </w:rPr>
      </w:pPr>
    </w:p>
    <w:p w14:paraId="6A4405F0" w14:textId="77777777" w:rsidR="00DB193E" w:rsidRDefault="00DB193E" w:rsidP="00ED67B1">
      <w:pPr>
        <w:pStyle w:val="Ltr12Body"/>
        <w:ind w:firstLine="0"/>
        <w:jc w:val="right"/>
        <w:rPr>
          <w:rFonts w:ascii="Arial" w:hAnsi="Arial" w:cs="Arial"/>
          <w:sz w:val="20"/>
          <w:shd w:val="clear" w:color="auto" w:fill="FFFFFF"/>
        </w:rPr>
      </w:pPr>
    </w:p>
    <w:p w14:paraId="4B4801DF" w14:textId="1F03A7AB" w:rsidR="00BF6C6E" w:rsidRPr="00ED67B1" w:rsidRDefault="00302C79" w:rsidP="00ED67B1">
      <w:pPr>
        <w:pStyle w:val="Ltr12Body"/>
        <w:ind w:firstLine="0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hd w:val="clear" w:color="auto" w:fill="FFFFFF"/>
        </w:rPr>
        <w:t>Drs Neufeld, Stein, and Watanabe</w:t>
      </w:r>
      <w:r w:rsidR="00BF6C6E" w:rsidRPr="003001A6">
        <w:rPr>
          <w:rFonts w:ascii="Arial" w:hAnsi="Arial" w:cs="Arial"/>
          <w:sz w:val="20"/>
          <w:shd w:val="clear" w:color="auto" w:fill="FFFFFF"/>
        </w:rPr>
        <w:t>, Editor</w:t>
      </w:r>
      <w:r>
        <w:rPr>
          <w:rFonts w:ascii="Arial" w:hAnsi="Arial" w:cs="Arial"/>
          <w:sz w:val="20"/>
          <w:shd w:val="clear" w:color="auto" w:fill="FFFFFF"/>
        </w:rPr>
        <w:t>s</w:t>
      </w:r>
      <w:r w:rsidR="00BF6C6E" w:rsidRPr="003001A6">
        <w:rPr>
          <w:rFonts w:ascii="Arial" w:hAnsi="Arial" w:cs="Arial"/>
          <w:sz w:val="20"/>
          <w:shd w:val="clear" w:color="auto" w:fill="FFFFFF"/>
        </w:rPr>
        <w:t>-in-Chief</w:t>
      </w:r>
      <w:r w:rsidR="00FB1CF9">
        <w:rPr>
          <w:rFonts w:ascii="Arial" w:hAnsi="Arial" w:cs="Arial"/>
          <w:sz w:val="20"/>
          <w:shd w:val="clear" w:color="auto" w:fill="FFFFFF"/>
        </w:rPr>
        <w:tab/>
      </w:r>
      <w:r w:rsidR="00FB1CF9">
        <w:rPr>
          <w:rFonts w:ascii="Arial" w:hAnsi="Arial" w:cs="Arial"/>
          <w:sz w:val="20"/>
          <w:shd w:val="clear" w:color="auto" w:fill="FFFFFF"/>
        </w:rPr>
        <w:tab/>
        <w:t xml:space="preserve">                   </w:t>
      </w:r>
      <w:r w:rsidR="00ED67B1">
        <w:rPr>
          <w:rFonts w:ascii="Arial" w:hAnsi="Arial" w:cs="Arial"/>
          <w:sz w:val="20"/>
        </w:rPr>
        <w:t>September</w:t>
      </w:r>
      <w:r w:rsidR="00ED67B1" w:rsidRPr="003001A6">
        <w:rPr>
          <w:rFonts w:ascii="Arial" w:hAnsi="Arial" w:cs="Arial"/>
          <w:sz w:val="20"/>
        </w:rPr>
        <w:t xml:space="preserve"> </w:t>
      </w:r>
      <w:r w:rsidR="00ED67B1">
        <w:rPr>
          <w:rFonts w:ascii="Arial" w:hAnsi="Arial" w:cs="Arial"/>
          <w:sz w:val="20"/>
        </w:rPr>
        <w:t>29</w:t>
      </w:r>
      <w:r w:rsidR="00ED67B1" w:rsidRPr="003001A6">
        <w:rPr>
          <w:rFonts w:ascii="Arial" w:hAnsi="Arial" w:cs="Arial"/>
          <w:sz w:val="20"/>
        </w:rPr>
        <w:t>, 20</w:t>
      </w:r>
      <w:r w:rsidR="00ED67B1">
        <w:rPr>
          <w:rFonts w:ascii="Arial" w:hAnsi="Arial" w:cs="Arial"/>
          <w:sz w:val="20"/>
        </w:rPr>
        <w:t>20</w:t>
      </w:r>
    </w:p>
    <w:p w14:paraId="5CF812C1" w14:textId="4FBA7075" w:rsidR="00BF6C6E" w:rsidRPr="00DB193E" w:rsidRDefault="00BF6C6E" w:rsidP="00907BB7">
      <w:pPr>
        <w:rPr>
          <w:rFonts w:ascii="Arial" w:hAnsi="Arial" w:cs="Arial"/>
          <w:sz w:val="20"/>
          <w:shd w:val="clear" w:color="auto" w:fill="FFFFFF"/>
        </w:rPr>
      </w:pPr>
      <w:r w:rsidRPr="003001A6">
        <w:rPr>
          <w:rFonts w:ascii="Arial" w:hAnsi="Arial" w:cs="Arial"/>
          <w:sz w:val="20"/>
          <w:shd w:val="clear" w:color="auto" w:fill="FFFFFF"/>
        </w:rPr>
        <w:t>Members of the Editorial Board</w:t>
      </w:r>
      <w:r w:rsidR="00DB193E">
        <w:rPr>
          <w:rFonts w:ascii="Arial" w:hAnsi="Arial" w:cs="Arial"/>
          <w:sz w:val="20"/>
          <w:shd w:val="clear" w:color="auto" w:fill="FFFFFF"/>
        </w:rPr>
        <w:t xml:space="preserve">, </w:t>
      </w:r>
      <w:proofErr w:type="spellStart"/>
      <w:r w:rsidR="00302C79">
        <w:rPr>
          <w:rFonts w:ascii="Arial" w:hAnsi="Arial" w:cs="Arial"/>
          <w:i/>
          <w:sz w:val="20"/>
        </w:rPr>
        <w:t>ISME</w:t>
      </w:r>
      <w:proofErr w:type="spellEnd"/>
      <w:r w:rsidR="00302C79">
        <w:rPr>
          <w:rFonts w:ascii="Arial" w:hAnsi="Arial" w:cs="Arial"/>
          <w:i/>
          <w:sz w:val="20"/>
        </w:rPr>
        <w:t xml:space="preserve"> J</w:t>
      </w:r>
    </w:p>
    <w:p w14:paraId="3F21F003" w14:textId="77777777" w:rsidR="00337C7C" w:rsidRPr="003001A6" w:rsidRDefault="00337C7C" w:rsidP="00C47596">
      <w:pPr>
        <w:spacing w:line="300" w:lineRule="auto"/>
        <w:rPr>
          <w:rFonts w:ascii="Arial" w:hAnsi="Arial" w:cs="Arial"/>
          <w:sz w:val="20"/>
        </w:rPr>
      </w:pPr>
    </w:p>
    <w:p w14:paraId="14016CF9" w14:textId="77777777" w:rsidR="00741D77" w:rsidRPr="003001A6" w:rsidRDefault="00741D77" w:rsidP="00741D77">
      <w:pPr>
        <w:rPr>
          <w:rFonts w:ascii="Arial" w:hAnsi="Arial" w:cs="Arial"/>
          <w:sz w:val="20"/>
        </w:rPr>
      </w:pPr>
      <w:r w:rsidRPr="003001A6">
        <w:rPr>
          <w:rFonts w:ascii="Arial" w:hAnsi="Arial" w:cs="Arial"/>
          <w:sz w:val="20"/>
        </w:rPr>
        <w:t>Dear colleagues,</w:t>
      </w:r>
    </w:p>
    <w:p w14:paraId="15BE43AF" w14:textId="77777777" w:rsidR="00741D77" w:rsidRPr="003001A6" w:rsidRDefault="00741D77" w:rsidP="00741D77">
      <w:pPr>
        <w:rPr>
          <w:rFonts w:ascii="Arial" w:hAnsi="Arial" w:cs="Arial"/>
          <w:sz w:val="20"/>
        </w:rPr>
      </w:pPr>
    </w:p>
    <w:p w14:paraId="53BAFEE3" w14:textId="56874AA6" w:rsidR="0065157C" w:rsidRDefault="00741D77" w:rsidP="00741D77">
      <w:pPr>
        <w:rPr>
          <w:rFonts w:ascii="Arial" w:eastAsia="Times" w:hAnsi="Arial" w:cs="Arial"/>
          <w:sz w:val="20"/>
        </w:rPr>
      </w:pPr>
      <w:r w:rsidRPr="003001A6">
        <w:rPr>
          <w:rFonts w:ascii="Arial" w:eastAsia="Times" w:hAnsi="Arial" w:cs="Arial"/>
          <w:sz w:val="20"/>
        </w:rPr>
        <w:t>Enclosed please find our manuscript entitled “</w:t>
      </w:r>
      <w:r w:rsidR="001B0D90" w:rsidRPr="001B0D90">
        <w:rPr>
          <w:rFonts w:ascii="Arial" w:eastAsia="Times" w:hAnsi="Arial" w:cs="Arial"/>
          <w:i/>
          <w:iCs/>
          <w:sz w:val="20"/>
        </w:rPr>
        <w:t>Competitive hierarchies, antibiosis, and the distribution of bacterial life history traits in a microbiome</w:t>
      </w:r>
      <w:r w:rsidRPr="003001A6">
        <w:rPr>
          <w:rFonts w:ascii="Arial" w:eastAsia="Times" w:hAnsi="Arial" w:cs="Arial"/>
          <w:i/>
          <w:sz w:val="20"/>
        </w:rPr>
        <w:t>”</w:t>
      </w:r>
      <w:r w:rsidRPr="003001A6">
        <w:rPr>
          <w:rFonts w:ascii="Arial" w:eastAsia="Times" w:hAnsi="Arial" w:cs="Arial"/>
          <w:sz w:val="20"/>
        </w:rPr>
        <w:t xml:space="preserve"> for publication consideration as a</w:t>
      </w:r>
      <w:r w:rsidR="001B0D90">
        <w:rPr>
          <w:rFonts w:ascii="Arial" w:eastAsia="Times" w:hAnsi="Arial" w:cs="Arial"/>
          <w:sz w:val="20"/>
        </w:rPr>
        <w:t>n A</w:t>
      </w:r>
      <w:r w:rsidR="00B01B5C">
        <w:rPr>
          <w:rFonts w:ascii="Arial" w:eastAsia="Times" w:hAnsi="Arial" w:cs="Arial"/>
          <w:sz w:val="20"/>
        </w:rPr>
        <w:t>rticle</w:t>
      </w:r>
      <w:r w:rsidRPr="003001A6">
        <w:rPr>
          <w:rFonts w:ascii="Arial" w:eastAsia="Times" w:hAnsi="Arial" w:cs="Arial"/>
          <w:sz w:val="20"/>
        </w:rPr>
        <w:t xml:space="preserve"> for </w:t>
      </w:r>
      <w:proofErr w:type="spellStart"/>
      <w:r w:rsidR="001B0D90">
        <w:rPr>
          <w:rFonts w:ascii="Arial" w:eastAsia="Times" w:hAnsi="Arial" w:cs="Arial"/>
          <w:i/>
          <w:sz w:val="20"/>
        </w:rPr>
        <w:t>ISME</w:t>
      </w:r>
      <w:proofErr w:type="spellEnd"/>
      <w:r w:rsidR="001B0D90">
        <w:rPr>
          <w:rFonts w:ascii="Arial" w:eastAsia="Times" w:hAnsi="Arial" w:cs="Arial"/>
          <w:i/>
          <w:sz w:val="20"/>
        </w:rPr>
        <w:t xml:space="preserve"> J.</w:t>
      </w:r>
      <w:r w:rsidR="00550E7B">
        <w:rPr>
          <w:rFonts w:ascii="Arial" w:eastAsia="Times" w:hAnsi="Arial" w:cs="Arial"/>
          <w:i/>
          <w:sz w:val="20"/>
        </w:rPr>
        <w:t xml:space="preserve"> </w:t>
      </w:r>
      <w:r w:rsidRPr="003001A6">
        <w:rPr>
          <w:rFonts w:ascii="Arial" w:eastAsia="Times" w:hAnsi="Arial" w:cs="Arial"/>
          <w:sz w:val="20"/>
        </w:rPr>
        <w:t xml:space="preserve">While microbiome research is now integrated with nearly every field in biology, from medicine to crop protection and ecology to evolutionary biology, there remains a limited understanding of the </w:t>
      </w:r>
      <w:r w:rsidR="001B0D90">
        <w:rPr>
          <w:rFonts w:ascii="Arial" w:eastAsia="Times" w:hAnsi="Arial" w:cs="Arial"/>
          <w:sz w:val="20"/>
        </w:rPr>
        <w:t xml:space="preserve">nature of the interactions (antagonistic or otherwise) that occur between microbes </w:t>
      </w:r>
      <w:r w:rsidR="00C90433">
        <w:rPr>
          <w:rFonts w:ascii="Arial" w:eastAsia="Times" w:hAnsi="Arial" w:cs="Arial"/>
          <w:sz w:val="20"/>
        </w:rPr>
        <w:t>that co-occur in</w:t>
      </w:r>
      <w:r w:rsidR="001B0D90">
        <w:rPr>
          <w:rFonts w:ascii="Arial" w:eastAsia="Times" w:hAnsi="Arial" w:cs="Arial"/>
          <w:sz w:val="20"/>
        </w:rPr>
        <w:t xml:space="preserve"> native contexts. </w:t>
      </w:r>
      <w:r w:rsidR="0065157C" w:rsidRPr="003001A6">
        <w:rPr>
          <w:rFonts w:ascii="Arial" w:eastAsia="Times" w:hAnsi="Arial" w:cs="Arial"/>
          <w:sz w:val="20"/>
        </w:rPr>
        <w:t xml:space="preserve">In particular, although microbiomes are being manipulated for ‘growth-promotion’ in crop plant systems, the basic biology, particularly the role that interactions </w:t>
      </w:r>
      <w:r w:rsidR="0065157C">
        <w:rPr>
          <w:rFonts w:ascii="Arial" w:eastAsia="Times" w:hAnsi="Arial" w:cs="Arial"/>
          <w:sz w:val="20"/>
        </w:rPr>
        <w:t xml:space="preserve">among constituent microbes play in establishing a resident microbiome, </w:t>
      </w:r>
      <w:r w:rsidR="0065157C" w:rsidRPr="003001A6">
        <w:rPr>
          <w:rFonts w:ascii="Arial" w:eastAsia="Times" w:hAnsi="Arial" w:cs="Arial"/>
          <w:sz w:val="20"/>
        </w:rPr>
        <w:t>is poorly known from natural systems</w:t>
      </w:r>
      <w:r w:rsidR="00E904D3">
        <w:rPr>
          <w:rFonts w:ascii="Arial" w:eastAsia="Times" w:hAnsi="Arial" w:cs="Arial"/>
          <w:sz w:val="20"/>
        </w:rPr>
        <w:t>.</w:t>
      </w:r>
      <w:r w:rsidR="00BE0486">
        <w:rPr>
          <w:rFonts w:ascii="Arial" w:eastAsia="Times" w:hAnsi="Arial" w:cs="Arial"/>
          <w:sz w:val="20"/>
        </w:rPr>
        <w:t xml:space="preserve"> </w:t>
      </w:r>
      <w:r w:rsidR="0065157C">
        <w:rPr>
          <w:rFonts w:ascii="Arial" w:eastAsia="Times" w:hAnsi="Arial" w:cs="Arial"/>
          <w:sz w:val="20"/>
        </w:rPr>
        <w:t>W</w:t>
      </w:r>
      <w:r w:rsidR="001B0D90">
        <w:rPr>
          <w:rFonts w:ascii="Arial" w:eastAsia="Times" w:hAnsi="Arial" w:cs="Arial"/>
          <w:sz w:val="20"/>
        </w:rPr>
        <w:t xml:space="preserve">ithout studies which measure how microbial traits mediate their interactions within microbiomes, we risk relying on a purely on observational and correlational foundation for understanding of </w:t>
      </w:r>
      <w:r w:rsidR="00BE0486">
        <w:rPr>
          <w:rFonts w:ascii="Arial" w:eastAsia="Times" w:hAnsi="Arial" w:cs="Arial"/>
          <w:sz w:val="20"/>
        </w:rPr>
        <w:t xml:space="preserve">population and </w:t>
      </w:r>
      <w:r w:rsidR="001B0D90">
        <w:rPr>
          <w:rFonts w:ascii="Arial" w:eastAsia="Times" w:hAnsi="Arial" w:cs="Arial"/>
          <w:sz w:val="20"/>
        </w:rPr>
        <w:t>community-level dynamics within host-associated microbiomes</w:t>
      </w:r>
      <w:r w:rsidR="00550E7B">
        <w:rPr>
          <w:rFonts w:ascii="Arial" w:eastAsia="Times" w:hAnsi="Arial" w:cs="Arial"/>
          <w:sz w:val="20"/>
        </w:rPr>
        <w:t>.</w:t>
      </w:r>
    </w:p>
    <w:p w14:paraId="03285754" w14:textId="77777777" w:rsidR="00550E7B" w:rsidRDefault="00550E7B" w:rsidP="0084306A">
      <w:pPr>
        <w:rPr>
          <w:rFonts w:ascii="Arial" w:eastAsia="Times" w:hAnsi="Arial" w:cs="Arial"/>
          <w:sz w:val="20"/>
        </w:rPr>
      </w:pPr>
    </w:p>
    <w:p w14:paraId="25AB1252" w14:textId="74840D1B" w:rsidR="0084306A" w:rsidRPr="00C8360E" w:rsidRDefault="00550E7B" w:rsidP="0084306A">
      <w:pPr>
        <w:rPr>
          <w:rFonts w:ascii="Arial" w:eastAsia="Times" w:hAnsi="Arial" w:cs="Arial"/>
          <w:sz w:val="20"/>
        </w:rPr>
      </w:pPr>
      <w:r>
        <w:rPr>
          <w:rFonts w:ascii="Arial" w:eastAsia="Times" w:hAnsi="Arial" w:cs="Arial"/>
          <w:sz w:val="20"/>
        </w:rPr>
        <w:t xml:space="preserve">Uniquely, rather than </w:t>
      </w:r>
      <w:r w:rsidR="007B1D86">
        <w:rPr>
          <w:rFonts w:ascii="Arial" w:eastAsia="Times" w:hAnsi="Arial" w:cs="Arial"/>
          <w:sz w:val="20"/>
        </w:rPr>
        <w:t>leaning on</w:t>
      </w:r>
      <w:r>
        <w:rPr>
          <w:rFonts w:ascii="Arial" w:eastAsia="Times" w:hAnsi="Arial" w:cs="Arial"/>
          <w:sz w:val="20"/>
        </w:rPr>
        <w:t xml:space="preserve"> on laboratory strains,</w:t>
      </w:r>
      <w:r w:rsidR="0065157C">
        <w:rPr>
          <w:rFonts w:ascii="Arial" w:eastAsia="Times" w:hAnsi="Arial" w:cs="Arial"/>
          <w:sz w:val="20"/>
        </w:rPr>
        <w:t xml:space="preserve"> </w:t>
      </w:r>
      <w:r w:rsidR="003806D8">
        <w:rPr>
          <w:rFonts w:ascii="Arial" w:eastAsia="Times" w:hAnsi="Arial" w:cs="Arial"/>
          <w:sz w:val="20"/>
        </w:rPr>
        <w:t>our study</w:t>
      </w:r>
      <w:r>
        <w:rPr>
          <w:rFonts w:ascii="Arial" w:eastAsia="Times" w:hAnsi="Arial" w:cs="Arial"/>
          <w:sz w:val="20"/>
        </w:rPr>
        <w:t xml:space="preserve"> </w:t>
      </w:r>
      <w:r w:rsidR="001B0D90">
        <w:rPr>
          <w:rFonts w:ascii="Arial" w:eastAsia="Times" w:hAnsi="Arial" w:cs="Arial"/>
          <w:sz w:val="20"/>
        </w:rPr>
        <w:t>provide</w:t>
      </w:r>
      <w:r>
        <w:rPr>
          <w:rFonts w:ascii="Arial" w:eastAsia="Times" w:hAnsi="Arial" w:cs="Arial"/>
          <w:sz w:val="20"/>
        </w:rPr>
        <w:t>s</w:t>
      </w:r>
      <w:r w:rsidR="001B0D90">
        <w:rPr>
          <w:rFonts w:ascii="Arial" w:eastAsia="Times" w:hAnsi="Arial" w:cs="Arial"/>
          <w:sz w:val="20"/>
        </w:rPr>
        <w:t xml:space="preserve"> a </w:t>
      </w:r>
      <w:r w:rsidR="00BE0486">
        <w:rPr>
          <w:rFonts w:ascii="Arial" w:eastAsia="Times" w:hAnsi="Arial" w:cs="Arial"/>
          <w:sz w:val="20"/>
        </w:rPr>
        <w:t>systematic</w:t>
      </w:r>
      <w:r w:rsidR="001B0D90">
        <w:rPr>
          <w:rFonts w:ascii="Arial" w:eastAsia="Times" w:hAnsi="Arial" w:cs="Arial"/>
          <w:sz w:val="20"/>
        </w:rPr>
        <w:t xml:space="preserve"> </w:t>
      </w:r>
      <w:r w:rsidR="00BE0486">
        <w:rPr>
          <w:rFonts w:ascii="Arial" w:eastAsia="Times" w:hAnsi="Arial" w:cs="Arial"/>
          <w:sz w:val="20"/>
        </w:rPr>
        <w:t xml:space="preserve">description of </w:t>
      </w:r>
      <w:r w:rsidR="008C5C66">
        <w:rPr>
          <w:rFonts w:ascii="Arial" w:eastAsia="Times" w:hAnsi="Arial" w:cs="Arial"/>
          <w:sz w:val="20"/>
        </w:rPr>
        <w:t xml:space="preserve">the link between </w:t>
      </w:r>
      <w:r>
        <w:rPr>
          <w:rFonts w:ascii="Arial" w:eastAsia="Times" w:hAnsi="Arial" w:cs="Arial"/>
          <w:sz w:val="20"/>
        </w:rPr>
        <w:t xml:space="preserve">microbial </w:t>
      </w:r>
      <w:r w:rsidR="008C5C66">
        <w:rPr>
          <w:rFonts w:ascii="Arial" w:eastAsia="Times" w:hAnsi="Arial" w:cs="Arial"/>
          <w:sz w:val="20"/>
        </w:rPr>
        <w:t xml:space="preserve">traits and </w:t>
      </w:r>
      <w:r w:rsidR="00BE0486">
        <w:rPr>
          <w:rFonts w:ascii="Arial" w:eastAsia="Times" w:hAnsi="Arial" w:cs="Arial"/>
          <w:sz w:val="20"/>
        </w:rPr>
        <w:t xml:space="preserve">competitive </w:t>
      </w:r>
      <w:r w:rsidR="008C5C66">
        <w:rPr>
          <w:rFonts w:ascii="Arial" w:eastAsia="Times" w:hAnsi="Arial" w:cs="Arial"/>
          <w:sz w:val="20"/>
        </w:rPr>
        <w:t xml:space="preserve">outcomes </w:t>
      </w:r>
      <w:r w:rsidR="001F2892">
        <w:rPr>
          <w:rFonts w:ascii="Arial" w:eastAsia="Times" w:hAnsi="Arial" w:cs="Arial"/>
          <w:sz w:val="20"/>
        </w:rPr>
        <w:t>using</w:t>
      </w:r>
      <w:r w:rsidR="008C5C66">
        <w:rPr>
          <w:rFonts w:ascii="Arial" w:eastAsia="Times" w:hAnsi="Arial" w:cs="Arial"/>
          <w:sz w:val="20"/>
        </w:rPr>
        <w:t xml:space="preserve"> </w:t>
      </w:r>
      <w:r w:rsidR="001F2892">
        <w:rPr>
          <w:rFonts w:ascii="Arial" w:eastAsia="Times" w:hAnsi="Arial" w:cs="Arial"/>
          <w:sz w:val="20"/>
        </w:rPr>
        <w:t xml:space="preserve">strains </w:t>
      </w:r>
      <w:r w:rsidR="003F7DCB">
        <w:rPr>
          <w:rFonts w:ascii="Arial" w:eastAsia="Times" w:hAnsi="Arial" w:cs="Arial"/>
          <w:sz w:val="20"/>
        </w:rPr>
        <w:t>directly</w:t>
      </w:r>
      <w:r w:rsidR="001F2892">
        <w:rPr>
          <w:rFonts w:ascii="Arial" w:eastAsia="Times" w:hAnsi="Arial" w:cs="Arial"/>
          <w:sz w:val="20"/>
        </w:rPr>
        <w:t xml:space="preserve"> </w:t>
      </w:r>
      <w:r w:rsidR="007A4EB2">
        <w:rPr>
          <w:rFonts w:ascii="Arial" w:eastAsia="Times" w:hAnsi="Arial" w:cs="Arial"/>
          <w:sz w:val="20"/>
        </w:rPr>
        <w:t>isolated</w:t>
      </w:r>
      <w:r w:rsidR="001F2892">
        <w:rPr>
          <w:rFonts w:ascii="Arial" w:eastAsia="Times" w:hAnsi="Arial" w:cs="Arial"/>
          <w:sz w:val="20"/>
        </w:rPr>
        <w:t xml:space="preserve"> from a native host</w:t>
      </w:r>
      <w:r w:rsidR="003806D8">
        <w:rPr>
          <w:rFonts w:ascii="Arial" w:eastAsia="Times" w:hAnsi="Arial" w:cs="Arial"/>
          <w:sz w:val="20"/>
        </w:rPr>
        <w:t>.</w:t>
      </w:r>
      <w:r w:rsidR="0084306A">
        <w:rPr>
          <w:rFonts w:ascii="Arial" w:eastAsia="Times" w:hAnsi="Arial" w:cs="Arial"/>
          <w:sz w:val="20"/>
        </w:rPr>
        <w:t xml:space="preserve"> By linking independent measures of canonical resource usage traits with a systematic comparison of competitive outcomes in spatial microcosms, our study uncovers strong competitive </w:t>
      </w:r>
      <w:proofErr w:type="spellStart"/>
      <w:r w:rsidR="0084306A">
        <w:rPr>
          <w:rFonts w:ascii="Arial" w:eastAsia="Times" w:hAnsi="Arial" w:cs="Arial"/>
          <w:sz w:val="20"/>
        </w:rPr>
        <w:t>asymmetrics</w:t>
      </w:r>
      <w:proofErr w:type="spellEnd"/>
      <w:r w:rsidR="0084306A">
        <w:rPr>
          <w:rFonts w:ascii="Arial" w:eastAsia="Times" w:hAnsi="Arial" w:cs="Arial"/>
          <w:sz w:val="20"/>
        </w:rPr>
        <w:t xml:space="preserve"> between two major </w:t>
      </w:r>
      <w:r w:rsidR="0084306A">
        <w:rPr>
          <w:rFonts w:ascii="Arial" w:eastAsia="Times" w:hAnsi="Arial" w:cs="Arial"/>
          <w:i/>
          <w:iCs/>
          <w:sz w:val="20"/>
        </w:rPr>
        <w:t xml:space="preserve">Pseudomonas </w:t>
      </w:r>
      <w:r w:rsidR="0084306A">
        <w:rPr>
          <w:rFonts w:ascii="Arial" w:eastAsia="Times" w:hAnsi="Arial" w:cs="Arial"/>
          <w:sz w:val="20"/>
        </w:rPr>
        <w:t xml:space="preserve">sp. clades that predominate within </w:t>
      </w:r>
      <w:r w:rsidR="007B1D86">
        <w:rPr>
          <w:rFonts w:ascii="Arial" w:eastAsia="Times" w:hAnsi="Arial" w:cs="Arial"/>
          <w:sz w:val="20"/>
        </w:rPr>
        <w:t>a</w:t>
      </w:r>
      <w:r w:rsidR="0084306A">
        <w:rPr>
          <w:rFonts w:ascii="Arial" w:eastAsia="Times" w:hAnsi="Arial" w:cs="Arial"/>
          <w:sz w:val="20"/>
        </w:rPr>
        <w:t xml:space="preserve"> plant microbiome</w:t>
      </w:r>
      <w:r w:rsidR="007B1D86">
        <w:rPr>
          <w:rFonts w:ascii="Arial" w:eastAsia="Times" w:hAnsi="Arial" w:cs="Arial"/>
          <w:sz w:val="20"/>
        </w:rPr>
        <w:t xml:space="preserve"> that </w:t>
      </w:r>
      <w:r w:rsidR="0084306A">
        <w:rPr>
          <w:rFonts w:ascii="Arial" w:eastAsia="Times" w:hAnsi="Arial" w:cs="Arial"/>
          <w:sz w:val="20"/>
        </w:rPr>
        <w:t>has been studied extensively by our group from a variety of perspectives.</w:t>
      </w:r>
      <w:r w:rsidR="00C8360E">
        <w:rPr>
          <w:rFonts w:ascii="Arial" w:eastAsia="Times" w:hAnsi="Arial" w:cs="Arial"/>
          <w:sz w:val="20"/>
        </w:rPr>
        <w:t xml:space="preserve"> Further, the underlying patterns of trait variants and covariance differ between </w:t>
      </w:r>
      <w:r>
        <w:rPr>
          <w:rFonts w:ascii="Arial" w:eastAsia="Times" w:hAnsi="Arial" w:cs="Arial"/>
          <w:sz w:val="20"/>
        </w:rPr>
        <w:t>bacterial clades</w:t>
      </w:r>
      <w:r w:rsidR="00C8360E">
        <w:rPr>
          <w:rFonts w:ascii="Arial" w:eastAsia="Times" w:hAnsi="Arial" w:cs="Arial"/>
          <w:sz w:val="20"/>
        </w:rPr>
        <w:t xml:space="preserve">, with separate axes of variation underlying competitive ability in each clade. Finally, the particular distribution of antibiosis and resistance traits discovered in this community predicts indirect facilitation of relatively weaker </w:t>
      </w:r>
      <w:r w:rsidR="00C8360E">
        <w:rPr>
          <w:rFonts w:ascii="Arial" w:eastAsia="Times" w:hAnsi="Arial" w:cs="Arial"/>
          <w:i/>
          <w:iCs/>
          <w:sz w:val="20"/>
        </w:rPr>
        <w:t xml:space="preserve">P. syringae </w:t>
      </w:r>
      <w:r w:rsidR="00C8360E">
        <w:rPr>
          <w:rFonts w:ascii="Arial" w:eastAsia="Times" w:hAnsi="Arial" w:cs="Arial"/>
          <w:sz w:val="20"/>
        </w:rPr>
        <w:t xml:space="preserve">competitors by </w:t>
      </w:r>
      <w:r w:rsidR="008512F8">
        <w:rPr>
          <w:rFonts w:ascii="Arial" w:eastAsia="Times" w:hAnsi="Arial" w:cs="Arial"/>
          <w:sz w:val="20"/>
        </w:rPr>
        <w:t>'keystone'</w:t>
      </w:r>
      <w:r w:rsidR="00C8360E">
        <w:rPr>
          <w:rFonts w:ascii="Arial" w:eastAsia="Times" w:hAnsi="Arial" w:cs="Arial"/>
          <w:sz w:val="20"/>
        </w:rPr>
        <w:t xml:space="preserve"> </w:t>
      </w:r>
      <w:r w:rsidR="00C8360E">
        <w:rPr>
          <w:rFonts w:ascii="Arial" w:eastAsia="Times" w:hAnsi="Arial" w:cs="Arial"/>
          <w:i/>
          <w:iCs/>
          <w:sz w:val="20"/>
        </w:rPr>
        <w:t xml:space="preserve">P. fluorescens </w:t>
      </w:r>
      <w:r w:rsidR="00C8360E">
        <w:rPr>
          <w:rFonts w:ascii="Arial" w:eastAsia="Times" w:hAnsi="Arial" w:cs="Arial"/>
          <w:sz w:val="20"/>
        </w:rPr>
        <w:t xml:space="preserve">strains. Not only can </w:t>
      </w:r>
      <w:r w:rsidR="00C8360E">
        <w:rPr>
          <w:rFonts w:ascii="Arial" w:eastAsia="Times" w:hAnsi="Arial" w:cs="Arial"/>
          <w:i/>
          <w:iCs/>
          <w:sz w:val="20"/>
        </w:rPr>
        <w:t xml:space="preserve">P. fluorescens </w:t>
      </w:r>
      <w:r w:rsidR="00C8360E">
        <w:rPr>
          <w:rFonts w:ascii="Arial" w:eastAsia="Times" w:hAnsi="Arial" w:cs="Arial"/>
          <w:sz w:val="20"/>
        </w:rPr>
        <w:t xml:space="preserve">out-compete </w:t>
      </w:r>
      <w:r w:rsidR="00C8360E">
        <w:rPr>
          <w:rFonts w:ascii="Arial" w:eastAsia="Times" w:hAnsi="Arial" w:cs="Arial"/>
          <w:i/>
          <w:iCs/>
          <w:sz w:val="20"/>
        </w:rPr>
        <w:t xml:space="preserve">P. syringae </w:t>
      </w:r>
      <w:r w:rsidR="00C8360E">
        <w:rPr>
          <w:rFonts w:ascii="Arial" w:eastAsia="Times" w:hAnsi="Arial" w:cs="Arial"/>
          <w:sz w:val="20"/>
        </w:rPr>
        <w:t xml:space="preserve">in spatial microenvironments by way of spatial pre-emption </w:t>
      </w:r>
      <w:r w:rsidR="00C8360E">
        <w:rPr>
          <w:rFonts w:ascii="Arial" w:eastAsia="Times" w:hAnsi="Arial" w:cs="Arial"/>
          <w:i/>
          <w:iCs/>
          <w:sz w:val="20"/>
        </w:rPr>
        <w:t xml:space="preserve">and </w:t>
      </w:r>
      <w:r w:rsidR="00C8360E">
        <w:rPr>
          <w:rFonts w:ascii="Arial" w:eastAsia="Times" w:hAnsi="Arial" w:cs="Arial"/>
          <w:sz w:val="20"/>
        </w:rPr>
        <w:t xml:space="preserve">antibiosis, but they can potentially ensure that </w:t>
      </w:r>
      <w:r w:rsidR="00643F1A">
        <w:rPr>
          <w:rFonts w:ascii="Arial" w:eastAsia="Times" w:hAnsi="Arial" w:cs="Arial"/>
          <w:sz w:val="20"/>
        </w:rPr>
        <w:t xml:space="preserve">the </w:t>
      </w:r>
      <w:r w:rsidR="00C8360E">
        <w:rPr>
          <w:rFonts w:ascii="Arial" w:eastAsia="Times" w:hAnsi="Arial" w:cs="Arial"/>
          <w:sz w:val="20"/>
        </w:rPr>
        <w:t xml:space="preserve">surviving </w:t>
      </w:r>
      <w:r w:rsidR="00C8360E">
        <w:rPr>
          <w:rFonts w:ascii="Arial" w:eastAsia="Times" w:hAnsi="Arial" w:cs="Arial"/>
          <w:i/>
          <w:iCs/>
          <w:sz w:val="20"/>
        </w:rPr>
        <w:t xml:space="preserve">P. syringae </w:t>
      </w:r>
      <w:r w:rsidR="00C8360E">
        <w:rPr>
          <w:rFonts w:ascii="Arial" w:eastAsia="Times" w:hAnsi="Arial" w:cs="Arial"/>
          <w:sz w:val="20"/>
        </w:rPr>
        <w:t>genotypes are relatively weaker competitors</w:t>
      </w:r>
      <w:r w:rsidR="00DF363F">
        <w:rPr>
          <w:rFonts w:ascii="Arial" w:eastAsia="Times" w:hAnsi="Arial" w:cs="Arial"/>
          <w:sz w:val="20"/>
        </w:rPr>
        <w:t xml:space="preserve"> via </w:t>
      </w:r>
      <w:r w:rsidR="00643F1A">
        <w:rPr>
          <w:rFonts w:ascii="Arial" w:eastAsia="Times" w:hAnsi="Arial" w:cs="Arial"/>
          <w:sz w:val="20"/>
        </w:rPr>
        <w:t xml:space="preserve">the </w:t>
      </w:r>
      <w:r w:rsidR="00DF363F">
        <w:rPr>
          <w:rFonts w:ascii="Arial" w:eastAsia="Times" w:hAnsi="Arial" w:cs="Arial"/>
          <w:sz w:val="20"/>
        </w:rPr>
        <w:t>indirect effects of antibiosis</w:t>
      </w:r>
      <w:r w:rsidR="00C8360E">
        <w:rPr>
          <w:rFonts w:ascii="Arial" w:eastAsia="Times" w:hAnsi="Arial" w:cs="Arial"/>
          <w:sz w:val="20"/>
        </w:rPr>
        <w:t>.</w:t>
      </w:r>
    </w:p>
    <w:p w14:paraId="55FF85C6" w14:textId="77777777" w:rsidR="003806D8" w:rsidRDefault="003806D8" w:rsidP="00741D77">
      <w:pPr>
        <w:rPr>
          <w:rFonts w:ascii="Arial" w:eastAsia="Times" w:hAnsi="Arial" w:cs="Arial"/>
          <w:sz w:val="20"/>
        </w:rPr>
      </w:pPr>
    </w:p>
    <w:p w14:paraId="5CCDFEE6" w14:textId="0F575066" w:rsidR="008C6A10" w:rsidRDefault="003806D8" w:rsidP="008C6A10">
      <w:pPr>
        <w:rPr>
          <w:rFonts w:ascii="Arial" w:eastAsia="Times" w:hAnsi="Arial" w:cs="Arial"/>
          <w:sz w:val="20"/>
        </w:rPr>
      </w:pPr>
      <w:r w:rsidRPr="003001A6">
        <w:rPr>
          <w:rFonts w:ascii="Arial" w:eastAsia="Times" w:hAnsi="Arial" w:cs="Arial"/>
          <w:sz w:val="20"/>
        </w:rPr>
        <w:t xml:space="preserve">We conducted our study </w:t>
      </w:r>
      <w:r w:rsidR="00CB1D52">
        <w:rPr>
          <w:rFonts w:ascii="Arial" w:eastAsia="Times" w:hAnsi="Arial" w:cs="Arial"/>
          <w:sz w:val="20"/>
        </w:rPr>
        <w:t>on bacterial strains derived from</w:t>
      </w:r>
      <w:r w:rsidRPr="003001A6">
        <w:rPr>
          <w:rFonts w:ascii="Arial" w:eastAsia="Times" w:hAnsi="Arial" w:cs="Arial"/>
          <w:sz w:val="20"/>
        </w:rPr>
        <w:t xml:space="preserve"> a native herbaceous plant, </w:t>
      </w:r>
      <w:proofErr w:type="spellStart"/>
      <w:r w:rsidRPr="003001A6">
        <w:rPr>
          <w:rFonts w:ascii="Arial" w:eastAsia="Times" w:hAnsi="Arial" w:cs="Arial"/>
          <w:i/>
          <w:sz w:val="20"/>
        </w:rPr>
        <w:t>Cardmine</w:t>
      </w:r>
      <w:proofErr w:type="spellEnd"/>
      <w:r w:rsidRPr="003001A6">
        <w:rPr>
          <w:rFonts w:ascii="Arial" w:eastAsia="Times" w:hAnsi="Arial" w:cs="Arial"/>
          <w:i/>
          <w:sz w:val="20"/>
        </w:rPr>
        <w:t xml:space="preserve"> cordifolia</w:t>
      </w:r>
      <w:r w:rsidR="00B6105C">
        <w:rPr>
          <w:rFonts w:ascii="Arial" w:eastAsia="Times" w:hAnsi="Arial" w:cs="Arial"/>
          <w:sz w:val="20"/>
        </w:rPr>
        <w:t>—</w:t>
      </w:r>
      <w:r w:rsidRPr="003001A6">
        <w:rPr>
          <w:rFonts w:ascii="Arial" w:eastAsia="Times" w:hAnsi="Arial" w:cs="Arial"/>
          <w:sz w:val="20"/>
        </w:rPr>
        <w:t xml:space="preserve">a mustard that is closely related to </w:t>
      </w:r>
      <w:r w:rsidRPr="003001A6">
        <w:rPr>
          <w:rFonts w:ascii="Arial" w:eastAsia="Times" w:hAnsi="Arial" w:cs="Arial"/>
          <w:i/>
          <w:sz w:val="20"/>
        </w:rPr>
        <w:t>Arabidopsis thaliana</w:t>
      </w:r>
      <w:r w:rsidRPr="003001A6">
        <w:rPr>
          <w:rFonts w:ascii="Arial" w:eastAsia="Times" w:hAnsi="Arial" w:cs="Arial"/>
          <w:sz w:val="20"/>
        </w:rPr>
        <w:t>.</w:t>
      </w:r>
      <w:r>
        <w:rPr>
          <w:rFonts w:ascii="Arial" w:eastAsia="Times" w:hAnsi="Arial" w:cs="Arial"/>
          <w:sz w:val="20"/>
        </w:rPr>
        <w:t xml:space="preserve"> Given the important literature on</w:t>
      </w:r>
      <w:r>
        <w:rPr>
          <w:rFonts w:ascii="Arial" w:eastAsia="Times" w:hAnsi="Arial" w:cs="Arial"/>
          <w:i/>
          <w:iCs/>
          <w:sz w:val="20"/>
        </w:rPr>
        <w:t xml:space="preserve"> </w:t>
      </w:r>
      <w:r w:rsidR="00B6105C">
        <w:rPr>
          <w:rFonts w:ascii="Arial" w:eastAsia="Times" w:hAnsi="Arial" w:cs="Arial"/>
          <w:sz w:val="20"/>
        </w:rPr>
        <w:t xml:space="preserve">interactions between </w:t>
      </w:r>
      <w:r w:rsidR="00B6105C">
        <w:rPr>
          <w:rFonts w:ascii="Arial" w:eastAsia="Times" w:hAnsi="Arial" w:cs="Arial"/>
          <w:i/>
          <w:iCs/>
          <w:sz w:val="20"/>
        </w:rPr>
        <w:t xml:space="preserve">Arabidopsis </w:t>
      </w:r>
      <w:r w:rsidR="00B6105C">
        <w:rPr>
          <w:rFonts w:ascii="Arial" w:eastAsia="Times" w:hAnsi="Arial" w:cs="Arial"/>
          <w:sz w:val="20"/>
        </w:rPr>
        <w:t xml:space="preserve">and </w:t>
      </w:r>
      <w:r>
        <w:rPr>
          <w:rFonts w:ascii="Arial" w:eastAsia="Times" w:hAnsi="Arial" w:cs="Arial"/>
          <w:sz w:val="20"/>
        </w:rPr>
        <w:t xml:space="preserve">the phytopathogen </w:t>
      </w:r>
      <w:r>
        <w:rPr>
          <w:rFonts w:ascii="Arial" w:eastAsia="Times" w:hAnsi="Arial" w:cs="Arial"/>
          <w:i/>
          <w:iCs/>
          <w:sz w:val="20"/>
        </w:rPr>
        <w:t>P. syringae</w:t>
      </w:r>
      <w:r>
        <w:rPr>
          <w:rFonts w:ascii="Arial" w:eastAsia="Times" w:hAnsi="Arial" w:cs="Arial"/>
          <w:sz w:val="20"/>
        </w:rPr>
        <w:t xml:space="preserve">, our work helps establish precedent for leaf-derived </w:t>
      </w:r>
      <w:r>
        <w:rPr>
          <w:rFonts w:ascii="Arial" w:eastAsia="Times" w:hAnsi="Arial" w:cs="Arial"/>
          <w:i/>
          <w:iCs/>
          <w:sz w:val="20"/>
        </w:rPr>
        <w:t>P. fluorescens</w:t>
      </w:r>
      <w:r w:rsidR="00B6105C">
        <w:rPr>
          <w:rFonts w:ascii="Arial" w:eastAsia="Times" w:hAnsi="Arial" w:cs="Arial"/>
          <w:i/>
          <w:iCs/>
          <w:sz w:val="20"/>
        </w:rPr>
        <w:t xml:space="preserve"> </w:t>
      </w:r>
      <w:r w:rsidR="00B6105C">
        <w:rPr>
          <w:rFonts w:ascii="Arial" w:eastAsia="Times" w:hAnsi="Arial" w:cs="Arial"/>
          <w:sz w:val="20"/>
        </w:rPr>
        <w:t>to be strong and dominant competitive within this</w:t>
      </w:r>
      <w:r w:rsidR="0084306A">
        <w:rPr>
          <w:rFonts w:ascii="Arial" w:eastAsia="Times" w:hAnsi="Arial" w:cs="Arial"/>
          <w:sz w:val="20"/>
        </w:rPr>
        <w:t xml:space="preserve"> and potentially other widespread</w:t>
      </w:r>
      <w:r w:rsidR="00B6105C">
        <w:rPr>
          <w:rFonts w:ascii="Arial" w:eastAsia="Times" w:hAnsi="Arial" w:cs="Arial"/>
          <w:sz w:val="20"/>
        </w:rPr>
        <w:t xml:space="preserve"> </w:t>
      </w:r>
      <w:r w:rsidR="00B6105C">
        <w:rPr>
          <w:rFonts w:ascii="Arial" w:eastAsia="Times" w:hAnsi="Arial" w:cs="Arial"/>
          <w:i/>
          <w:iCs/>
          <w:sz w:val="20"/>
        </w:rPr>
        <w:t>Pseudomonas</w:t>
      </w:r>
      <w:r w:rsidR="0084306A">
        <w:rPr>
          <w:rFonts w:ascii="Arial" w:eastAsia="Times" w:hAnsi="Arial" w:cs="Arial"/>
          <w:sz w:val="20"/>
        </w:rPr>
        <w:t>-rich plant systems</w:t>
      </w:r>
      <w:r w:rsidR="00B6105C">
        <w:rPr>
          <w:rFonts w:ascii="Arial" w:eastAsia="Times" w:hAnsi="Arial" w:cs="Arial"/>
          <w:sz w:val="20"/>
        </w:rPr>
        <w:t>.</w:t>
      </w:r>
      <w:r w:rsidR="0084306A">
        <w:rPr>
          <w:rFonts w:ascii="Arial" w:eastAsia="Times" w:hAnsi="Arial" w:cs="Arial"/>
          <w:sz w:val="20"/>
        </w:rPr>
        <w:t xml:space="preserve"> </w:t>
      </w:r>
      <w:r w:rsidR="003662D4">
        <w:rPr>
          <w:rFonts w:ascii="Arial" w:eastAsia="Times" w:hAnsi="Arial" w:cs="Arial"/>
          <w:sz w:val="20"/>
        </w:rPr>
        <w:t xml:space="preserve">This is a new role for </w:t>
      </w:r>
      <w:r w:rsidR="003662D4">
        <w:rPr>
          <w:rFonts w:ascii="Arial" w:eastAsia="Times" w:hAnsi="Arial" w:cs="Arial"/>
          <w:i/>
          <w:iCs/>
          <w:sz w:val="20"/>
        </w:rPr>
        <w:t>P. fluorescens</w:t>
      </w:r>
      <w:r w:rsidR="003662D4">
        <w:rPr>
          <w:rFonts w:ascii="Arial" w:eastAsia="Times" w:hAnsi="Arial" w:cs="Arial"/>
          <w:sz w:val="20"/>
        </w:rPr>
        <w:t xml:space="preserve">, and the remarkable variety of patterns of antibiosis we report represents a tremendous resource for the community to dissect. </w:t>
      </w:r>
    </w:p>
    <w:p w14:paraId="0E4E9C19" w14:textId="5E92910D" w:rsidR="003806D8" w:rsidRDefault="008C6A10" w:rsidP="003806D8">
      <w:pPr>
        <w:rPr>
          <w:rFonts w:ascii="Arial" w:eastAsia="Times" w:hAnsi="Arial" w:cs="Arial"/>
          <w:sz w:val="20"/>
        </w:rPr>
      </w:pPr>
      <w:r>
        <w:rPr>
          <w:rFonts w:ascii="Arial" w:eastAsia="Times" w:hAnsi="Arial" w:cs="Arial"/>
          <w:sz w:val="20"/>
        </w:rPr>
        <w:t>Finally, h</w:t>
      </w:r>
      <w:r w:rsidR="003662D4">
        <w:rPr>
          <w:rFonts w:ascii="Arial" w:eastAsia="Times" w:hAnsi="Arial" w:cs="Arial"/>
          <w:sz w:val="20"/>
        </w:rPr>
        <w:t xml:space="preserve">arnessing the biotic or antibiotic properties of such </w:t>
      </w:r>
      <w:r w:rsidR="003662D4">
        <w:rPr>
          <w:rFonts w:ascii="Arial" w:eastAsia="Times" w:hAnsi="Arial" w:cs="Arial"/>
          <w:i/>
          <w:iCs/>
          <w:sz w:val="20"/>
        </w:rPr>
        <w:t>P. fluorescens</w:t>
      </w:r>
      <w:r w:rsidR="003662D4">
        <w:rPr>
          <w:rFonts w:ascii="Arial" w:eastAsia="Times" w:hAnsi="Arial" w:cs="Arial"/>
          <w:sz w:val="20"/>
        </w:rPr>
        <w:t xml:space="preserve"> to </w:t>
      </w:r>
      <w:r>
        <w:rPr>
          <w:rFonts w:ascii="Arial" w:eastAsia="Times" w:hAnsi="Arial" w:cs="Arial"/>
          <w:sz w:val="20"/>
        </w:rPr>
        <w:t xml:space="preserve">shift community assembly towards certain outcomes (e.g., to bulwark against establishment of phytopathogenic </w:t>
      </w:r>
      <w:r>
        <w:rPr>
          <w:rFonts w:ascii="Arial" w:eastAsia="Times" w:hAnsi="Arial" w:cs="Arial"/>
          <w:i/>
          <w:iCs/>
          <w:sz w:val="20"/>
        </w:rPr>
        <w:t>P. syringae</w:t>
      </w:r>
      <w:r>
        <w:rPr>
          <w:rFonts w:ascii="Arial" w:eastAsia="Times" w:hAnsi="Arial" w:cs="Arial"/>
          <w:sz w:val="20"/>
        </w:rPr>
        <w:t>) would represent a boon for the field of microbiome engineering.</w:t>
      </w:r>
    </w:p>
    <w:p w14:paraId="37D39789" w14:textId="77777777" w:rsidR="00B7150E" w:rsidRPr="008C6A10" w:rsidRDefault="00B7150E" w:rsidP="003806D8">
      <w:pPr>
        <w:rPr>
          <w:rFonts w:ascii="Arial" w:eastAsia="Times" w:hAnsi="Arial" w:cs="Arial"/>
          <w:sz w:val="20"/>
        </w:rPr>
      </w:pPr>
    </w:p>
    <w:p w14:paraId="112AD3D5" w14:textId="0C48188E" w:rsidR="00741D77" w:rsidRPr="00BB3BD9" w:rsidRDefault="00BB3BD9" w:rsidP="00741D77">
      <w:pPr>
        <w:rPr>
          <w:rFonts w:ascii="Arial" w:eastAsia="Times" w:hAnsi="Arial" w:cs="Arial"/>
          <w:iCs/>
          <w:sz w:val="20"/>
        </w:rPr>
      </w:pPr>
      <w:r>
        <w:rPr>
          <w:rFonts w:ascii="Arial" w:eastAsia="Times" w:hAnsi="Arial" w:cs="Arial"/>
          <w:sz w:val="20"/>
        </w:rPr>
        <w:t xml:space="preserve">In summary, this work lays a solid ecological foundation for mechanistic tests of how broadly </w:t>
      </w:r>
      <w:proofErr w:type="gramStart"/>
      <w:r>
        <w:rPr>
          <w:rFonts w:ascii="Arial" w:eastAsia="Times" w:hAnsi="Arial" w:cs="Arial"/>
          <w:sz w:val="20"/>
        </w:rPr>
        <w:t>important  microbial</w:t>
      </w:r>
      <w:proofErr w:type="gramEnd"/>
      <w:r>
        <w:rPr>
          <w:rFonts w:ascii="Arial" w:eastAsia="Times" w:hAnsi="Arial" w:cs="Arial"/>
          <w:sz w:val="20"/>
        </w:rPr>
        <w:t xml:space="preserve"> taxa assemble within the context of a native plant microbiome. </w:t>
      </w:r>
      <w:r w:rsidR="00741D77">
        <w:rPr>
          <w:rFonts w:ascii="Arial" w:eastAsia="Times" w:hAnsi="Arial" w:cs="Arial"/>
          <w:sz w:val="20"/>
        </w:rPr>
        <w:t xml:space="preserve">Given the broad implications of our results, the </w:t>
      </w:r>
      <w:r>
        <w:rPr>
          <w:rFonts w:ascii="Arial" w:eastAsia="Times" w:hAnsi="Arial" w:cs="Arial"/>
          <w:sz w:val="20"/>
        </w:rPr>
        <w:t>simplicity and directness</w:t>
      </w:r>
      <w:r w:rsidR="00741D77">
        <w:rPr>
          <w:rFonts w:ascii="Arial" w:eastAsia="Times" w:hAnsi="Arial" w:cs="Arial"/>
          <w:sz w:val="20"/>
        </w:rPr>
        <w:t xml:space="preserve"> of our </w:t>
      </w:r>
      <w:r>
        <w:rPr>
          <w:rFonts w:ascii="Arial" w:eastAsia="Times" w:hAnsi="Arial" w:cs="Arial"/>
          <w:sz w:val="20"/>
        </w:rPr>
        <w:t>approach</w:t>
      </w:r>
      <w:r w:rsidR="00741D77">
        <w:rPr>
          <w:rFonts w:ascii="Arial" w:eastAsia="Times" w:hAnsi="Arial" w:cs="Arial"/>
          <w:sz w:val="20"/>
        </w:rPr>
        <w:t xml:space="preserve">, and the </w:t>
      </w:r>
      <w:r>
        <w:rPr>
          <w:rFonts w:ascii="Arial" w:eastAsia="Times" w:hAnsi="Arial" w:cs="Arial"/>
          <w:sz w:val="20"/>
        </w:rPr>
        <w:t>unique</w:t>
      </w:r>
      <w:r w:rsidR="00741D77">
        <w:rPr>
          <w:rFonts w:ascii="Arial" w:eastAsia="Times" w:hAnsi="Arial" w:cs="Arial"/>
          <w:sz w:val="20"/>
        </w:rPr>
        <w:t xml:space="preserve"> approach</w:t>
      </w:r>
      <w:r>
        <w:rPr>
          <w:rFonts w:ascii="Arial" w:eastAsia="Times" w:hAnsi="Arial" w:cs="Arial"/>
          <w:sz w:val="20"/>
        </w:rPr>
        <w:t xml:space="preserve"> to analysis</w:t>
      </w:r>
      <w:r w:rsidR="00741D77">
        <w:rPr>
          <w:rFonts w:ascii="Arial" w:eastAsia="Times" w:hAnsi="Arial" w:cs="Arial"/>
          <w:sz w:val="20"/>
        </w:rPr>
        <w:t xml:space="preserve"> used in our study, w</w:t>
      </w:r>
      <w:r w:rsidR="00741D77" w:rsidRPr="003001A6">
        <w:rPr>
          <w:rFonts w:ascii="Arial" w:eastAsia="Times" w:hAnsi="Arial" w:cs="Arial"/>
          <w:sz w:val="20"/>
        </w:rPr>
        <w:t xml:space="preserve">e believe </w:t>
      </w:r>
      <w:r>
        <w:rPr>
          <w:rFonts w:ascii="Arial" w:eastAsia="Times" w:hAnsi="Arial" w:cs="Arial"/>
          <w:sz w:val="20"/>
        </w:rPr>
        <w:t xml:space="preserve">that this work </w:t>
      </w:r>
      <w:r w:rsidR="00741D77" w:rsidRPr="003001A6">
        <w:rPr>
          <w:rFonts w:ascii="Arial" w:eastAsia="Times" w:hAnsi="Arial" w:cs="Arial"/>
          <w:sz w:val="20"/>
        </w:rPr>
        <w:t xml:space="preserve">is </w:t>
      </w:r>
      <w:r w:rsidR="00741D77">
        <w:rPr>
          <w:rFonts w:ascii="Arial" w:eastAsia="Times" w:hAnsi="Arial" w:cs="Arial"/>
          <w:sz w:val="20"/>
        </w:rPr>
        <w:t>well-</w:t>
      </w:r>
      <w:r w:rsidR="00741D77" w:rsidRPr="003001A6">
        <w:rPr>
          <w:rFonts w:ascii="Arial" w:eastAsia="Times" w:hAnsi="Arial" w:cs="Arial"/>
          <w:sz w:val="20"/>
        </w:rPr>
        <w:t xml:space="preserve">suited to the broad readership of </w:t>
      </w:r>
      <w:proofErr w:type="spellStart"/>
      <w:r w:rsidR="003806D8">
        <w:rPr>
          <w:rFonts w:ascii="Arial" w:eastAsia="Times" w:hAnsi="Arial" w:cs="Arial"/>
          <w:i/>
          <w:sz w:val="20"/>
        </w:rPr>
        <w:t>ISME</w:t>
      </w:r>
      <w:proofErr w:type="spellEnd"/>
      <w:r w:rsidR="003806D8">
        <w:rPr>
          <w:rFonts w:ascii="Arial" w:eastAsia="Times" w:hAnsi="Arial" w:cs="Arial"/>
          <w:i/>
          <w:sz w:val="20"/>
        </w:rPr>
        <w:t xml:space="preserve"> J</w:t>
      </w:r>
      <w:r w:rsidR="00741D77" w:rsidRPr="003001A6">
        <w:rPr>
          <w:rFonts w:ascii="Arial" w:eastAsia="Times" w:hAnsi="Arial" w:cs="Arial"/>
          <w:i/>
          <w:sz w:val="20"/>
        </w:rPr>
        <w:t>.</w:t>
      </w:r>
    </w:p>
    <w:p w14:paraId="2BFEA82A" w14:textId="77777777" w:rsidR="00FD4E93" w:rsidRPr="003001A6" w:rsidRDefault="00FD4E93" w:rsidP="00C47596">
      <w:pPr>
        <w:rPr>
          <w:rFonts w:ascii="Arial" w:hAnsi="Arial" w:cs="Arial"/>
          <w:sz w:val="20"/>
        </w:rPr>
      </w:pPr>
    </w:p>
    <w:p w14:paraId="63862D52" w14:textId="77777777" w:rsidR="00F873BE" w:rsidRDefault="00F873BE" w:rsidP="00C47596">
      <w:pPr>
        <w:spacing w:line="300" w:lineRule="auto"/>
        <w:rPr>
          <w:rFonts w:ascii="Arial" w:hAnsi="Arial" w:cs="Arial"/>
          <w:sz w:val="20"/>
        </w:rPr>
      </w:pPr>
    </w:p>
    <w:p w14:paraId="2D85895E" w14:textId="5F81C524" w:rsidR="00F873BE" w:rsidRDefault="000C0C8E" w:rsidP="00C47596">
      <w:pPr>
        <w:spacing w:line="300" w:lineRule="auto"/>
        <w:rPr>
          <w:rFonts w:ascii="Arial" w:hAnsi="Arial" w:cs="Arial"/>
          <w:sz w:val="20"/>
        </w:rPr>
      </w:pPr>
      <w:r w:rsidRPr="003001A6">
        <w:rPr>
          <w:rFonts w:ascii="Arial" w:hAnsi="Arial" w:cs="Arial"/>
          <w:sz w:val="20"/>
        </w:rPr>
        <w:lastRenderedPageBreak/>
        <w:t>Sincerely,</w:t>
      </w:r>
    </w:p>
    <w:p w14:paraId="1074E5F3" w14:textId="77777777" w:rsidR="00DD708F" w:rsidRDefault="00DD708F" w:rsidP="00C47596">
      <w:pPr>
        <w:spacing w:line="300" w:lineRule="auto"/>
        <w:rPr>
          <w:rFonts w:ascii="Arial" w:hAnsi="Arial" w:cs="Arial"/>
          <w:sz w:val="20"/>
        </w:rPr>
      </w:pPr>
    </w:p>
    <w:p w14:paraId="76F3A82C" w14:textId="77777777" w:rsidR="003A691C" w:rsidRPr="003001A6" w:rsidRDefault="00796D17" w:rsidP="00C47596">
      <w:pPr>
        <w:spacing w:line="300" w:lineRule="auto"/>
        <w:rPr>
          <w:rFonts w:ascii="Arial" w:hAnsi="Arial" w:cs="Arial"/>
          <w:noProof/>
          <w:sz w:val="20"/>
        </w:rPr>
      </w:pPr>
      <w:r w:rsidRPr="00BB093F">
        <w:rPr>
          <w:rFonts w:ascii="Arial" w:hAnsi="Arial" w:cs="Arial"/>
          <w:noProof/>
          <w:sz w:val="20"/>
        </w:rPr>
        <w:drawing>
          <wp:inline distT="0" distB="0" distL="0" distR="0" wp14:anchorId="347A991B" wp14:editId="5E50636B">
            <wp:extent cx="2019300" cy="4953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95B1" w14:textId="77777777" w:rsidR="006D2F35" w:rsidRDefault="003A691C" w:rsidP="00C47596">
      <w:pPr>
        <w:spacing w:line="300" w:lineRule="auto"/>
        <w:rPr>
          <w:rFonts w:ascii="Arial" w:hAnsi="Arial" w:cs="Arial"/>
          <w:sz w:val="20"/>
        </w:rPr>
      </w:pPr>
      <w:r w:rsidRPr="003001A6">
        <w:rPr>
          <w:rFonts w:ascii="Arial" w:hAnsi="Arial" w:cs="Arial"/>
          <w:sz w:val="20"/>
        </w:rPr>
        <w:t>Noah K. Whiteman</w:t>
      </w:r>
      <w:r w:rsidR="006D2F35">
        <w:rPr>
          <w:rFonts w:ascii="Arial" w:hAnsi="Arial" w:cs="Arial"/>
          <w:sz w:val="20"/>
        </w:rPr>
        <w:t>, Ph.D.</w:t>
      </w:r>
    </w:p>
    <w:p w14:paraId="7886B549" w14:textId="77777777" w:rsidR="00F873BE" w:rsidRDefault="00F873BE" w:rsidP="00C47596">
      <w:pPr>
        <w:spacing w:line="300" w:lineRule="auto"/>
        <w:rPr>
          <w:rFonts w:ascii="Arial" w:hAnsi="Arial" w:cs="Arial"/>
          <w:sz w:val="20"/>
        </w:rPr>
      </w:pPr>
    </w:p>
    <w:p w14:paraId="62E5B9D0" w14:textId="77777777" w:rsidR="006D2F35" w:rsidRDefault="00796D17" w:rsidP="00C47596">
      <w:pPr>
        <w:spacing w:line="300" w:lineRule="auto"/>
        <w:rPr>
          <w:rFonts w:ascii="Arial" w:hAnsi="Arial" w:cs="Arial"/>
          <w:sz w:val="20"/>
        </w:rPr>
      </w:pPr>
      <w:r w:rsidRPr="00BB093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02EC11" wp14:editId="04272D1C">
            <wp:extent cx="1435100" cy="431800"/>
            <wp:effectExtent l="0" t="0" r="0" b="0"/>
            <wp:docPr id="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49FD" w14:textId="77777777" w:rsidR="009A6C03" w:rsidRPr="00FF6C87" w:rsidRDefault="009A6CF8" w:rsidP="00C47596">
      <w:pPr>
        <w:spacing w:line="300" w:lineRule="auto"/>
        <w:rPr>
          <w:rFonts w:ascii="Arial" w:hAnsi="Arial" w:cs="Arial"/>
          <w:sz w:val="20"/>
        </w:rPr>
      </w:pPr>
      <w:r w:rsidRPr="003001A6">
        <w:rPr>
          <w:rFonts w:ascii="Arial" w:hAnsi="Arial" w:cs="Arial"/>
          <w:sz w:val="20"/>
        </w:rPr>
        <w:t>Parris Humphrey</w:t>
      </w:r>
      <w:r w:rsidR="006D2F35">
        <w:rPr>
          <w:rFonts w:ascii="Arial" w:hAnsi="Arial" w:cs="Arial"/>
          <w:sz w:val="20"/>
        </w:rPr>
        <w:t>, Ph.D.</w:t>
      </w:r>
    </w:p>
    <w:sectPr w:rsidR="009A6C03" w:rsidRPr="00FF6C87" w:rsidSect="003A691C">
      <w:headerReference w:type="default" r:id="rId12"/>
      <w:footerReference w:type="default" r:id="rId13"/>
      <w:pgSz w:w="12240" w:h="15840"/>
      <w:pgMar w:top="792" w:right="1440" w:bottom="1152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46A64" w14:textId="77777777" w:rsidR="00A15661" w:rsidRDefault="00A15661">
      <w:r>
        <w:separator/>
      </w:r>
    </w:p>
  </w:endnote>
  <w:endnote w:type="continuationSeparator" w:id="0">
    <w:p w14:paraId="6A2061A1" w14:textId="77777777" w:rsidR="00A15661" w:rsidRDefault="00A1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6AD9E" w14:textId="77777777" w:rsidR="00161BC6" w:rsidRDefault="00161BC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C5C6D">
      <w:rPr>
        <w:noProof/>
      </w:rPr>
      <w:t>2</w:t>
    </w:r>
    <w:r>
      <w:fldChar w:fldCharType="end"/>
    </w:r>
    <w:r>
      <w:t xml:space="preserve"> of </w:t>
    </w:r>
    <w:r w:rsidR="00A15661">
      <w:fldChar w:fldCharType="begin"/>
    </w:r>
    <w:r w:rsidR="00A15661">
      <w:instrText xml:space="preserve"> NUMPAGES </w:instrText>
    </w:r>
    <w:r w:rsidR="00A15661">
      <w:fldChar w:fldCharType="separate"/>
    </w:r>
    <w:r w:rsidR="004A5735">
      <w:rPr>
        <w:noProof/>
      </w:rPr>
      <w:t>1</w:t>
    </w:r>
    <w:r w:rsidR="00A156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2F73" w14:textId="77777777" w:rsidR="00A15661" w:rsidRDefault="00A15661">
      <w:r>
        <w:separator/>
      </w:r>
    </w:p>
  </w:footnote>
  <w:footnote w:type="continuationSeparator" w:id="0">
    <w:p w14:paraId="6E75F658" w14:textId="77777777" w:rsidR="00A15661" w:rsidRDefault="00A15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61BC6" w14:paraId="5C64B133" w14:textId="77777777">
      <w:tc>
        <w:tcPr>
          <w:tcW w:w="3192" w:type="dxa"/>
        </w:tcPr>
        <w:p w14:paraId="04BF4726" w14:textId="77777777" w:rsidR="00161BC6" w:rsidRDefault="00161BC6">
          <w:pPr>
            <w:pStyle w:val="Header"/>
            <w:rPr>
              <w:rFonts w:ascii="Times New Roman" w:hAnsi="Times New Roman"/>
              <w:i/>
              <w:iCs/>
              <w:sz w:val="20"/>
            </w:rPr>
          </w:pPr>
        </w:p>
      </w:tc>
      <w:tc>
        <w:tcPr>
          <w:tcW w:w="3192" w:type="dxa"/>
        </w:tcPr>
        <w:p w14:paraId="39192C4F" w14:textId="77777777" w:rsidR="00161BC6" w:rsidRDefault="00161BC6">
          <w:pPr>
            <w:pStyle w:val="Header"/>
            <w:jc w:val="center"/>
            <w:rPr>
              <w:rFonts w:ascii="Times New Roman" w:hAnsi="Times New Roman"/>
              <w:i/>
              <w:iCs/>
              <w:sz w:val="20"/>
            </w:rPr>
          </w:pPr>
        </w:p>
      </w:tc>
      <w:tc>
        <w:tcPr>
          <w:tcW w:w="3192" w:type="dxa"/>
        </w:tcPr>
        <w:p w14:paraId="15C5B2AF" w14:textId="77777777" w:rsidR="00161BC6" w:rsidRDefault="00161BC6">
          <w:pPr>
            <w:pStyle w:val="Header"/>
            <w:jc w:val="right"/>
            <w:rPr>
              <w:rFonts w:ascii="Times New Roman" w:hAnsi="Times New Roman"/>
              <w:i/>
              <w:iCs/>
              <w:sz w:val="20"/>
            </w:rPr>
          </w:pPr>
        </w:p>
      </w:tc>
    </w:tr>
  </w:tbl>
  <w:p w14:paraId="1DEED243" w14:textId="77777777" w:rsidR="00161BC6" w:rsidRDefault="00161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32C1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5759A"/>
    <w:multiLevelType w:val="hybridMultilevel"/>
    <w:tmpl w:val="E6EA366C"/>
    <w:lvl w:ilvl="0" w:tplc="33548BAA">
      <w:start w:val="1"/>
      <w:numFmt w:val="decimal"/>
      <w:pStyle w:val="Ltr12List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6A93D25"/>
    <w:multiLevelType w:val="hybridMultilevel"/>
    <w:tmpl w:val="0494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91F98"/>
    <w:multiLevelType w:val="hybridMultilevel"/>
    <w:tmpl w:val="969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37373"/>
    <w:multiLevelType w:val="hybridMultilevel"/>
    <w:tmpl w:val="AD28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33FB6"/>
    <w:multiLevelType w:val="hybridMultilevel"/>
    <w:tmpl w:val="5F3860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CF4549"/>
    <w:multiLevelType w:val="hybridMultilevel"/>
    <w:tmpl w:val="6CE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DC"/>
    <w:rsid w:val="000102D5"/>
    <w:rsid w:val="0002300F"/>
    <w:rsid w:val="0002726A"/>
    <w:rsid w:val="00031EE9"/>
    <w:rsid w:val="0003571C"/>
    <w:rsid w:val="00045B3D"/>
    <w:rsid w:val="00046F2D"/>
    <w:rsid w:val="00055BA8"/>
    <w:rsid w:val="00056725"/>
    <w:rsid w:val="00065C8C"/>
    <w:rsid w:val="00082969"/>
    <w:rsid w:val="00095F70"/>
    <w:rsid w:val="000B4762"/>
    <w:rsid w:val="000C0C8E"/>
    <w:rsid w:val="000C3DC2"/>
    <w:rsid w:val="000D624D"/>
    <w:rsid w:val="001440E6"/>
    <w:rsid w:val="00144AF9"/>
    <w:rsid w:val="001509CF"/>
    <w:rsid w:val="0016038E"/>
    <w:rsid w:val="00161BC6"/>
    <w:rsid w:val="001807BA"/>
    <w:rsid w:val="00190D56"/>
    <w:rsid w:val="001A2319"/>
    <w:rsid w:val="001A6453"/>
    <w:rsid w:val="001B0D90"/>
    <w:rsid w:val="001C1D46"/>
    <w:rsid w:val="001C7825"/>
    <w:rsid w:val="001D08A1"/>
    <w:rsid w:val="001F2892"/>
    <w:rsid w:val="002023E4"/>
    <w:rsid w:val="00202A2C"/>
    <w:rsid w:val="0025056D"/>
    <w:rsid w:val="002507F9"/>
    <w:rsid w:val="00264263"/>
    <w:rsid w:val="00280533"/>
    <w:rsid w:val="00280637"/>
    <w:rsid w:val="00294BD9"/>
    <w:rsid w:val="002A0B88"/>
    <w:rsid w:val="002A2746"/>
    <w:rsid w:val="002D7DF2"/>
    <w:rsid w:val="002E001F"/>
    <w:rsid w:val="002F09DC"/>
    <w:rsid w:val="002F4193"/>
    <w:rsid w:val="002F65C4"/>
    <w:rsid w:val="003001A6"/>
    <w:rsid w:val="00302C79"/>
    <w:rsid w:val="0030744D"/>
    <w:rsid w:val="00326F98"/>
    <w:rsid w:val="00337C7C"/>
    <w:rsid w:val="00364619"/>
    <w:rsid w:val="003662D4"/>
    <w:rsid w:val="003671AE"/>
    <w:rsid w:val="003806D8"/>
    <w:rsid w:val="00397920"/>
    <w:rsid w:val="003A691C"/>
    <w:rsid w:val="003B04B8"/>
    <w:rsid w:val="003F5D79"/>
    <w:rsid w:val="003F7DCB"/>
    <w:rsid w:val="00424A86"/>
    <w:rsid w:val="004464C7"/>
    <w:rsid w:val="00470261"/>
    <w:rsid w:val="004927FB"/>
    <w:rsid w:val="00492AE5"/>
    <w:rsid w:val="004A205C"/>
    <w:rsid w:val="004A45B2"/>
    <w:rsid w:val="004A5735"/>
    <w:rsid w:val="004B63B2"/>
    <w:rsid w:val="004D42CA"/>
    <w:rsid w:val="005023E0"/>
    <w:rsid w:val="00510D86"/>
    <w:rsid w:val="00516444"/>
    <w:rsid w:val="0053227D"/>
    <w:rsid w:val="00550E7B"/>
    <w:rsid w:val="00564341"/>
    <w:rsid w:val="00586D67"/>
    <w:rsid w:val="005910E9"/>
    <w:rsid w:val="005929AC"/>
    <w:rsid w:val="005A3D56"/>
    <w:rsid w:val="005B0805"/>
    <w:rsid w:val="005C077D"/>
    <w:rsid w:val="005C5575"/>
    <w:rsid w:val="005F49BC"/>
    <w:rsid w:val="005F630D"/>
    <w:rsid w:val="00600BB2"/>
    <w:rsid w:val="00603608"/>
    <w:rsid w:val="00617643"/>
    <w:rsid w:val="00627C4F"/>
    <w:rsid w:val="00643F1A"/>
    <w:rsid w:val="00650AB1"/>
    <w:rsid w:val="0065157C"/>
    <w:rsid w:val="00652ED5"/>
    <w:rsid w:val="00657D09"/>
    <w:rsid w:val="00670E14"/>
    <w:rsid w:val="00685A04"/>
    <w:rsid w:val="00690CB5"/>
    <w:rsid w:val="006A7B69"/>
    <w:rsid w:val="006D2F35"/>
    <w:rsid w:val="006D45B0"/>
    <w:rsid w:val="006D7D19"/>
    <w:rsid w:val="006E4657"/>
    <w:rsid w:val="006F111A"/>
    <w:rsid w:val="006F189A"/>
    <w:rsid w:val="007160F5"/>
    <w:rsid w:val="00723B2C"/>
    <w:rsid w:val="00741D77"/>
    <w:rsid w:val="007420B9"/>
    <w:rsid w:val="00770793"/>
    <w:rsid w:val="00796D17"/>
    <w:rsid w:val="007A4EB2"/>
    <w:rsid w:val="007A5DFD"/>
    <w:rsid w:val="007B1D86"/>
    <w:rsid w:val="007C1F63"/>
    <w:rsid w:val="007E099B"/>
    <w:rsid w:val="007E0B3A"/>
    <w:rsid w:val="007E3949"/>
    <w:rsid w:val="007F2E93"/>
    <w:rsid w:val="0080361B"/>
    <w:rsid w:val="008122D2"/>
    <w:rsid w:val="008134B0"/>
    <w:rsid w:val="00826E7D"/>
    <w:rsid w:val="00831A04"/>
    <w:rsid w:val="008425FB"/>
    <w:rsid w:val="00842A1E"/>
    <w:rsid w:val="0084306A"/>
    <w:rsid w:val="008476F0"/>
    <w:rsid w:val="008512F8"/>
    <w:rsid w:val="008526BD"/>
    <w:rsid w:val="0086219F"/>
    <w:rsid w:val="0087225A"/>
    <w:rsid w:val="0088699E"/>
    <w:rsid w:val="00891D58"/>
    <w:rsid w:val="0089578A"/>
    <w:rsid w:val="008A0B09"/>
    <w:rsid w:val="008C095C"/>
    <w:rsid w:val="008C5C66"/>
    <w:rsid w:val="008C6A10"/>
    <w:rsid w:val="008D3E5D"/>
    <w:rsid w:val="008D4C6E"/>
    <w:rsid w:val="008F09FA"/>
    <w:rsid w:val="00901DE4"/>
    <w:rsid w:val="0090693F"/>
    <w:rsid w:val="00907BB7"/>
    <w:rsid w:val="00941A3A"/>
    <w:rsid w:val="00942535"/>
    <w:rsid w:val="00942724"/>
    <w:rsid w:val="00942741"/>
    <w:rsid w:val="00981D5B"/>
    <w:rsid w:val="009848F0"/>
    <w:rsid w:val="009900CA"/>
    <w:rsid w:val="00995263"/>
    <w:rsid w:val="00995604"/>
    <w:rsid w:val="009A47B4"/>
    <w:rsid w:val="009A6BE2"/>
    <w:rsid w:val="009A6C03"/>
    <w:rsid w:val="009A6CF8"/>
    <w:rsid w:val="009C4EEF"/>
    <w:rsid w:val="009C69A4"/>
    <w:rsid w:val="009D258E"/>
    <w:rsid w:val="009E15FB"/>
    <w:rsid w:val="009F522A"/>
    <w:rsid w:val="009F6AB2"/>
    <w:rsid w:val="00A13282"/>
    <w:rsid w:val="00A15661"/>
    <w:rsid w:val="00A21D1A"/>
    <w:rsid w:val="00A3269D"/>
    <w:rsid w:val="00A32B59"/>
    <w:rsid w:val="00A51989"/>
    <w:rsid w:val="00A6271D"/>
    <w:rsid w:val="00A635B9"/>
    <w:rsid w:val="00A91E38"/>
    <w:rsid w:val="00A96CB6"/>
    <w:rsid w:val="00AA476A"/>
    <w:rsid w:val="00AA63E6"/>
    <w:rsid w:val="00AB5BDE"/>
    <w:rsid w:val="00AC4ECC"/>
    <w:rsid w:val="00AD110A"/>
    <w:rsid w:val="00AD5952"/>
    <w:rsid w:val="00AE0339"/>
    <w:rsid w:val="00AF033E"/>
    <w:rsid w:val="00AF2BC1"/>
    <w:rsid w:val="00B01B5C"/>
    <w:rsid w:val="00B10A63"/>
    <w:rsid w:val="00B2542E"/>
    <w:rsid w:val="00B2582D"/>
    <w:rsid w:val="00B3171B"/>
    <w:rsid w:val="00B333CC"/>
    <w:rsid w:val="00B54C30"/>
    <w:rsid w:val="00B6105C"/>
    <w:rsid w:val="00B624A1"/>
    <w:rsid w:val="00B7150E"/>
    <w:rsid w:val="00B855F8"/>
    <w:rsid w:val="00B92953"/>
    <w:rsid w:val="00BA3427"/>
    <w:rsid w:val="00BB093F"/>
    <w:rsid w:val="00BB3BD9"/>
    <w:rsid w:val="00BB554E"/>
    <w:rsid w:val="00BD72E9"/>
    <w:rsid w:val="00BE0486"/>
    <w:rsid w:val="00BF6C6E"/>
    <w:rsid w:val="00C055CF"/>
    <w:rsid w:val="00C130F1"/>
    <w:rsid w:val="00C25B5E"/>
    <w:rsid w:val="00C47596"/>
    <w:rsid w:val="00C73727"/>
    <w:rsid w:val="00C75539"/>
    <w:rsid w:val="00C7723F"/>
    <w:rsid w:val="00C8360E"/>
    <w:rsid w:val="00C87C61"/>
    <w:rsid w:val="00C90433"/>
    <w:rsid w:val="00C9609B"/>
    <w:rsid w:val="00CB1D52"/>
    <w:rsid w:val="00CC0F11"/>
    <w:rsid w:val="00CC5C6D"/>
    <w:rsid w:val="00CF4D42"/>
    <w:rsid w:val="00CF58A2"/>
    <w:rsid w:val="00D23145"/>
    <w:rsid w:val="00D24E76"/>
    <w:rsid w:val="00D25683"/>
    <w:rsid w:val="00D3337B"/>
    <w:rsid w:val="00D34AA7"/>
    <w:rsid w:val="00D64E06"/>
    <w:rsid w:val="00D67709"/>
    <w:rsid w:val="00D81F4C"/>
    <w:rsid w:val="00D90A84"/>
    <w:rsid w:val="00D9125C"/>
    <w:rsid w:val="00DA3120"/>
    <w:rsid w:val="00DA5151"/>
    <w:rsid w:val="00DB193E"/>
    <w:rsid w:val="00DB2823"/>
    <w:rsid w:val="00DB567A"/>
    <w:rsid w:val="00DC1365"/>
    <w:rsid w:val="00DC1491"/>
    <w:rsid w:val="00DC22BE"/>
    <w:rsid w:val="00DD0DD7"/>
    <w:rsid w:val="00DD708F"/>
    <w:rsid w:val="00DF1BC9"/>
    <w:rsid w:val="00DF363F"/>
    <w:rsid w:val="00E11B21"/>
    <w:rsid w:val="00E21347"/>
    <w:rsid w:val="00E27DD8"/>
    <w:rsid w:val="00E43FE1"/>
    <w:rsid w:val="00E44573"/>
    <w:rsid w:val="00E45C64"/>
    <w:rsid w:val="00E629E7"/>
    <w:rsid w:val="00E63650"/>
    <w:rsid w:val="00E64822"/>
    <w:rsid w:val="00E72DA8"/>
    <w:rsid w:val="00E83801"/>
    <w:rsid w:val="00E904D3"/>
    <w:rsid w:val="00EB1E0E"/>
    <w:rsid w:val="00EC3B35"/>
    <w:rsid w:val="00EC3FEE"/>
    <w:rsid w:val="00EC4CCA"/>
    <w:rsid w:val="00EC640B"/>
    <w:rsid w:val="00ED1516"/>
    <w:rsid w:val="00ED30C9"/>
    <w:rsid w:val="00ED4033"/>
    <w:rsid w:val="00ED67B1"/>
    <w:rsid w:val="00EE3FBE"/>
    <w:rsid w:val="00EF4077"/>
    <w:rsid w:val="00F34457"/>
    <w:rsid w:val="00F63832"/>
    <w:rsid w:val="00F77148"/>
    <w:rsid w:val="00F812D4"/>
    <w:rsid w:val="00F873BE"/>
    <w:rsid w:val="00F95F4F"/>
    <w:rsid w:val="00FB1CF9"/>
    <w:rsid w:val="00FC05F6"/>
    <w:rsid w:val="00FD04D6"/>
    <w:rsid w:val="00FD4E93"/>
    <w:rsid w:val="00FD769E"/>
    <w:rsid w:val="00FF6C87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9476F"/>
  <w15:chartTrackingRefBased/>
  <w15:docId w15:val="{02CC8F56-2875-7946-ACFF-0A69D1C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B2582D"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9C4E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Ltr12Sign">
    <w:name w:val="Ltr12 Sign"/>
    <w:basedOn w:val="Normal"/>
    <w:pPr>
      <w:tabs>
        <w:tab w:val="left" w:pos="5760"/>
      </w:tabs>
      <w:ind w:left="4680"/>
    </w:pPr>
    <w:rPr>
      <w:rFonts w:ascii="Times New Roman" w:hAnsi="Times New Roman"/>
    </w:rPr>
  </w:style>
  <w:style w:type="paragraph" w:customStyle="1" w:styleId="Ltr12Close">
    <w:name w:val="Ltr12 Close"/>
    <w:basedOn w:val="Normal"/>
    <w:next w:val="Ltr12Sign"/>
    <w:pPr>
      <w:tabs>
        <w:tab w:val="left" w:pos="5760"/>
      </w:tabs>
      <w:spacing w:after="1200"/>
      <w:ind w:left="4680"/>
    </w:pPr>
    <w:rPr>
      <w:rFonts w:ascii="Times New Roman" w:hAnsi="Times New Roman"/>
      <w:color w:val="000000"/>
    </w:rPr>
  </w:style>
  <w:style w:type="paragraph" w:customStyle="1" w:styleId="Ltr12Body">
    <w:name w:val="Ltr12 Body"/>
    <w:basedOn w:val="Normal"/>
    <w:pPr>
      <w:tabs>
        <w:tab w:val="left" w:pos="5760"/>
      </w:tabs>
      <w:ind w:firstLine="720"/>
    </w:pPr>
    <w:rPr>
      <w:rFonts w:ascii="Times New Roman" w:hAnsi="Times New Roman"/>
      <w:color w:val="000000"/>
    </w:rPr>
  </w:style>
  <w:style w:type="paragraph" w:customStyle="1" w:styleId="Ltr12Salu">
    <w:name w:val="Ltr12 Salu"/>
    <w:basedOn w:val="Normal"/>
    <w:next w:val="Ltr12Body"/>
    <w:pPr>
      <w:tabs>
        <w:tab w:val="left" w:pos="5760"/>
      </w:tabs>
      <w:spacing w:after="240"/>
    </w:pPr>
    <w:rPr>
      <w:rFonts w:ascii="Times New Roman" w:hAnsi="Times New Roman"/>
      <w:color w:val="000000"/>
    </w:rPr>
  </w:style>
  <w:style w:type="paragraph" w:customStyle="1" w:styleId="Ltr12Addr">
    <w:name w:val="Ltr12 Addr"/>
    <w:basedOn w:val="Normal"/>
    <w:pPr>
      <w:tabs>
        <w:tab w:val="left" w:pos="5760"/>
      </w:tabs>
    </w:pPr>
    <w:rPr>
      <w:rFonts w:ascii="Times New Roman" w:hAnsi="Times New Roman"/>
      <w:color w:val="000000"/>
    </w:rPr>
  </w:style>
  <w:style w:type="paragraph" w:customStyle="1" w:styleId="Ltr12Date">
    <w:name w:val="Ltr12 Date"/>
    <w:basedOn w:val="Normal"/>
    <w:next w:val="Ltr12Addr"/>
    <w:pPr>
      <w:tabs>
        <w:tab w:val="left" w:pos="5760"/>
      </w:tabs>
      <w:spacing w:before="240"/>
      <w:jc w:val="right"/>
    </w:pPr>
    <w:rPr>
      <w:rFonts w:ascii="Times New Roman" w:hAnsi="Times New Roman"/>
      <w:color w:val="000000"/>
    </w:rPr>
  </w:style>
  <w:style w:type="paragraph" w:customStyle="1" w:styleId="Ltr12List">
    <w:name w:val="Ltr12 List"/>
    <w:basedOn w:val="Ltr12Body"/>
    <w:pPr>
      <w:numPr>
        <w:numId w:val="2"/>
      </w:numPr>
      <w:spacing w:after="120"/>
      <w:ind w:right="720"/>
    </w:pPr>
  </w:style>
  <w:style w:type="paragraph" w:customStyle="1" w:styleId="ProjTitle">
    <w:name w:val="ProjTitle"/>
    <w:basedOn w:val="PlainText"/>
    <w:next w:val="Ltr12Body"/>
    <w:pPr>
      <w:jc w:val="center"/>
    </w:pPr>
    <w:rPr>
      <w:rFonts w:ascii="Times New Roman" w:eastAsia="MS Mincho" w:hAnsi="Times New Roman"/>
      <w:b/>
      <w:color w:val="000000"/>
      <w:sz w:val="28"/>
    </w:rPr>
  </w:style>
  <w:style w:type="paragraph" w:customStyle="1" w:styleId="ProjCells">
    <w:name w:val="ProjCells"/>
    <w:basedOn w:val="Normal"/>
    <w:rPr>
      <w:rFonts w:ascii="Times New Roman" w:eastAsia="MS Mincho" w:hAnsi="Times New Roman"/>
      <w:color w:val="000000"/>
    </w:rPr>
  </w:style>
  <w:style w:type="paragraph" w:customStyle="1" w:styleId="Proj12BodyJust">
    <w:name w:val="Proj12BodyJust"/>
    <w:basedOn w:val="Ltr12Body"/>
    <w:pPr>
      <w:jc w:val="both"/>
    </w:pPr>
    <w:rPr>
      <w:rFonts w:eastAsia="MS Mincho"/>
    </w:rPr>
  </w:style>
  <w:style w:type="paragraph" w:customStyle="1" w:styleId="Ltr12CC1">
    <w:name w:val="Ltr12 CC1"/>
    <w:basedOn w:val="Ltr12Addr"/>
    <w:next w:val="Ltr12CC2"/>
    <w:pPr>
      <w:keepNext/>
      <w:keepLines/>
    </w:pPr>
  </w:style>
  <w:style w:type="paragraph" w:customStyle="1" w:styleId="Ltr12CC2">
    <w:name w:val="Ltr12 CC2"/>
    <w:basedOn w:val="Ltr12CC1"/>
    <w:pPr>
      <w:ind w:left="461"/>
    </w:pPr>
  </w:style>
  <w:style w:type="paragraph" w:customStyle="1" w:styleId="Ltr12Block">
    <w:name w:val="Ltr12 Block"/>
    <w:basedOn w:val="Ltr12Body"/>
    <w:pPr>
      <w:ind w:left="2160" w:firstLine="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9C4EE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9C4EEF"/>
    <w:pPr>
      <w:suppressAutoHyphens/>
      <w:jc w:val="both"/>
    </w:pPr>
    <w:rPr>
      <w:rFonts w:ascii="Univers" w:hAnsi="Univers"/>
      <w:spacing w:val="-2"/>
      <w:sz w:val="18"/>
    </w:rPr>
  </w:style>
  <w:style w:type="character" w:customStyle="1" w:styleId="BodyTextChar">
    <w:name w:val="Body Text Char"/>
    <w:link w:val="BodyText"/>
    <w:rsid w:val="009C4EEF"/>
    <w:rPr>
      <w:rFonts w:ascii="Univers" w:hAnsi="Univers"/>
      <w:spacing w:val="-2"/>
      <w:sz w:val="18"/>
    </w:rPr>
  </w:style>
  <w:style w:type="character" w:customStyle="1" w:styleId="FooterChar">
    <w:name w:val="Footer Char"/>
    <w:link w:val="Footer"/>
    <w:uiPriority w:val="99"/>
    <w:rsid w:val="00A13282"/>
    <w:rPr>
      <w:sz w:val="24"/>
    </w:rPr>
  </w:style>
  <w:style w:type="character" w:styleId="Hyperlink">
    <w:name w:val="Hyperlink"/>
    <w:rsid w:val="009F6AB2"/>
    <w:rPr>
      <w:color w:val="0000FF"/>
      <w:u w:val="single"/>
    </w:rPr>
  </w:style>
  <w:style w:type="paragraph" w:customStyle="1" w:styleId="p1">
    <w:name w:val="p1"/>
    <w:basedOn w:val="Normal"/>
    <w:rsid w:val="008D4C6E"/>
    <w:rPr>
      <w:rFonts w:ascii="Times New Roman" w:eastAsia="Times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appisano.002\Application%20Data\Microsoft\Templates\ME%20Ltt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CD2C7-ECE3-304F-AEDB-4FAE013C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C:\WINNT\Profiles\appisano.002\Application Data\Microsoft\Templates\ME Lttrhd.dot</Template>
  <TotalTime>62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</vt:lpstr>
    </vt:vector>
  </TitlesOfParts>
  <Company>UCB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</dc:title>
  <dc:subject/>
  <dc:creator>appisano</dc:creator>
  <cp:keywords/>
  <dc:description>Using EPS UC Seal</dc:description>
  <cp:lastModifiedBy>Humphrey, Parris Taylor</cp:lastModifiedBy>
  <cp:revision>40</cp:revision>
  <cp:lastPrinted>2020-09-28T15:42:00Z</cp:lastPrinted>
  <dcterms:created xsi:type="dcterms:W3CDTF">2020-09-25T13:05:00Z</dcterms:created>
  <dcterms:modified xsi:type="dcterms:W3CDTF">2020-09-28T16:00:00Z</dcterms:modified>
</cp:coreProperties>
</file>