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91974" w14:textId="5A4C7A05" w:rsidR="00437964" w:rsidRPr="002743BA" w:rsidRDefault="00437964" w:rsidP="00BE0AFF">
      <w:pPr>
        <w:spacing w:line="276" w:lineRule="auto"/>
        <w:rPr>
          <w:rFonts w:ascii="Arial" w:hAnsi="Arial" w:cs="Times New Roman"/>
          <w:b/>
          <w:szCs w:val="22"/>
        </w:rPr>
      </w:pPr>
      <w:r w:rsidRPr="002743BA">
        <w:rPr>
          <w:rFonts w:ascii="Arial" w:hAnsi="Arial" w:cs="Times New Roman"/>
          <w:b/>
          <w:szCs w:val="22"/>
        </w:rPr>
        <w:t>Life history variation, competition</w:t>
      </w:r>
      <w:r w:rsidR="00BB444B">
        <w:rPr>
          <w:rFonts w:ascii="Arial" w:hAnsi="Arial" w:cs="Times New Roman"/>
          <w:b/>
          <w:szCs w:val="22"/>
        </w:rPr>
        <w:t>,</w:t>
      </w:r>
      <w:r w:rsidRPr="002743BA">
        <w:rPr>
          <w:rFonts w:ascii="Arial" w:hAnsi="Arial" w:cs="Times New Roman"/>
          <w:b/>
          <w:szCs w:val="22"/>
        </w:rPr>
        <w:t xml:space="preserve"> and co-existence in a bacterial phyllosphere community</w:t>
      </w:r>
    </w:p>
    <w:p w14:paraId="3A025DDE" w14:textId="77777777" w:rsidR="00437964" w:rsidRPr="002743BA" w:rsidRDefault="00437964" w:rsidP="00BE0AFF">
      <w:pPr>
        <w:spacing w:line="276" w:lineRule="auto"/>
        <w:rPr>
          <w:rFonts w:ascii="Arial" w:hAnsi="Arial" w:cs="Times New Roman"/>
          <w:b/>
          <w:szCs w:val="22"/>
        </w:rPr>
      </w:pPr>
    </w:p>
    <w:p w14:paraId="07D7E8B1" w14:textId="77777777" w:rsidR="00437964" w:rsidRPr="002743BA" w:rsidRDefault="00437964" w:rsidP="00BE0AFF">
      <w:pPr>
        <w:spacing w:line="276" w:lineRule="auto"/>
        <w:rPr>
          <w:rFonts w:ascii="Arial" w:hAnsi="Arial" w:cs="Times New Roman"/>
          <w:szCs w:val="22"/>
        </w:rPr>
      </w:pPr>
      <w:r w:rsidRPr="002743BA">
        <w:rPr>
          <w:rFonts w:ascii="Arial" w:hAnsi="Arial" w:cs="Times New Roman"/>
          <w:szCs w:val="22"/>
        </w:rPr>
        <w:t xml:space="preserve">Parris T. </w:t>
      </w:r>
      <w:proofErr w:type="spellStart"/>
      <w:r w:rsidRPr="002743BA">
        <w:rPr>
          <w:rFonts w:ascii="Arial" w:hAnsi="Arial" w:cs="Times New Roman"/>
          <w:szCs w:val="22"/>
        </w:rPr>
        <w:t>Humphre</w:t>
      </w:r>
      <w:bookmarkStart w:id="0" w:name="_GoBack"/>
      <w:bookmarkEnd w:id="0"/>
      <w:r w:rsidRPr="002743BA">
        <w:rPr>
          <w:rFonts w:ascii="Arial" w:hAnsi="Arial" w:cs="Times New Roman"/>
          <w:szCs w:val="22"/>
        </w:rPr>
        <w:t>y</w:t>
      </w:r>
      <w:r w:rsidRPr="002743BA">
        <w:rPr>
          <w:rFonts w:ascii="Arial" w:hAnsi="Arial" w:cs="Times New Roman"/>
          <w:szCs w:val="22"/>
          <w:vertAlign w:val="superscript"/>
        </w:rPr>
        <w:t>1,2</w:t>
      </w:r>
      <w:proofErr w:type="spellEnd"/>
      <w:r w:rsidRPr="002743BA">
        <w:rPr>
          <w:rFonts w:ascii="Arial" w:hAnsi="Arial" w:cs="Times New Roman"/>
          <w:szCs w:val="22"/>
          <w:vertAlign w:val="superscript"/>
        </w:rPr>
        <w:t>*</w:t>
      </w:r>
      <w:r w:rsidRPr="002743BA">
        <w:rPr>
          <w:rFonts w:ascii="Arial" w:hAnsi="Arial" w:cs="Times New Roman"/>
          <w:szCs w:val="22"/>
        </w:rPr>
        <w:t>, Trang N. Nguyen</w:t>
      </w:r>
      <w:r w:rsidRPr="002743BA">
        <w:rPr>
          <w:rFonts w:ascii="Arial" w:hAnsi="Arial" w:cs="Times New Roman"/>
          <w:szCs w:val="22"/>
          <w:vertAlign w:val="superscript"/>
        </w:rPr>
        <w:t>1</w:t>
      </w:r>
      <w:r w:rsidRPr="002743BA">
        <w:rPr>
          <w:rFonts w:ascii="Arial" w:hAnsi="Arial" w:cs="Times New Roman"/>
          <w:szCs w:val="22"/>
        </w:rPr>
        <w:t>, Noah K. Whiteman</w:t>
      </w:r>
      <w:r w:rsidRPr="002743BA">
        <w:rPr>
          <w:rFonts w:ascii="Arial" w:hAnsi="Arial" w:cs="Times New Roman"/>
          <w:szCs w:val="22"/>
          <w:vertAlign w:val="superscript"/>
        </w:rPr>
        <w:t>1,3</w:t>
      </w:r>
    </w:p>
    <w:p w14:paraId="01067604" w14:textId="77777777" w:rsidR="00437964" w:rsidRPr="002743BA" w:rsidRDefault="00437964" w:rsidP="00BE0AFF">
      <w:pPr>
        <w:spacing w:line="276" w:lineRule="auto"/>
        <w:rPr>
          <w:rFonts w:ascii="Arial" w:hAnsi="Arial" w:cs="Times New Roman"/>
          <w:szCs w:val="22"/>
          <w:vertAlign w:val="superscript"/>
        </w:rPr>
      </w:pPr>
    </w:p>
    <w:p w14:paraId="070A6C4A" w14:textId="5A5D0656" w:rsidR="00437964" w:rsidRPr="002743BA" w:rsidRDefault="00437964" w:rsidP="00BE0AFF">
      <w:pPr>
        <w:spacing w:line="276" w:lineRule="auto"/>
        <w:rPr>
          <w:rFonts w:ascii="Arial" w:hAnsi="Arial" w:cs="Times New Roman"/>
          <w:szCs w:val="22"/>
        </w:rPr>
      </w:pPr>
      <w:r w:rsidRPr="002743BA">
        <w:rPr>
          <w:rFonts w:ascii="Arial" w:hAnsi="Arial" w:cs="Times New Roman"/>
          <w:szCs w:val="22"/>
          <w:vertAlign w:val="superscript"/>
        </w:rPr>
        <w:t>1</w:t>
      </w:r>
      <w:r w:rsidRPr="002743BA">
        <w:rPr>
          <w:rFonts w:ascii="Arial" w:hAnsi="Arial" w:cs="Times New Roman"/>
          <w:szCs w:val="22"/>
        </w:rPr>
        <w:t>Department of Ecology and Evolutionary Biology</w:t>
      </w:r>
      <w:r w:rsidR="005D5F1E">
        <w:rPr>
          <w:rFonts w:ascii="Arial" w:hAnsi="Arial" w:cs="Times New Roman"/>
          <w:szCs w:val="22"/>
        </w:rPr>
        <w:t xml:space="preserve">, </w:t>
      </w:r>
      <w:r w:rsidRPr="002743BA">
        <w:rPr>
          <w:rFonts w:ascii="Arial" w:hAnsi="Arial" w:cs="Times New Roman"/>
          <w:szCs w:val="22"/>
        </w:rPr>
        <w:t xml:space="preserve">University of Arizona, 1041 E Lowell St., </w:t>
      </w:r>
      <w:proofErr w:type="spellStart"/>
      <w:r w:rsidRPr="002743BA">
        <w:rPr>
          <w:rFonts w:ascii="Arial" w:hAnsi="Arial" w:cs="Times New Roman"/>
          <w:szCs w:val="22"/>
        </w:rPr>
        <w:t>BioSciences</w:t>
      </w:r>
      <w:proofErr w:type="spellEnd"/>
      <w:r w:rsidRPr="002743BA">
        <w:rPr>
          <w:rFonts w:ascii="Arial" w:hAnsi="Arial" w:cs="Times New Roman"/>
          <w:szCs w:val="22"/>
        </w:rPr>
        <w:t xml:space="preserve"> West 310, Tucson, AZ 85721</w:t>
      </w:r>
      <w:r w:rsidR="001A440B">
        <w:rPr>
          <w:rFonts w:ascii="Arial" w:hAnsi="Arial" w:cs="Times New Roman"/>
          <w:szCs w:val="22"/>
        </w:rPr>
        <w:t>.</w:t>
      </w:r>
    </w:p>
    <w:p w14:paraId="35E91831" w14:textId="77777777" w:rsidR="00437964" w:rsidRPr="002743BA" w:rsidRDefault="00437964" w:rsidP="00BE0AFF">
      <w:pPr>
        <w:spacing w:line="276" w:lineRule="auto"/>
        <w:rPr>
          <w:rFonts w:ascii="Arial" w:hAnsi="Arial" w:cs="Times New Roman"/>
          <w:szCs w:val="22"/>
          <w:vertAlign w:val="superscript"/>
        </w:rPr>
      </w:pPr>
    </w:p>
    <w:p w14:paraId="4396E916" w14:textId="2B0B7CA7" w:rsidR="00437964" w:rsidRPr="002743BA" w:rsidRDefault="00437964" w:rsidP="00BE0AFF">
      <w:pPr>
        <w:spacing w:line="276" w:lineRule="auto"/>
        <w:rPr>
          <w:rFonts w:ascii="Arial" w:eastAsia="Times New Roman" w:hAnsi="Arial" w:cs="Times New Roman"/>
          <w:color w:val="333333"/>
          <w:szCs w:val="22"/>
          <w:shd w:val="clear" w:color="auto" w:fill="FFFFFF"/>
          <w:lang w:eastAsia="en-US"/>
        </w:rPr>
      </w:pPr>
      <w:r w:rsidRPr="002743BA">
        <w:rPr>
          <w:rFonts w:ascii="Arial" w:hAnsi="Arial" w:cs="Times New Roman"/>
          <w:szCs w:val="22"/>
          <w:vertAlign w:val="superscript"/>
        </w:rPr>
        <w:t>2</w:t>
      </w:r>
      <w:r w:rsidRPr="002743BA">
        <w:rPr>
          <w:rFonts w:ascii="Arial" w:hAnsi="Arial" w:cs="Times New Roman"/>
          <w:szCs w:val="22"/>
        </w:rPr>
        <w:t xml:space="preserve">Current address: </w:t>
      </w:r>
      <w:r w:rsidRPr="002743BA">
        <w:rPr>
          <w:rFonts w:ascii="Arial" w:eastAsia="Times New Roman" w:hAnsi="Arial" w:cs="Times New Roman"/>
          <w:color w:val="333333"/>
          <w:szCs w:val="22"/>
          <w:shd w:val="clear" w:color="auto" w:fill="FFFFFF"/>
          <w:lang w:eastAsia="en-US"/>
        </w:rPr>
        <w:t>Department of Organismic and Evolutionary Biology</w:t>
      </w:r>
      <w:r w:rsidR="005D5F1E">
        <w:rPr>
          <w:rFonts w:ascii="Arial" w:eastAsia="Times New Roman" w:hAnsi="Arial" w:cs="Times New Roman"/>
          <w:color w:val="333333"/>
          <w:szCs w:val="22"/>
          <w:shd w:val="clear" w:color="auto" w:fill="FFFFFF"/>
          <w:lang w:eastAsia="en-US"/>
        </w:rPr>
        <w:t xml:space="preserve">, </w:t>
      </w:r>
      <w:r w:rsidRPr="002743BA">
        <w:rPr>
          <w:rFonts w:ascii="Arial" w:eastAsia="Times New Roman" w:hAnsi="Arial" w:cs="Times New Roman"/>
          <w:color w:val="333333"/>
          <w:szCs w:val="22"/>
          <w:shd w:val="clear" w:color="auto" w:fill="FFFFFF"/>
          <w:lang w:eastAsia="en-US"/>
        </w:rPr>
        <w:t>Harvard University, 26 Oxford Street, Cambridge, MA 02138</w:t>
      </w:r>
      <w:r w:rsidR="001A440B">
        <w:rPr>
          <w:rFonts w:ascii="Arial" w:eastAsia="Times New Roman" w:hAnsi="Arial" w:cs="Times New Roman"/>
          <w:color w:val="333333"/>
          <w:szCs w:val="22"/>
          <w:shd w:val="clear" w:color="auto" w:fill="FFFFFF"/>
          <w:lang w:eastAsia="en-US"/>
        </w:rPr>
        <w:t>.</w:t>
      </w:r>
    </w:p>
    <w:p w14:paraId="0F78CBA9" w14:textId="77777777" w:rsidR="00437964" w:rsidRPr="002743BA" w:rsidRDefault="00437964" w:rsidP="00BE0AFF">
      <w:pPr>
        <w:pStyle w:val="NormalWeb"/>
        <w:spacing w:before="0" w:beforeAutospacing="0" w:after="0" w:afterAutospacing="0" w:line="276" w:lineRule="auto"/>
        <w:rPr>
          <w:rFonts w:ascii="Arial" w:hAnsi="Arial"/>
          <w:sz w:val="22"/>
          <w:szCs w:val="22"/>
          <w:vertAlign w:val="superscript"/>
        </w:rPr>
      </w:pPr>
    </w:p>
    <w:p w14:paraId="645C9BE8" w14:textId="5B486A6E" w:rsidR="00437964" w:rsidRPr="002743BA" w:rsidRDefault="00437964" w:rsidP="00BE0AFF">
      <w:pPr>
        <w:pStyle w:val="NormalWeb"/>
        <w:spacing w:before="0" w:beforeAutospacing="0" w:after="0" w:afterAutospacing="0" w:line="276" w:lineRule="auto"/>
        <w:rPr>
          <w:rFonts w:ascii="Arial" w:hAnsi="Arial"/>
          <w:b/>
          <w:bCs/>
          <w:color w:val="FFFFFF"/>
          <w:sz w:val="22"/>
          <w:szCs w:val="22"/>
        </w:rPr>
      </w:pPr>
      <w:r w:rsidRPr="002743BA">
        <w:rPr>
          <w:rFonts w:ascii="Arial" w:hAnsi="Arial"/>
          <w:sz w:val="22"/>
          <w:szCs w:val="22"/>
          <w:vertAlign w:val="superscript"/>
        </w:rPr>
        <w:t>3</w:t>
      </w:r>
      <w:r w:rsidRPr="002743BA">
        <w:rPr>
          <w:rFonts w:ascii="Arial" w:hAnsi="Arial"/>
          <w:sz w:val="22"/>
          <w:szCs w:val="22"/>
        </w:rPr>
        <w:t xml:space="preserve">Current address: </w:t>
      </w:r>
      <w:r w:rsidRPr="002743BA">
        <w:rPr>
          <w:rFonts w:ascii="Arial" w:eastAsia="Times New Roman" w:hAnsi="Arial"/>
          <w:color w:val="333333"/>
          <w:sz w:val="22"/>
          <w:szCs w:val="22"/>
          <w:shd w:val="clear" w:color="auto" w:fill="FFFFFF"/>
        </w:rPr>
        <w:t>Department of Integrative Biology, University of California, Berkeley,</w:t>
      </w:r>
      <w:r w:rsidR="001A440B">
        <w:rPr>
          <w:rFonts w:ascii="Arial" w:eastAsia="Times New Roman" w:hAnsi="Arial"/>
          <w:color w:val="333333"/>
          <w:sz w:val="22"/>
          <w:szCs w:val="22"/>
          <w:shd w:val="clear" w:color="auto" w:fill="FFFFFF"/>
        </w:rPr>
        <w:t xml:space="preserve"> </w:t>
      </w:r>
      <w:r w:rsidRPr="002743BA">
        <w:rPr>
          <w:rFonts w:ascii="Arial" w:eastAsia="Times New Roman" w:hAnsi="Arial"/>
          <w:color w:val="333333"/>
          <w:sz w:val="22"/>
          <w:szCs w:val="22"/>
        </w:rPr>
        <w:t xml:space="preserve">3040 Valley Life Sciences Building, </w:t>
      </w:r>
      <w:r w:rsidRPr="002743BA">
        <w:rPr>
          <w:rFonts w:ascii="Arial" w:eastAsia="Times New Roman" w:hAnsi="Arial"/>
          <w:color w:val="333333"/>
          <w:sz w:val="22"/>
          <w:szCs w:val="22"/>
          <w:shd w:val="clear" w:color="auto" w:fill="FFFFFF"/>
        </w:rPr>
        <w:t>Berkeley, CA 94720</w:t>
      </w:r>
      <w:r w:rsidR="001A440B">
        <w:rPr>
          <w:rFonts w:ascii="Arial" w:eastAsia="Times New Roman" w:hAnsi="Arial"/>
          <w:color w:val="333333"/>
          <w:sz w:val="22"/>
          <w:szCs w:val="22"/>
          <w:shd w:val="clear" w:color="auto" w:fill="FFFFFF"/>
        </w:rPr>
        <w:t>.</w:t>
      </w:r>
    </w:p>
    <w:p w14:paraId="4FD60BFD" w14:textId="77777777" w:rsidR="00437964" w:rsidRPr="002743BA" w:rsidRDefault="00437964" w:rsidP="00BE0AFF">
      <w:pPr>
        <w:spacing w:line="276" w:lineRule="auto"/>
        <w:rPr>
          <w:rFonts w:ascii="Arial" w:hAnsi="Arial" w:cs="Times New Roman"/>
          <w:szCs w:val="22"/>
          <w:vertAlign w:val="superscript"/>
        </w:rPr>
      </w:pPr>
    </w:p>
    <w:p w14:paraId="6196DAA6" w14:textId="77777777" w:rsidR="00437964" w:rsidRPr="002743BA" w:rsidRDefault="00437964" w:rsidP="00BE0AFF">
      <w:pPr>
        <w:spacing w:line="276" w:lineRule="auto"/>
        <w:rPr>
          <w:rFonts w:ascii="Arial" w:eastAsia="Times New Roman" w:hAnsi="Arial" w:cs="Times New Roman"/>
          <w:szCs w:val="22"/>
          <w:lang w:eastAsia="en-US"/>
        </w:rPr>
      </w:pPr>
      <w:r w:rsidRPr="002743BA">
        <w:rPr>
          <w:rFonts w:ascii="Arial" w:hAnsi="Arial" w:cs="Times New Roman"/>
          <w:szCs w:val="22"/>
          <w:vertAlign w:val="superscript"/>
        </w:rPr>
        <w:t>*</w:t>
      </w:r>
      <w:r w:rsidRPr="002743BA">
        <w:rPr>
          <w:rFonts w:ascii="Arial" w:hAnsi="Arial" w:cs="Times New Roman"/>
          <w:szCs w:val="22"/>
        </w:rPr>
        <w:t xml:space="preserve">Corresponding author: </w:t>
      </w:r>
      <w:hyperlink r:id="rId5" w:history="1">
        <w:r w:rsidRPr="002743BA">
          <w:rPr>
            <w:rStyle w:val="Hyperlink"/>
            <w:rFonts w:ascii="Arial" w:hAnsi="Arial"/>
            <w:szCs w:val="22"/>
          </w:rPr>
          <w:t>phumphrey@fas.harvard.edu</w:t>
        </w:r>
      </w:hyperlink>
    </w:p>
    <w:p w14:paraId="734F082A" w14:textId="77777777" w:rsidR="00437964" w:rsidRPr="002743BA" w:rsidRDefault="00437964" w:rsidP="00BE0AFF">
      <w:pPr>
        <w:spacing w:line="276" w:lineRule="auto"/>
        <w:rPr>
          <w:rFonts w:ascii="Arial" w:hAnsi="Arial" w:cs="Times New Roman"/>
          <w:szCs w:val="22"/>
          <w:vertAlign w:val="superscript"/>
        </w:rPr>
      </w:pPr>
    </w:p>
    <w:p w14:paraId="39F928BF" w14:textId="77777777" w:rsidR="00437964" w:rsidRPr="002743BA" w:rsidRDefault="00437964" w:rsidP="00BE0AFF">
      <w:pPr>
        <w:spacing w:line="276" w:lineRule="auto"/>
        <w:rPr>
          <w:rFonts w:ascii="Arial" w:hAnsi="Arial" w:cs="Times New Roman"/>
          <w:szCs w:val="22"/>
        </w:rPr>
      </w:pPr>
      <w:r w:rsidRPr="002743BA">
        <w:rPr>
          <w:rFonts w:ascii="Arial" w:hAnsi="Arial" w:cs="Times New Roman"/>
          <w:b/>
          <w:szCs w:val="22"/>
        </w:rPr>
        <w:t>Keywords</w:t>
      </w:r>
      <w:r w:rsidRPr="002743BA">
        <w:rPr>
          <w:rFonts w:ascii="Arial" w:hAnsi="Arial" w:cs="Times New Roman"/>
          <w:b/>
          <w:i/>
          <w:szCs w:val="22"/>
        </w:rPr>
        <w:t>.</w:t>
      </w:r>
      <w:r w:rsidRPr="002743BA">
        <w:rPr>
          <w:rFonts w:ascii="Arial" w:hAnsi="Arial" w:cs="Times New Roman"/>
          <w:szCs w:val="22"/>
        </w:rPr>
        <w:t xml:space="preserve"> trade-off, interference competition, exploitative competition, intransitivity, endophyte</w:t>
      </w:r>
    </w:p>
    <w:p w14:paraId="269CFA09" w14:textId="77777777" w:rsidR="00437964" w:rsidRPr="002743BA" w:rsidRDefault="00437964" w:rsidP="00BE0AFF">
      <w:pPr>
        <w:spacing w:line="276" w:lineRule="auto"/>
        <w:rPr>
          <w:rFonts w:ascii="Arial" w:hAnsi="Arial" w:cs="Times New Roman"/>
          <w:b/>
          <w:szCs w:val="22"/>
        </w:rPr>
      </w:pPr>
    </w:p>
    <w:p w14:paraId="6F30EC28" w14:textId="77777777" w:rsidR="000C637B" w:rsidRPr="002743BA" w:rsidRDefault="00437964" w:rsidP="00BE0AFF">
      <w:pPr>
        <w:spacing w:line="276" w:lineRule="auto"/>
        <w:rPr>
          <w:rFonts w:ascii="Arial" w:hAnsi="Arial" w:cs="Times New Roman"/>
          <w:szCs w:val="22"/>
        </w:rPr>
      </w:pPr>
      <w:r w:rsidRPr="002743BA">
        <w:rPr>
          <w:rFonts w:ascii="Arial" w:hAnsi="Arial" w:cs="Times New Roman"/>
          <w:b/>
          <w:szCs w:val="22"/>
        </w:rPr>
        <w:t xml:space="preserve">Author contributions. </w:t>
      </w:r>
      <w:r w:rsidRPr="002743BA">
        <w:rPr>
          <w:rFonts w:ascii="Arial" w:hAnsi="Arial" w:cs="Times New Roman"/>
          <w:szCs w:val="22"/>
        </w:rPr>
        <w:t>PTH and NKW designed the study, PTH and TNN collected the data, PTH wrote the manuscript with help from NKW.</w:t>
      </w:r>
    </w:p>
    <w:p w14:paraId="42E09FE9" w14:textId="77777777" w:rsidR="000C637B" w:rsidRPr="002743BA" w:rsidRDefault="000C637B" w:rsidP="00BE0AFF">
      <w:pPr>
        <w:rPr>
          <w:rFonts w:ascii="Arial" w:hAnsi="Arial" w:cs="Times New Roman"/>
          <w:szCs w:val="22"/>
        </w:rPr>
      </w:pPr>
      <w:r w:rsidRPr="002743BA">
        <w:rPr>
          <w:rFonts w:ascii="Arial" w:hAnsi="Arial" w:cs="Times New Roman"/>
          <w:szCs w:val="22"/>
        </w:rPr>
        <w:br w:type="page"/>
      </w:r>
    </w:p>
    <w:p w14:paraId="3E637E58" w14:textId="77777777" w:rsidR="00437964" w:rsidRPr="002743BA" w:rsidRDefault="000C637B" w:rsidP="00BE0AFF">
      <w:pPr>
        <w:spacing w:line="276" w:lineRule="auto"/>
        <w:rPr>
          <w:rFonts w:ascii="Arial" w:hAnsi="Arial"/>
          <w:szCs w:val="22"/>
        </w:rPr>
      </w:pPr>
      <w:r w:rsidRPr="002743BA">
        <w:rPr>
          <w:rFonts w:ascii="Arial" w:hAnsi="Arial"/>
          <w:b/>
          <w:szCs w:val="22"/>
        </w:rPr>
        <w:lastRenderedPageBreak/>
        <w:t>ABSTRACT</w:t>
      </w:r>
    </w:p>
    <w:p w14:paraId="09F2C180" w14:textId="77777777" w:rsidR="000C637B" w:rsidRDefault="000C637B" w:rsidP="00BE0AFF">
      <w:pPr>
        <w:rPr>
          <w:rFonts w:ascii="Arial" w:hAnsi="Arial"/>
        </w:rPr>
      </w:pPr>
      <w:r>
        <w:rPr>
          <w:rFonts w:ascii="Arial" w:hAnsi="Arial"/>
        </w:rPr>
        <w:br w:type="page"/>
      </w:r>
    </w:p>
    <w:p w14:paraId="40F60293" w14:textId="77777777" w:rsidR="000C637B" w:rsidRDefault="000C637B" w:rsidP="00BE0AFF">
      <w:pPr>
        <w:spacing w:line="276" w:lineRule="auto"/>
        <w:rPr>
          <w:rFonts w:ascii="Arial" w:hAnsi="Arial"/>
        </w:rPr>
      </w:pPr>
      <w:r>
        <w:rPr>
          <w:rFonts w:ascii="Arial" w:hAnsi="Arial"/>
          <w:b/>
        </w:rPr>
        <w:lastRenderedPageBreak/>
        <w:t>INTRODUCTION</w:t>
      </w:r>
    </w:p>
    <w:p w14:paraId="38CD8849" w14:textId="77777777" w:rsidR="000C637B" w:rsidRDefault="000C637B" w:rsidP="00BE0AFF">
      <w:pPr>
        <w:rPr>
          <w:rFonts w:ascii="Arial" w:hAnsi="Arial"/>
        </w:rPr>
      </w:pPr>
      <w:r>
        <w:rPr>
          <w:rFonts w:ascii="Arial" w:hAnsi="Arial"/>
        </w:rPr>
        <w:br w:type="page"/>
      </w:r>
    </w:p>
    <w:p w14:paraId="488B9037" w14:textId="320B7490" w:rsidR="000C637B" w:rsidRPr="00AB6634" w:rsidRDefault="000C637B" w:rsidP="00BE0AFF">
      <w:pPr>
        <w:spacing w:line="276" w:lineRule="auto"/>
        <w:rPr>
          <w:rFonts w:ascii="Arial" w:hAnsi="Arial"/>
          <w:b/>
        </w:rPr>
      </w:pPr>
      <w:r w:rsidRPr="000C637B">
        <w:rPr>
          <w:rFonts w:ascii="Arial" w:hAnsi="Arial"/>
          <w:b/>
        </w:rPr>
        <w:lastRenderedPageBreak/>
        <w:t>METHODS</w:t>
      </w:r>
    </w:p>
    <w:p w14:paraId="2D287083" w14:textId="1EAD1437" w:rsidR="000C637B" w:rsidRDefault="00955F15" w:rsidP="00BE0AFF">
      <w:pPr>
        <w:spacing w:line="276" w:lineRule="auto"/>
        <w:rPr>
          <w:rFonts w:ascii="Arial" w:hAnsi="Arial"/>
          <w:i/>
        </w:rPr>
      </w:pPr>
      <w:r>
        <w:rPr>
          <w:rFonts w:ascii="Arial" w:hAnsi="Arial"/>
          <w:i/>
        </w:rPr>
        <w:t>Bacterial strains</w:t>
      </w:r>
    </w:p>
    <w:p w14:paraId="037125F7" w14:textId="6E22EBE0" w:rsidR="000C637B" w:rsidRPr="006047DB" w:rsidRDefault="000C637B" w:rsidP="00BE0AFF">
      <w:pPr>
        <w:spacing w:line="276" w:lineRule="auto"/>
        <w:rPr>
          <w:rFonts w:ascii="Arial" w:hAnsi="Arial"/>
          <w:i/>
          <w:szCs w:val="22"/>
        </w:rPr>
      </w:pPr>
      <w:r>
        <w:rPr>
          <w:rFonts w:ascii="Arial" w:hAnsi="Arial"/>
        </w:rPr>
        <w:t>Of</w:t>
      </w:r>
      <w:r w:rsidRPr="000C637B">
        <w:rPr>
          <w:rFonts w:ascii="Arial" w:hAnsi="Arial"/>
        </w:rPr>
        <w:t xml:space="preserve"> the 51 </w:t>
      </w:r>
      <w:r w:rsidRPr="000C637B">
        <w:rPr>
          <w:rFonts w:ascii="Arial" w:hAnsi="Arial"/>
          <w:i/>
        </w:rPr>
        <w:t>Pseudomonas</w:t>
      </w:r>
      <w:r>
        <w:rPr>
          <w:rFonts w:ascii="Arial" w:hAnsi="Arial"/>
        </w:rPr>
        <w:t xml:space="preserve"> spp. </w:t>
      </w:r>
      <w:r w:rsidRPr="000C637B">
        <w:rPr>
          <w:rFonts w:ascii="Arial" w:hAnsi="Arial"/>
        </w:rPr>
        <w:t>strains</w:t>
      </w:r>
      <w:r>
        <w:rPr>
          <w:rFonts w:ascii="Arial" w:hAnsi="Arial"/>
        </w:rPr>
        <w:t xml:space="preserve"> </w:t>
      </w:r>
      <w:r w:rsidR="001408D4">
        <w:rPr>
          <w:rFonts w:ascii="Arial" w:hAnsi="Arial"/>
        </w:rPr>
        <w:t xml:space="preserve">isolated </w:t>
      </w:r>
      <w:r w:rsidR="002A44DC">
        <w:rPr>
          <w:rFonts w:ascii="Arial" w:hAnsi="Arial"/>
        </w:rPr>
        <w:t xml:space="preserve">from bittercress </w:t>
      </w:r>
      <w:r w:rsidR="001408D4">
        <w:rPr>
          <w:rFonts w:ascii="Arial" w:hAnsi="Arial"/>
        </w:rPr>
        <w:t xml:space="preserve">and </w:t>
      </w:r>
      <w:r w:rsidRPr="000C637B">
        <w:rPr>
          <w:rFonts w:ascii="Arial" w:hAnsi="Arial"/>
        </w:rPr>
        <w:t>desc</w:t>
      </w:r>
      <w:r w:rsidR="001408D4">
        <w:rPr>
          <w:rFonts w:ascii="Arial" w:hAnsi="Arial"/>
        </w:rPr>
        <w:t>ribed by</w:t>
      </w:r>
      <w:r>
        <w:rPr>
          <w:rFonts w:ascii="Arial" w:hAnsi="Arial"/>
        </w:rPr>
        <w:t xml:space="preserve"> Humphrey et al. (2014), we selected </w:t>
      </w:r>
      <w:r w:rsidR="001408D4">
        <w:rPr>
          <w:rFonts w:ascii="Arial" w:hAnsi="Arial"/>
        </w:rPr>
        <w:t xml:space="preserve">a set of </w:t>
      </w:r>
      <w:r w:rsidRPr="000C637B">
        <w:rPr>
          <w:rFonts w:ascii="Arial" w:hAnsi="Arial"/>
        </w:rPr>
        <w:t xml:space="preserve">39 </w:t>
      </w:r>
      <w:r>
        <w:rPr>
          <w:rFonts w:ascii="Arial" w:hAnsi="Arial"/>
        </w:rPr>
        <w:t xml:space="preserve">(26 </w:t>
      </w:r>
      <w:r w:rsidRPr="000C637B">
        <w:rPr>
          <w:rFonts w:ascii="Arial" w:hAnsi="Arial"/>
          <w:i/>
        </w:rPr>
        <w:t>P. syringae</w:t>
      </w:r>
      <w:r>
        <w:rPr>
          <w:rFonts w:ascii="Arial" w:hAnsi="Arial"/>
        </w:rPr>
        <w:t xml:space="preserve">, </w:t>
      </w:r>
      <w:r w:rsidRPr="000C637B">
        <w:rPr>
          <w:rFonts w:ascii="Arial" w:hAnsi="Arial"/>
        </w:rPr>
        <w:t xml:space="preserve">14 </w:t>
      </w:r>
      <w:r w:rsidRPr="000C637B">
        <w:rPr>
          <w:rFonts w:ascii="Arial" w:hAnsi="Arial"/>
          <w:i/>
        </w:rPr>
        <w:t>P. fluorescens</w:t>
      </w:r>
      <w:r>
        <w:rPr>
          <w:rFonts w:ascii="Arial" w:hAnsi="Arial"/>
        </w:rPr>
        <w:t>)</w:t>
      </w:r>
      <w:r w:rsidR="001F7483">
        <w:rPr>
          <w:rFonts w:ascii="Arial" w:hAnsi="Arial"/>
        </w:rPr>
        <w:t xml:space="preserve"> </w:t>
      </w:r>
      <w:r w:rsidR="00060671">
        <w:rPr>
          <w:rFonts w:ascii="Arial" w:hAnsi="Arial"/>
        </w:rPr>
        <w:t>that represent the extent</w:t>
      </w:r>
      <w:r w:rsidR="001F7483">
        <w:rPr>
          <w:rFonts w:ascii="Arial" w:hAnsi="Arial"/>
        </w:rPr>
        <w:t xml:space="preserve"> of observed diversity</w:t>
      </w:r>
      <w:r w:rsidR="001408D4">
        <w:rPr>
          <w:rFonts w:ascii="Arial" w:hAnsi="Arial"/>
        </w:rPr>
        <w:t xml:space="preserve">. </w:t>
      </w:r>
      <w:r w:rsidR="00D40477">
        <w:rPr>
          <w:rFonts w:ascii="Arial" w:hAnsi="Arial"/>
        </w:rPr>
        <w:t>The l</w:t>
      </w:r>
      <w:r w:rsidR="001408D4">
        <w:rPr>
          <w:rFonts w:ascii="Arial" w:hAnsi="Arial"/>
        </w:rPr>
        <w:t xml:space="preserve">aboratory strain </w:t>
      </w:r>
      <w:r w:rsidRPr="001408D4">
        <w:rPr>
          <w:rFonts w:ascii="Arial" w:hAnsi="Arial"/>
          <w:i/>
        </w:rPr>
        <w:t>P. syringae</w:t>
      </w:r>
      <w:r w:rsidRPr="000C637B">
        <w:rPr>
          <w:rFonts w:ascii="Arial" w:hAnsi="Arial"/>
        </w:rPr>
        <w:t xml:space="preserve"> </w:t>
      </w:r>
      <w:proofErr w:type="spellStart"/>
      <w:r w:rsidRPr="000C637B">
        <w:rPr>
          <w:rFonts w:ascii="Arial" w:hAnsi="Arial"/>
        </w:rPr>
        <w:t>pv</w:t>
      </w:r>
      <w:proofErr w:type="spellEnd"/>
      <w:r w:rsidRPr="000C637B">
        <w:rPr>
          <w:rFonts w:ascii="Arial" w:hAnsi="Arial"/>
        </w:rPr>
        <w:t xml:space="preserve">. </w:t>
      </w:r>
      <w:proofErr w:type="spellStart"/>
      <w:r w:rsidRPr="000C637B">
        <w:rPr>
          <w:rFonts w:ascii="Arial" w:hAnsi="Arial"/>
        </w:rPr>
        <w:t>maculicola</w:t>
      </w:r>
      <w:proofErr w:type="spellEnd"/>
      <w:r w:rsidRPr="000C637B">
        <w:rPr>
          <w:rFonts w:ascii="Arial" w:hAnsi="Arial"/>
        </w:rPr>
        <w:t xml:space="preserve"> str. ES4326 (hereafter </w:t>
      </w:r>
      <w:r w:rsidR="00373B53">
        <w:rPr>
          <w:rFonts w:ascii="Arial" w:hAnsi="Arial"/>
        </w:rPr>
        <w:t>Psm</w:t>
      </w:r>
      <w:r w:rsidRPr="000C637B">
        <w:rPr>
          <w:rFonts w:ascii="Arial" w:hAnsi="Arial"/>
        </w:rPr>
        <w:t xml:space="preserve">4326) </w:t>
      </w:r>
      <w:r w:rsidR="001408D4">
        <w:rPr>
          <w:rFonts w:ascii="Arial" w:hAnsi="Arial"/>
        </w:rPr>
        <w:t xml:space="preserve">was </w:t>
      </w:r>
      <w:r w:rsidR="00D40477">
        <w:rPr>
          <w:rFonts w:ascii="Arial" w:hAnsi="Arial"/>
        </w:rPr>
        <w:t>used as a reference</w:t>
      </w:r>
      <w:r w:rsidR="001408D4">
        <w:rPr>
          <w:rFonts w:ascii="Arial" w:hAnsi="Arial"/>
        </w:rPr>
        <w:t xml:space="preserve"> ow</w:t>
      </w:r>
      <w:r w:rsidRPr="000C637B">
        <w:rPr>
          <w:rFonts w:ascii="Arial" w:hAnsi="Arial"/>
        </w:rPr>
        <w:t xml:space="preserve">ing to its phylogenetic similarity to strains isolated from </w:t>
      </w:r>
      <w:r w:rsidRPr="006047DB">
        <w:rPr>
          <w:rFonts w:ascii="Arial" w:hAnsi="Arial"/>
          <w:szCs w:val="22"/>
        </w:rPr>
        <w:t xml:space="preserve">bittercress and its extensive characterization in the laboratory as a pathogen of </w:t>
      </w:r>
      <w:r w:rsidRPr="006047DB">
        <w:rPr>
          <w:rFonts w:ascii="Arial" w:hAnsi="Arial"/>
          <w:i/>
          <w:szCs w:val="22"/>
        </w:rPr>
        <w:t>Arabidopsis thaliana</w:t>
      </w:r>
      <w:r w:rsidR="00C253CD">
        <w:rPr>
          <w:rFonts w:ascii="Arial" w:hAnsi="Arial"/>
          <w:szCs w:val="22"/>
        </w:rPr>
        <w:t xml:space="preserve"> </w:t>
      </w:r>
      <w:r w:rsidR="00C253CD">
        <w:rPr>
          <w:rFonts w:ascii="Arial" w:hAnsi="Arial"/>
          <w:szCs w:val="22"/>
        </w:rPr>
        <w:fldChar w:fldCharType="begin"/>
      </w:r>
      <w:r w:rsidR="00C253CD">
        <w:rPr>
          <w:rFonts w:ascii="Arial" w:hAnsi="Arial"/>
          <w:szCs w:val="22"/>
        </w:rPr>
        <w:instrText xml:space="preserve"> ADDIN PAPERS2_CITATIONS &lt;citation&gt;&lt;uuid&gt;9DCAEAA7-5EE2-4F76-A4E1-B044AF449F36&lt;/uuid&gt;&lt;priority&gt;0&lt;/priority&gt;&lt;publications&gt;&lt;publication&gt;&lt;uuid&gt;482B247F-5751-4ED0-AA0B-21D5E0183BE2&lt;/uuid&gt;&lt;volume&gt;102&lt;/volume&gt;&lt;doi&gt;10.1073/pnas.0409450102&lt;/doi&gt;&lt;startpage&gt;1791&lt;/startpage&gt;&lt;publication_date&gt;99200502011200000000222000&lt;/publication_date&gt;&lt;url&gt;http://www.pnas.org/content/102/5/1791.long&lt;/url&gt;&lt;type&gt;400&lt;/type&gt;&lt;title&gt;Pseudomonas syringae manipulates systemic plant defenses against pathogens and herbivores&lt;/title&gt;&lt;location&gt;200,9,42.3763320,-71.1173130&lt;/location&gt;&lt;institution&gt;Department of Organismic and Evolutionary Biology, Harvard University, 26 Oxford Street, Cambridge, MA 02138, USA.&lt;/institution&gt;&lt;number&gt;5&lt;/number&gt;&lt;subtype&gt;400&lt;/subtype&gt;&lt;endpage&gt;1796&lt;/endpage&gt;&lt;bundle&gt;&lt;publication&gt;&lt;url&gt;http://www.pnas.org/&lt;/url&gt;&lt;title&gt;Proceedings of the National Academy of Sciences of the United States of America&lt;/title&gt;&lt;type&gt;-100&lt;/type&gt;&lt;subtype&gt;-100&lt;/subtype&gt;&lt;uuid&gt;284B8465-3F60-4B1B-9F03-3D00AAF25AFD&lt;/uuid&gt;&lt;/publication&gt;&lt;/bundle&gt;&lt;authors&gt;&lt;author&gt;&lt;firstName&gt;Jianping&lt;/firstName&gt;&lt;lastName&gt;Cui&lt;/lastName&gt;&lt;/author&gt;&lt;author&gt;&lt;firstName&gt;Adam&lt;/firstName&gt;&lt;middleNames&gt;K&lt;/middleNames&gt;&lt;lastName&gt;Bahrami&lt;/lastName&gt;&lt;/author&gt;&lt;author&gt;&lt;firstName&gt;Elizabeth&lt;/firstName&gt;&lt;middleNames&gt;G&lt;/middleNames&gt;&lt;lastName&gt;Pringle&lt;/lastName&gt;&lt;/author&gt;&lt;author&gt;&lt;firstName&gt;Gustavo&lt;/firstName&gt;&lt;lastName&gt;Hernandez-Guzman&lt;/lastName&gt;&lt;/author&gt;&lt;author&gt;&lt;firstName&gt;Carol&lt;/firstName&gt;&lt;middleNames&gt;L&lt;/middleNames&gt;&lt;lastName&gt;Bender&lt;/lastName&gt;&lt;/author&gt;&lt;author&gt;&lt;firstName&gt;Naomi&lt;/firstName&gt;&lt;middleNames&gt;E&lt;/middleNames&gt;&lt;lastName&gt;Pierce&lt;/lastName&gt;&lt;/author&gt;&lt;author&gt;&lt;firstName&gt;Frederick&lt;/firstName&gt;&lt;middleNames&gt;M&lt;/middleNames&gt;&lt;lastName&gt;Ausubel&lt;/lastName&gt;&lt;/author&gt;&lt;/authors&gt;&lt;/publication&gt;&lt;publication&gt;&lt;uuid&gt;E7812212-7674-4096-904E-F23816E1ADEF&lt;/uuid&gt;&lt;volume&gt;129&lt;/volume&gt;&lt;doi&gt;10.1104/pp.010815&lt;/doi&gt;&lt;startpage&gt;551&lt;/startpage&gt;&lt;publication_date&gt;99200206001200000000220000&lt;/publication_date&gt;&lt;url&gt;http://eutils.ncbi.nlm.nih.gov/entrez/eutils/elink.fcgi?dbfrom=pubmed&amp;amp;id=12068100&amp;amp;retmode=ref&amp;amp;cmd=prlinks&lt;/url&gt;&lt;type&gt;400&lt;/type&gt;&lt;title&gt;Signals involved in Arabidopsis resistance to Trichoplusia ni caterpillars induced by virulent and avirulent strains of the phytopathogen Pseudomonas syringae.&lt;/title&gt;&lt;location&gt;602,0,0,0&lt;/location&gt;&lt;institution&gt;Department of Organismic and Evolutionary Biology, Harvard University, Cambridge, MA 02138, USA.&lt;/institution&gt;&lt;number&gt;2&lt;/number&gt;&lt;subtype&gt;400&lt;/subtype&gt;&lt;endpage&gt;564&lt;/endpage&gt;&lt;bundle&gt;&lt;publication&gt;&lt;publisher&gt;AMER SOC PLANT BIOLOGISTS&lt;/publisher&gt;&lt;title&gt;Plant physiology&lt;/title&gt;&lt;type&gt;-100&lt;/type&gt;&lt;subtype&gt;-100&lt;/subtype&gt;&lt;uuid&gt;A9557688-917C-4D23-8E70-A07BE1EBC214&lt;/uuid&gt;&lt;/publication&gt;&lt;/bundle&gt;&lt;authors&gt;&lt;author&gt;&lt;firstName&gt;Jianping&lt;/firstName&gt;&lt;lastName&gt;Cui&lt;/lastName&gt;&lt;/author&gt;&lt;author&gt;&lt;firstName&gt;Georg&lt;/firstName&gt;&lt;lastName&gt;Jander&lt;/lastName&gt;&lt;/author&gt;&lt;author&gt;&lt;firstName&gt;Lisa&lt;/firstName&gt;&lt;middleNames&gt;R&lt;/middleNames&gt;&lt;lastName&gt;Racki&lt;/lastName&gt;&lt;/author&gt;&lt;author&gt;&lt;firstName&gt;Paul&lt;/firstName&gt;&lt;middleNames&gt;D&lt;/middleNames&gt;&lt;lastName&gt;Kim&lt;/lastName&gt;&lt;/author&gt;&lt;author&gt;&lt;firstName&gt;Naomi&lt;/firstName&gt;&lt;middleNames&gt;E&lt;/middleNames&gt;&lt;lastName&gt;Pierce&lt;/lastName&gt;&lt;/author&gt;&lt;author&gt;&lt;firstName&gt;Frederick&lt;/firstName&gt;&lt;middleNames&gt;M&lt;/middleNames&gt;&lt;lastName&gt;Ausubel&lt;/lastName&gt;&lt;/author&gt;&lt;/authors&gt;&lt;/publication&gt;&lt;publication&gt;&lt;uuid&gt;50216C82-1892-431C-B1BC-E80C23AEDCDD&lt;/uuid&gt;&lt;volume&gt;25&lt;/volume&gt;&lt;doi&gt;10.1105/tpc.113.113415&lt;/doi&gt;&lt;startpage&gt;4755&lt;/startpage&gt;&lt;publication_date&gt;99201311001200000000220000&lt;/publication_date&gt;&lt;url&gt;http://eutils.ncbi.nlm.nih.gov/entrez/eutils/elink.fcgi?dbfrom=pubmed&amp;amp;id=24285796&amp;amp;retmode=ref&amp;amp;cmd=prlinks&lt;/url&gt;&lt;type&gt;400&lt;/type&gt;&lt;title&gt;Pathogen-triggered ethylene signaling mediates systemic-induced susceptibility to herbivory in Arabidopsis.&lt;/title&gt;&lt;location&gt;&amp;lt;html&amp;gt;&amp;lt;head&amp;gt;&amp;lt;meta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Organismic and Evolutionary Biology, Harvard University, Cambridge, Massachusetts 02138.&lt;/institution&gt;&lt;number&gt;11&lt;/number&gt;&lt;subtype&gt;400&lt;/subtype&gt;&lt;endpage&gt;4766&lt;/endpage&gt;&lt;bundle&gt;&lt;publication&gt;&lt;publisher&gt;AMER SOC PLANT BIOLOGISTS&lt;/publisher&gt;&lt;title&gt;The Plant cell&lt;/title&gt;&lt;type&gt;-100&lt;/type&gt;&lt;subtype&gt;-100&lt;/subtype&gt;&lt;uuid&gt;7D62A7A8-57A5-4617-AC11-7DA7F593DC92&lt;/uuid&gt;&lt;/publication&gt;&lt;/bundle&gt;&lt;authors&gt;&lt;author&gt;&lt;firstName&gt;Simon&lt;/firstName&gt;&lt;middleNames&gt;C&lt;/middleNames&gt;&lt;lastName&gt;Groen&lt;/lastName&gt;&lt;/author&gt;&lt;author&gt;&lt;firstName&gt;Noah&lt;/firstName&gt;&lt;middleNames&gt;K&lt;/middleNames&gt;&lt;lastName&gt;Whiteman&lt;/lastName&gt;&lt;/author&gt;&lt;author&gt;&lt;firstName&gt;Adam&lt;/firstName&gt;&lt;middleNames&gt;K&lt;/middleNames&gt;&lt;lastName&gt;Bahrami&lt;/lastName&gt;&lt;/author&gt;&lt;author&gt;&lt;firstName&gt;Amity&lt;/firstName&gt;&lt;middleNames&gt;M&lt;/middleNames&gt;&lt;lastName&gt;Wilczek&lt;/lastName&gt;&lt;/author&gt;&lt;author&gt;&lt;firstName&gt;Jianping&lt;/firstName&gt;&lt;lastName&gt;Cui&lt;/lastName&gt;&lt;/author&gt;&lt;author&gt;&lt;firstName&gt;JACOB&lt;/firstName&gt;&lt;middleNames&gt;A&lt;/middleNames&gt;&lt;lastName&gt;RUSSELL&lt;/lastName&gt;&lt;/author&gt;&lt;author&gt;&lt;firstName&gt;Angelica&lt;/firstName&gt;&lt;lastName&gt;Cibrian-Jaramillo&lt;/lastName&gt;&lt;/author&gt;&lt;author&gt;&lt;firstName&gt;Ian&lt;/firstName&gt;&lt;middleNames&gt;A&lt;/middleNames&gt;&lt;lastName&gt;Butler&lt;/lastName&gt;&lt;/author&gt;&lt;author&gt;&lt;firstName&gt;Jignasha&lt;/firstName&gt;&lt;middleNames&gt;D&lt;/middleNames&gt;&lt;lastName&gt;Rana&lt;/lastName&gt;&lt;/author&gt;&lt;author&gt;&lt;firstName&gt;Guo-Hua&lt;/firstName&gt;&lt;lastName&gt;Huang&lt;/lastName&gt;&lt;/author&gt;&lt;author&gt;&lt;firstName&gt;Jenifer&lt;/firstName&gt;&lt;lastName&gt;Bush&lt;/lastName&gt;&lt;/author&gt;&lt;author&gt;&lt;firstName&gt;Frederick&lt;/firstName&gt;&lt;middleNames&gt;M&lt;/middleNames&gt;&lt;lastName&gt;Ausubel&lt;/lastName&gt;&lt;/author&gt;&lt;author&gt;&lt;firstName&gt;Naomi&lt;/firstName&gt;&lt;middleNames&gt;E&lt;/middleNames&gt;&lt;lastName&gt;Pierce&lt;/lastName&gt;&lt;/author&gt;&lt;/authors&gt;&lt;/publication&gt;&lt;publication&gt;&lt;publication_date&gt;99201507211200000000222000&lt;/publication_date&gt;&lt;doi&gt;10.1016/j.jinsphys.2015.07.011&lt;/doi&gt;&lt;institution&gt;Department of Ecology and Evolutionary Biology, University of Arizona, Tucson, AZ 85721, United States; Department of Organismic and Evolutionary Biology, Harvard University, Cambridge, MA 02138, United States. Electronic address: scgroen@email.arizona.edu.&lt;/institution&gt;&lt;accepted_date&gt;99201507051200000000222000&lt;/accepted_date&gt;&lt;title&gt;Pseudomonas syringae enhances herbivory by suppressing the reactive oxygen burst in Arabidopsis.&lt;/title&gt;&lt;revision_date&gt;99201506301200000000222000&lt;/revision_date&gt;&lt;subtype&gt;400&lt;/subtype&gt;&lt;uuid&gt;500B63CF-6B9A-4FB2-BAF8-03D9E95B2F87&lt;/uuid&gt;&lt;type&gt;400&lt;/type&gt;&lt;submission_date&gt;99201412201200000000222000&lt;/submission_date&gt;&lt;url&gt;http://eutils.ncbi.nlm.nih.gov/entrez/eutils/elink.fcgi?dbfrom=pubmed&amp;amp;id=26205072&amp;amp;retmode=ref&amp;amp;cmd=prlinks&lt;/url&gt;&lt;bundle&gt;&lt;publication&gt;&lt;title&gt;Journal of insect physiology&lt;/title&gt;&lt;type&gt;-100&lt;/type&gt;&lt;subtype&gt;-100&lt;/subtype&gt;&lt;uuid&gt;545691A3-0ED8-4D69-A69C-773301625666&lt;/uuid&gt;&lt;/publication&gt;&lt;/bundle&gt;&lt;authors&gt;&lt;author&gt;&lt;firstName&gt;Simon&lt;/firstName&gt;&lt;middleNames&gt;C&lt;/middleNames&gt;&lt;lastName&gt;Groen&lt;/lastName&gt;&lt;/author&gt;&lt;author&gt;&lt;firstName&gt;Parris&lt;/firstName&gt;&lt;middleNames&gt;T&lt;/middleNames&gt;&lt;lastName&gt;Humphrey&lt;/lastName&gt;&lt;/author&gt;&lt;author&gt;&lt;firstName&gt;Daniela&lt;/firstName&gt;&lt;lastName&gt;Chevasco&lt;/lastName&gt;&lt;/author&gt;&lt;author&gt;&lt;firstName&gt;Frederick&lt;/firstName&gt;&lt;middleNames&gt;M&lt;/middleNames&gt;&lt;lastName&gt;Ausubel&lt;/lastName&gt;&lt;/author&gt;&lt;author&gt;&lt;firstName&gt;Naomi&lt;/firstName&gt;&lt;middleNames&gt;E&lt;/middleNames&gt;&lt;lastName&gt;Pierce&lt;/lastName&gt;&lt;/author&gt;&lt;author&gt;&lt;firstName&gt;Noah&lt;/firstName&gt;&lt;middleNames&gt;K&lt;/middleNames&gt;&lt;lastName&gt;Whiteman&lt;/lastName&gt;&lt;/author&gt;&lt;/authors&gt;&lt;/publication&gt;&lt;/publications&gt;&lt;cites&gt;&lt;/cites&gt;&lt;/citation&gt;</w:instrText>
      </w:r>
      <w:r w:rsidR="00C253CD">
        <w:rPr>
          <w:rFonts w:ascii="Arial" w:hAnsi="Arial"/>
          <w:szCs w:val="22"/>
        </w:rPr>
        <w:fldChar w:fldCharType="separate"/>
      </w:r>
      <w:r w:rsidR="00C253CD">
        <w:rPr>
          <w:rFonts w:ascii="Arial" w:hAnsi="Arial" w:cs="Arial"/>
          <w:szCs w:val="22"/>
        </w:rPr>
        <w:t>{Cui:2005dn, Cui:2002gp, Groen:2013bt, Groen:2015bv}</w:t>
      </w:r>
      <w:r w:rsidR="00C253CD">
        <w:rPr>
          <w:rFonts w:ascii="Arial" w:hAnsi="Arial"/>
          <w:szCs w:val="22"/>
        </w:rPr>
        <w:fldChar w:fldCharType="end"/>
      </w:r>
      <w:r w:rsidR="00C253CD">
        <w:rPr>
          <w:rFonts w:ascii="Arial" w:hAnsi="Arial"/>
          <w:szCs w:val="22"/>
        </w:rPr>
        <w:t>.</w:t>
      </w:r>
    </w:p>
    <w:p w14:paraId="26CA1613" w14:textId="77777777" w:rsidR="000C637B" w:rsidRPr="006047DB" w:rsidRDefault="000C637B" w:rsidP="00BE0AFF">
      <w:pPr>
        <w:spacing w:line="276" w:lineRule="auto"/>
        <w:rPr>
          <w:rFonts w:ascii="Arial" w:hAnsi="Arial"/>
          <w:szCs w:val="22"/>
        </w:rPr>
      </w:pPr>
    </w:p>
    <w:p w14:paraId="065DA4B6" w14:textId="70ED32FB" w:rsidR="00D929E6" w:rsidRPr="006047DB" w:rsidRDefault="00D929E6" w:rsidP="00BE0AFF">
      <w:pPr>
        <w:spacing w:line="276" w:lineRule="auto"/>
        <w:rPr>
          <w:rFonts w:ascii="Arial" w:hAnsi="Arial"/>
          <w:szCs w:val="22"/>
        </w:rPr>
      </w:pPr>
      <w:r w:rsidRPr="006047DB">
        <w:rPr>
          <w:rFonts w:ascii="Arial" w:hAnsi="Arial"/>
          <w:i/>
          <w:szCs w:val="22"/>
        </w:rPr>
        <w:t>Competition assays</w:t>
      </w:r>
    </w:p>
    <w:p w14:paraId="7AE06EDF" w14:textId="74895B0F" w:rsidR="00D929E6" w:rsidRPr="00CD28A5" w:rsidRDefault="006047DB" w:rsidP="00BE0AFF">
      <w:pPr>
        <w:spacing w:line="276" w:lineRule="auto"/>
        <w:rPr>
          <w:rFonts w:ascii="Arial" w:hAnsi="Arial" w:cs="Times New Roman"/>
          <w:szCs w:val="22"/>
        </w:rPr>
      </w:pPr>
      <w:r w:rsidRPr="006047DB">
        <w:rPr>
          <w:rFonts w:ascii="Arial" w:hAnsi="Arial" w:cs="Times New Roman"/>
          <w:szCs w:val="22"/>
        </w:rPr>
        <w:t xml:space="preserve">Pairwise competition assays were conducted on </w:t>
      </w:r>
      <w:r w:rsidR="00775CDB">
        <w:rPr>
          <w:rFonts w:ascii="Arial" w:hAnsi="Arial" w:cs="Times New Roman"/>
          <w:szCs w:val="22"/>
        </w:rPr>
        <w:t xml:space="preserve">1% agar MM </w:t>
      </w:r>
      <w:r w:rsidRPr="006047DB">
        <w:rPr>
          <w:rFonts w:ascii="Arial" w:hAnsi="Arial" w:cs="Times New Roman"/>
          <w:szCs w:val="22"/>
        </w:rPr>
        <w:t>plates</w:t>
      </w:r>
      <w:r w:rsidR="00775CDB">
        <w:rPr>
          <w:rFonts w:ascii="Arial" w:hAnsi="Arial" w:cs="Times New Roman"/>
          <w:szCs w:val="22"/>
        </w:rPr>
        <w:t xml:space="preserve"> </w:t>
      </w:r>
      <w:r w:rsidRPr="006047DB">
        <w:rPr>
          <w:rFonts w:ascii="Arial" w:hAnsi="Arial" w:cs="Times New Roman"/>
          <w:szCs w:val="22"/>
        </w:rPr>
        <w:t xml:space="preserve">(100 mm </w:t>
      </w:r>
      <w:r w:rsidR="00775CDB">
        <w:rPr>
          <w:rFonts w:ascii="Arial" w:hAnsi="Arial" w:cs="Times New Roman"/>
          <w:szCs w:val="22"/>
        </w:rPr>
        <w:t xml:space="preserve">diameter) onto </w:t>
      </w:r>
      <w:r w:rsidR="005E44C9">
        <w:rPr>
          <w:rFonts w:ascii="Arial" w:hAnsi="Arial" w:cs="Times New Roman"/>
          <w:szCs w:val="22"/>
        </w:rPr>
        <w:t xml:space="preserve">which we overlaid 4 ml of 0.5% soft </w:t>
      </w:r>
      <w:r w:rsidR="00775CDB">
        <w:rPr>
          <w:rFonts w:ascii="Arial" w:hAnsi="Arial" w:cs="Times New Roman"/>
          <w:szCs w:val="22"/>
        </w:rPr>
        <w:t>agar</w:t>
      </w:r>
      <w:r w:rsidRPr="006047DB">
        <w:rPr>
          <w:rFonts w:ascii="Arial" w:hAnsi="Arial" w:cs="Times New Roman"/>
          <w:szCs w:val="22"/>
        </w:rPr>
        <w:t xml:space="preserve"> MM containing a bacterial suspension of each </w:t>
      </w:r>
      <w:r w:rsidR="0026492E">
        <w:rPr>
          <w:rFonts w:ascii="Arial" w:hAnsi="Arial" w:cs="Times New Roman"/>
          <w:szCs w:val="22"/>
        </w:rPr>
        <w:t>“</w:t>
      </w:r>
      <w:r w:rsidRPr="006047DB">
        <w:rPr>
          <w:rFonts w:ascii="Arial" w:hAnsi="Arial" w:cs="Times New Roman"/>
          <w:szCs w:val="22"/>
        </w:rPr>
        <w:t>resident</w:t>
      </w:r>
      <w:r w:rsidR="0026492E">
        <w:rPr>
          <w:rFonts w:ascii="Arial" w:hAnsi="Arial" w:cs="Times New Roman"/>
          <w:szCs w:val="22"/>
        </w:rPr>
        <w:t>”</w:t>
      </w:r>
      <w:r w:rsidRPr="006047DB">
        <w:rPr>
          <w:rFonts w:ascii="Arial" w:hAnsi="Arial" w:cs="Times New Roman"/>
          <w:szCs w:val="22"/>
        </w:rPr>
        <w:t xml:space="preserve"> strain inoculated at 5x10</w:t>
      </w:r>
      <w:r w:rsidRPr="006047DB">
        <w:rPr>
          <w:rFonts w:ascii="Arial" w:hAnsi="Arial" w:cs="Times New Roman"/>
          <w:szCs w:val="22"/>
          <w:vertAlign w:val="superscript"/>
        </w:rPr>
        <w:t>5</w:t>
      </w:r>
      <w:r w:rsidRPr="006047DB">
        <w:rPr>
          <w:rFonts w:ascii="Arial" w:hAnsi="Arial" w:cs="Times New Roman"/>
          <w:szCs w:val="22"/>
        </w:rPr>
        <w:t>•ml</w:t>
      </w:r>
      <w:r w:rsidRPr="006047DB">
        <w:rPr>
          <w:rFonts w:ascii="Arial" w:hAnsi="Arial" w:cs="Times New Roman"/>
          <w:szCs w:val="22"/>
          <w:vertAlign w:val="superscript"/>
        </w:rPr>
        <w:t>-1</w:t>
      </w:r>
      <w:r w:rsidR="005E44C9">
        <w:rPr>
          <w:rFonts w:ascii="Arial" w:hAnsi="Arial" w:cs="Times New Roman"/>
          <w:szCs w:val="22"/>
        </w:rPr>
        <w:t xml:space="preserve"> while soft agar was still molten (~42°C). </w:t>
      </w:r>
      <w:r w:rsidRPr="006047DB">
        <w:rPr>
          <w:rFonts w:ascii="Arial" w:hAnsi="Arial" w:cs="Times New Roman"/>
          <w:szCs w:val="22"/>
        </w:rPr>
        <w:t xml:space="preserve">Suspensions of each </w:t>
      </w:r>
      <w:r w:rsidR="005E44C9">
        <w:rPr>
          <w:rFonts w:ascii="Arial" w:hAnsi="Arial" w:cs="Times New Roman"/>
          <w:szCs w:val="22"/>
        </w:rPr>
        <w:t xml:space="preserve">of the </w:t>
      </w:r>
      <w:r w:rsidRPr="006047DB">
        <w:rPr>
          <w:rFonts w:ascii="Arial" w:hAnsi="Arial" w:cs="Times New Roman"/>
          <w:szCs w:val="22"/>
        </w:rPr>
        <w:t xml:space="preserve">40 </w:t>
      </w:r>
      <w:r w:rsidR="005E44C9">
        <w:rPr>
          <w:rFonts w:ascii="Arial" w:hAnsi="Arial" w:cs="Times New Roman"/>
          <w:szCs w:val="22"/>
        </w:rPr>
        <w:t>“</w:t>
      </w:r>
      <w:r w:rsidRPr="006047DB">
        <w:rPr>
          <w:rFonts w:ascii="Arial" w:hAnsi="Arial" w:cs="Times New Roman"/>
          <w:szCs w:val="22"/>
        </w:rPr>
        <w:t>invader</w:t>
      </w:r>
      <w:r w:rsidR="005E44C9">
        <w:rPr>
          <w:rFonts w:ascii="Arial" w:hAnsi="Arial" w:cs="Times New Roman"/>
          <w:szCs w:val="22"/>
        </w:rPr>
        <w:t>”</w:t>
      </w:r>
      <w:r w:rsidRPr="006047DB">
        <w:rPr>
          <w:rFonts w:ascii="Arial" w:hAnsi="Arial" w:cs="Times New Roman"/>
          <w:szCs w:val="22"/>
        </w:rPr>
        <w:t xml:space="preserve"> strains were then spotted at the same concentration in 4 µL aliquots spaced every 0.5 cm in parallel rows using an 8-channel </w:t>
      </w:r>
      <w:proofErr w:type="spellStart"/>
      <w:r w:rsidRPr="006047DB">
        <w:rPr>
          <w:rFonts w:ascii="Arial" w:hAnsi="Arial" w:cs="Times New Roman"/>
          <w:szCs w:val="22"/>
        </w:rPr>
        <w:t>pipettor</w:t>
      </w:r>
      <w:proofErr w:type="spellEnd"/>
      <w:r w:rsidRPr="006047DB">
        <w:rPr>
          <w:rFonts w:ascii="Arial" w:hAnsi="Arial" w:cs="Times New Roman"/>
          <w:szCs w:val="22"/>
        </w:rPr>
        <w:t xml:space="preserve">. Plates were incubated face up for 12 h, followed by face down incubation at 28 °C for 10 days. </w:t>
      </w:r>
      <w:r w:rsidR="005E44C9">
        <w:rPr>
          <w:rFonts w:ascii="Arial" w:hAnsi="Arial" w:cs="Times New Roman"/>
          <w:szCs w:val="22"/>
        </w:rPr>
        <w:t>“</w:t>
      </w:r>
      <w:proofErr w:type="spellStart"/>
      <w:r w:rsidRPr="006047DB">
        <w:rPr>
          <w:rFonts w:ascii="Arial" w:hAnsi="Arial" w:cs="Times New Roman"/>
          <w:szCs w:val="22"/>
        </w:rPr>
        <w:t>Megacolony</w:t>
      </w:r>
      <w:proofErr w:type="spellEnd"/>
      <w:r w:rsidR="005E44C9">
        <w:rPr>
          <w:rFonts w:ascii="Arial" w:hAnsi="Arial" w:cs="Times New Roman"/>
          <w:szCs w:val="22"/>
        </w:rPr>
        <w:t>”</w:t>
      </w:r>
      <w:r w:rsidRPr="006047DB">
        <w:rPr>
          <w:rFonts w:ascii="Arial" w:hAnsi="Arial" w:cs="Times New Roman"/>
          <w:szCs w:val="22"/>
        </w:rPr>
        <w:t xml:space="preserve"> spots were scored </w:t>
      </w:r>
      <w:r w:rsidR="005E44C9">
        <w:rPr>
          <w:rFonts w:ascii="Arial" w:hAnsi="Arial" w:cs="Times New Roman"/>
          <w:szCs w:val="22"/>
        </w:rPr>
        <w:t xml:space="preserve">by hand </w:t>
      </w:r>
      <w:r w:rsidRPr="006047DB">
        <w:rPr>
          <w:rFonts w:ascii="Arial" w:hAnsi="Arial" w:cs="Times New Roman"/>
          <w:szCs w:val="22"/>
        </w:rPr>
        <w:t xml:space="preserve">for growth on days 1, 3, 5, 8, and 10. Data used for the following analyses are </w:t>
      </w:r>
      <w:r w:rsidRPr="00CD28A5">
        <w:rPr>
          <w:rFonts w:ascii="Arial" w:hAnsi="Arial" w:cs="Times New Roman"/>
          <w:szCs w:val="22"/>
        </w:rPr>
        <w:t xml:space="preserve">from day 10, by which time all interactions dynamics had </w:t>
      </w:r>
      <w:r w:rsidR="005E44C9" w:rsidRPr="00CD28A5">
        <w:rPr>
          <w:rFonts w:ascii="Arial" w:hAnsi="Arial" w:cs="Times New Roman"/>
          <w:szCs w:val="22"/>
        </w:rPr>
        <w:t>reached equilibrium</w:t>
      </w:r>
      <w:r w:rsidRPr="00CD28A5">
        <w:rPr>
          <w:rFonts w:ascii="Arial" w:hAnsi="Arial" w:cs="Times New Roman"/>
          <w:szCs w:val="22"/>
        </w:rPr>
        <w:t>.</w:t>
      </w:r>
    </w:p>
    <w:p w14:paraId="0E165014" w14:textId="77777777" w:rsidR="00CD28A5" w:rsidRPr="00CD28A5" w:rsidRDefault="00CD28A5" w:rsidP="00BE0AFF">
      <w:pPr>
        <w:spacing w:line="276" w:lineRule="auto"/>
        <w:rPr>
          <w:rFonts w:ascii="Arial" w:hAnsi="Arial" w:cs="Times New Roman"/>
          <w:szCs w:val="22"/>
        </w:rPr>
      </w:pPr>
    </w:p>
    <w:p w14:paraId="22621057" w14:textId="6F832F57" w:rsidR="00D4479B" w:rsidRPr="00785BA2" w:rsidRDefault="00615B2E" w:rsidP="00BE0AFF">
      <w:pPr>
        <w:spacing w:line="276" w:lineRule="auto"/>
        <w:rPr>
          <w:rFonts w:ascii="Arial" w:hAnsi="Arial" w:cs="Arial"/>
          <w:i/>
          <w:szCs w:val="22"/>
        </w:rPr>
      </w:pPr>
      <w:r>
        <w:rPr>
          <w:rFonts w:ascii="Arial" w:hAnsi="Arial" w:cs="Times New Roman"/>
          <w:szCs w:val="22"/>
        </w:rPr>
        <w:t>We scored growth of each invader as</w:t>
      </w:r>
      <w:r w:rsidR="00FC4A33">
        <w:rPr>
          <w:rFonts w:ascii="Arial" w:hAnsi="Arial" w:cs="Times New Roman"/>
          <w:szCs w:val="22"/>
        </w:rPr>
        <w:t xml:space="preserve"> </w:t>
      </w:r>
      <w:r w:rsidR="00CD28A5" w:rsidRPr="00CD28A5">
        <w:rPr>
          <w:rFonts w:ascii="Arial" w:hAnsi="Arial" w:cs="Times New Roman"/>
          <w:szCs w:val="22"/>
        </w:rPr>
        <w:t>‘0’ for no visible growth of the invader above a negative contr</w:t>
      </w:r>
      <w:r>
        <w:rPr>
          <w:rFonts w:ascii="Arial" w:hAnsi="Arial" w:cs="Times New Roman"/>
          <w:szCs w:val="22"/>
        </w:rPr>
        <w:t>ol spot containing MM alone,</w:t>
      </w:r>
      <w:r w:rsidR="00CD28A5" w:rsidRPr="00CD28A5">
        <w:rPr>
          <w:rFonts w:ascii="Arial" w:hAnsi="Arial" w:cs="Times New Roman"/>
          <w:szCs w:val="22"/>
        </w:rPr>
        <w:t xml:space="preserve"> ‘0.5’ for a largely translucent </w:t>
      </w:r>
      <w:proofErr w:type="spellStart"/>
      <w:r w:rsidR="00CD28A5" w:rsidRPr="00CD28A5">
        <w:rPr>
          <w:rFonts w:ascii="Arial" w:hAnsi="Arial" w:cs="Times New Roman"/>
          <w:szCs w:val="22"/>
        </w:rPr>
        <w:t>megacolony</w:t>
      </w:r>
      <w:proofErr w:type="spellEnd"/>
      <w:r w:rsidR="00CD28A5" w:rsidRPr="00CD28A5">
        <w:rPr>
          <w:rFonts w:ascii="Arial" w:hAnsi="Arial" w:cs="Times New Roman"/>
          <w:szCs w:val="22"/>
        </w:rPr>
        <w:t xml:space="preserve"> which reflected a definite presence of growth but which was relatively suppressed and confined to the </w:t>
      </w:r>
      <w:proofErr w:type="spellStart"/>
      <w:r w:rsidR="00CD28A5" w:rsidRPr="00CD28A5">
        <w:rPr>
          <w:rFonts w:ascii="Arial" w:hAnsi="Arial" w:cs="Times New Roman"/>
          <w:szCs w:val="22"/>
        </w:rPr>
        <w:t>megacolony</w:t>
      </w:r>
      <w:proofErr w:type="spellEnd"/>
      <w:r w:rsidR="00CD28A5" w:rsidRPr="00CD28A5">
        <w:rPr>
          <w:rFonts w:ascii="Arial" w:hAnsi="Arial" w:cs="Times New Roman"/>
          <w:szCs w:val="22"/>
        </w:rPr>
        <w:t xml:space="preserve"> m</w:t>
      </w:r>
      <w:r w:rsidR="00CD28A5" w:rsidRPr="00FC4A33">
        <w:rPr>
          <w:rFonts w:ascii="Arial" w:hAnsi="Arial" w:cs="Times New Roman"/>
          <w:szCs w:val="22"/>
        </w:rPr>
        <w:t>argin</w:t>
      </w:r>
      <w:r>
        <w:rPr>
          <w:rFonts w:ascii="Arial" w:hAnsi="Arial" w:cs="Times New Roman"/>
          <w:szCs w:val="22"/>
        </w:rPr>
        <w:t>,</w:t>
      </w:r>
      <w:r w:rsidR="00CD28A5" w:rsidRPr="00FC4A33">
        <w:rPr>
          <w:rFonts w:ascii="Arial" w:hAnsi="Arial" w:cs="Times New Roman"/>
          <w:szCs w:val="22"/>
        </w:rPr>
        <w:t xml:space="preserve"> and ‘1’ for obvious and robust </w:t>
      </w:r>
      <w:proofErr w:type="spellStart"/>
      <w:r w:rsidR="00CD28A5" w:rsidRPr="00FC4A33">
        <w:rPr>
          <w:rFonts w:ascii="Arial" w:hAnsi="Arial" w:cs="Times New Roman"/>
          <w:szCs w:val="22"/>
        </w:rPr>
        <w:t>megacolony</w:t>
      </w:r>
      <w:proofErr w:type="spellEnd"/>
      <w:r w:rsidR="00CD28A5" w:rsidRPr="00FC4A33">
        <w:rPr>
          <w:rFonts w:ascii="Arial" w:hAnsi="Arial" w:cs="Times New Roman"/>
          <w:szCs w:val="22"/>
        </w:rPr>
        <w:t xml:space="preserve"> growth. Examples of each can be seen in Fig. S3.</w:t>
      </w:r>
      <w:r w:rsidR="00FC4A33" w:rsidRPr="00FC4A33">
        <w:rPr>
          <w:rFonts w:ascii="Arial" w:hAnsi="Arial" w:cs="Times New Roman"/>
          <w:szCs w:val="22"/>
        </w:rPr>
        <w:t xml:space="preserve"> </w:t>
      </w:r>
      <w:r>
        <w:rPr>
          <w:rFonts w:ascii="Arial" w:hAnsi="Arial" w:cs="Times New Roman"/>
          <w:szCs w:val="22"/>
        </w:rPr>
        <w:t>W</w:t>
      </w:r>
      <w:r w:rsidR="00FC4A33" w:rsidRPr="00FC4A33">
        <w:rPr>
          <w:rFonts w:ascii="Arial" w:hAnsi="Arial" w:cs="Times New Roman"/>
          <w:szCs w:val="22"/>
        </w:rPr>
        <w:t xml:space="preserve">e scored inhibition </w:t>
      </w:r>
      <w:r>
        <w:rPr>
          <w:rFonts w:ascii="Arial" w:hAnsi="Arial" w:cs="Times New Roman"/>
          <w:szCs w:val="22"/>
        </w:rPr>
        <w:t xml:space="preserve">interactions </w:t>
      </w:r>
      <w:r w:rsidR="00FC4A33" w:rsidRPr="00FC4A33">
        <w:rPr>
          <w:rFonts w:ascii="Arial" w:hAnsi="Arial" w:cs="Times New Roman"/>
          <w:szCs w:val="22"/>
        </w:rPr>
        <w:t xml:space="preserve">as the presence of a zone of clearance (halo) ≥ 1 mm surrounding the extent of the </w:t>
      </w:r>
      <w:r>
        <w:rPr>
          <w:rFonts w:ascii="Arial" w:hAnsi="Arial" w:cs="Times New Roman"/>
          <w:szCs w:val="22"/>
        </w:rPr>
        <w:t>invader</w:t>
      </w:r>
      <w:r w:rsidR="00FC4A33" w:rsidRPr="00FC4A33">
        <w:rPr>
          <w:rFonts w:ascii="Arial" w:hAnsi="Arial" w:cs="Times New Roman"/>
          <w:szCs w:val="22"/>
        </w:rPr>
        <w:t xml:space="preserve"> </w:t>
      </w:r>
      <w:proofErr w:type="spellStart"/>
      <w:r w:rsidR="00FC4A33" w:rsidRPr="00FC4A33">
        <w:rPr>
          <w:rFonts w:ascii="Arial" w:hAnsi="Arial" w:cs="Times New Roman"/>
          <w:szCs w:val="22"/>
        </w:rPr>
        <w:t>megacolony</w:t>
      </w:r>
      <w:proofErr w:type="spellEnd"/>
      <w:r w:rsidR="00FC4A33" w:rsidRPr="00FC4A33">
        <w:rPr>
          <w:rFonts w:ascii="Arial" w:hAnsi="Arial" w:cs="Times New Roman"/>
          <w:szCs w:val="22"/>
        </w:rPr>
        <w:t xml:space="preserve"> (Fig. S3). Inhibition interactions were ultimately scored as ‘0’ or ‘1’ regardless of the spatial extent of the halo, although variation in halo width was recorded.</w:t>
      </w:r>
      <w:r w:rsidR="004837AB">
        <w:rPr>
          <w:rFonts w:ascii="Arial" w:hAnsi="Arial" w:cs="Times New Roman"/>
          <w:szCs w:val="22"/>
        </w:rPr>
        <w:t xml:space="preserve"> We also scored any </w:t>
      </w:r>
      <w:r w:rsidR="00370975">
        <w:rPr>
          <w:rFonts w:ascii="Arial" w:hAnsi="Arial" w:cs="Times New Roman"/>
          <w:szCs w:val="22"/>
        </w:rPr>
        <w:t xml:space="preserve">morphological </w:t>
      </w:r>
      <w:r w:rsidR="004837AB">
        <w:rPr>
          <w:rFonts w:ascii="Arial" w:hAnsi="Arial" w:cs="Times New Roman"/>
          <w:szCs w:val="22"/>
        </w:rPr>
        <w:t xml:space="preserve">variation among </w:t>
      </w:r>
      <w:proofErr w:type="spellStart"/>
      <w:r w:rsidR="004837AB">
        <w:rPr>
          <w:rFonts w:ascii="Arial" w:hAnsi="Arial" w:cs="Times New Roman"/>
          <w:szCs w:val="22"/>
        </w:rPr>
        <w:t>megacolonies</w:t>
      </w:r>
      <w:proofErr w:type="spellEnd"/>
      <w:r w:rsidR="00370975">
        <w:rPr>
          <w:rFonts w:ascii="Arial" w:hAnsi="Arial" w:cs="Times New Roman"/>
          <w:szCs w:val="22"/>
        </w:rPr>
        <w:t xml:space="preserve"> for particular strains, and later we relate</w:t>
      </w:r>
      <w:r w:rsidR="004837AB">
        <w:rPr>
          <w:rFonts w:ascii="Arial" w:hAnsi="Arial" w:cs="Times New Roman"/>
          <w:szCs w:val="22"/>
        </w:rPr>
        <w:t xml:space="preserve"> </w:t>
      </w:r>
      <w:r w:rsidR="00370975">
        <w:rPr>
          <w:rFonts w:ascii="Arial" w:hAnsi="Arial" w:cs="Times New Roman"/>
          <w:szCs w:val="22"/>
        </w:rPr>
        <w:t>such</w:t>
      </w:r>
      <w:r w:rsidR="004837AB">
        <w:rPr>
          <w:rFonts w:ascii="Arial" w:hAnsi="Arial" w:cs="Times New Roman"/>
          <w:szCs w:val="22"/>
        </w:rPr>
        <w:t xml:space="preserve"> variation for particular strains to the phylogenetic position of their competitors</w:t>
      </w:r>
      <w:r w:rsidR="00785BA2">
        <w:rPr>
          <w:rFonts w:ascii="Arial" w:hAnsi="Arial" w:cs="Times New Roman"/>
          <w:szCs w:val="22"/>
        </w:rPr>
        <w:t xml:space="preserve"> (see </w:t>
      </w:r>
      <w:r w:rsidR="00785BA2" w:rsidRPr="00120AE6">
        <w:rPr>
          <w:rFonts w:ascii="Arial" w:hAnsi="Arial" w:cs="Arial"/>
          <w:i/>
          <w:szCs w:val="22"/>
        </w:rPr>
        <w:t xml:space="preserve">Analyzing </w:t>
      </w:r>
      <w:r w:rsidR="00785BA2">
        <w:rPr>
          <w:rFonts w:ascii="Arial" w:hAnsi="Arial" w:cs="Arial"/>
          <w:i/>
          <w:szCs w:val="22"/>
        </w:rPr>
        <w:t>the distribution of competitive outcomes</w:t>
      </w:r>
      <w:r w:rsidR="002E2666" w:rsidRPr="002E2666">
        <w:rPr>
          <w:rFonts w:ascii="Arial" w:hAnsi="Arial" w:cs="Arial"/>
          <w:szCs w:val="22"/>
        </w:rPr>
        <w:t>, below</w:t>
      </w:r>
      <w:r w:rsidR="00785BA2">
        <w:rPr>
          <w:rFonts w:ascii="Arial" w:hAnsi="Arial" w:cs="Arial"/>
          <w:szCs w:val="22"/>
        </w:rPr>
        <w:t>)</w:t>
      </w:r>
      <w:r w:rsidR="004837AB">
        <w:rPr>
          <w:rFonts w:ascii="Arial" w:hAnsi="Arial" w:cs="Times New Roman"/>
          <w:szCs w:val="22"/>
        </w:rPr>
        <w:t>.</w:t>
      </w:r>
    </w:p>
    <w:p w14:paraId="339316E3" w14:textId="77777777" w:rsidR="004837AB" w:rsidRDefault="004837AB" w:rsidP="00BE0AFF">
      <w:pPr>
        <w:spacing w:line="276" w:lineRule="auto"/>
        <w:rPr>
          <w:rFonts w:ascii="Arial" w:hAnsi="Arial" w:cs="Times New Roman"/>
          <w:szCs w:val="22"/>
        </w:rPr>
      </w:pPr>
    </w:p>
    <w:p w14:paraId="425B6E1F" w14:textId="74C8F5DD" w:rsidR="00D4479B" w:rsidRPr="00D4479B" w:rsidRDefault="00D4479B" w:rsidP="00BE0AFF">
      <w:pPr>
        <w:spacing w:line="276" w:lineRule="auto"/>
        <w:rPr>
          <w:rFonts w:ascii="Arial" w:hAnsi="Arial" w:cs="Arial"/>
          <w:szCs w:val="22"/>
        </w:rPr>
      </w:pPr>
      <w:r w:rsidRPr="00D4479B">
        <w:rPr>
          <w:rFonts w:ascii="Arial" w:hAnsi="Arial" w:cs="Arial"/>
          <w:i/>
          <w:szCs w:val="22"/>
        </w:rPr>
        <w:t>Calculating indexes of competitiveness</w:t>
      </w:r>
    </w:p>
    <w:p w14:paraId="4E45690B" w14:textId="24D6B9C1" w:rsidR="00D4479B" w:rsidRPr="00863A00" w:rsidRDefault="00D4479B" w:rsidP="00BE0AFF">
      <w:pPr>
        <w:spacing w:line="276" w:lineRule="auto"/>
        <w:rPr>
          <w:rFonts w:ascii="Arial" w:hAnsi="Arial" w:cs="Arial"/>
          <w:szCs w:val="22"/>
        </w:rPr>
      </w:pPr>
      <w:r w:rsidRPr="00D4479B">
        <w:rPr>
          <w:rFonts w:ascii="Arial" w:hAnsi="Arial" w:cs="Arial"/>
          <w:szCs w:val="22"/>
        </w:rPr>
        <w:t>Each strain was assayed under 40 different conditions both as resident strain and as invader, comprisin</w:t>
      </w:r>
      <w:r w:rsidR="008961E7">
        <w:rPr>
          <w:rFonts w:ascii="Arial" w:hAnsi="Arial" w:cs="Arial"/>
          <w:szCs w:val="22"/>
        </w:rPr>
        <w:t xml:space="preserve">g an interaction network with </w:t>
      </w:r>
      <w:r w:rsidRPr="00D4479B">
        <w:rPr>
          <w:rFonts w:ascii="Arial" w:hAnsi="Arial" w:cs="Arial"/>
          <w:szCs w:val="22"/>
        </w:rPr>
        <w:t xml:space="preserve">1600 </w:t>
      </w:r>
      <w:r w:rsidR="008961E7">
        <w:rPr>
          <w:rFonts w:ascii="Arial" w:hAnsi="Arial" w:cs="Arial"/>
          <w:szCs w:val="22"/>
        </w:rPr>
        <w:t xml:space="preserve">entries (including self vs. self). One version of the interaction network represents the outcome of resource competition and details the extent of growth of each invader, while the other captures the presence/absence of inhibitory interactions indicated by zones of clearance in the resident population. For resource competitions, we calculate the invasiveness </w:t>
      </w:r>
      <w:r w:rsidRPr="00D4479B">
        <w:rPr>
          <w:rFonts w:ascii="Arial" w:hAnsi="Arial" w:cs="Arial"/>
          <w:szCs w:val="22"/>
        </w:rPr>
        <w:t>(</w:t>
      </w:r>
      <w:r w:rsidRPr="00D4479B">
        <w:rPr>
          <w:rFonts w:ascii="Arial" w:hAnsi="Arial" w:cs="Arial"/>
          <w:i/>
          <w:szCs w:val="22"/>
        </w:rPr>
        <w:t>C</w:t>
      </w:r>
      <w:r w:rsidR="0016307A">
        <w:rPr>
          <w:rFonts w:ascii="Arial" w:hAnsi="Arial" w:cs="Arial"/>
          <w:i/>
          <w:szCs w:val="22"/>
          <w:vertAlign w:val="subscript"/>
        </w:rPr>
        <w:t>o</w:t>
      </w:r>
      <w:r w:rsidR="008961E7">
        <w:rPr>
          <w:rFonts w:ascii="Arial" w:hAnsi="Arial" w:cs="Arial"/>
          <w:szCs w:val="22"/>
        </w:rPr>
        <w:t>) and</w:t>
      </w:r>
      <w:r w:rsidRPr="00D4479B">
        <w:rPr>
          <w:rFonts w:ascii="Arial" w:hAnsi="Arial" w:cs="Arial"/>
          <w:szCs w:val="22"/>
        </w:rPr>
        <w:t xml:space="preserve"> defense capacity (i.e. territoriality) (</w:t>
      </w:r>
      <w:r w:rsidRPr="00D4479B">
        <w:rPr>
          <w:rFonts w:ascii="Arial" w:hAnsi="Arial" w:cs="Arial"/>
          <w:i/>
          <w:szCs w:val="22"/>
        </w:rPr>
        <w:t>C</w:t>
      </w:r>
      <w:r w:rsidRPr="00D4479B">
        <w:rPr>
          <w:rFonts w:ascii="Arial" w:hAnsi="Arial" w:cs="Arial"/>
          <w:i/>
          <w:szCs w:val="22"/>
          <w:vertAlign w:val="subscript"/>
        </w:rPr>
        <w:t>d</w:t>
      </w:r>
      <w:r w:rsidR="008961E7">
        <w:rPr>
          <w:rFonts w:ascii="Arial" w:hAnsi="Arial" w:cs="Arial"/>
          <w:szCs w:val="22"/>
        </w:rPr>
        <w:t xml:space="preserve">) of each strain. </w:t>
      </w:r>
      <w:r w:rsidRPr="00D4479B">
        <w:rPr>
          <w:rFonts w:ascii="Arial" w:hAnsi="Arial" w:cs="Arial"/>
          <w:i/>
          <w:szCs w:val="22"/>
        </w:rPr>
        <w:t>C</w:t>
      </w:r>
      <w:r w:rsidR="0016307A">
        <w:rPr>
          <w:rFonts w:ascii="Arial" w:hAnsi="Arial" w:cs="Arial"/>
          <w:i/>
          <w:szCs w:val="22"/>
          <w:vertAlign w:val="subscript"/>
        </w:rPr>
        <w:t>o</w:t>
      </w:r>
      <w:r w:rsidRPr="00D4479B">
        <w:rPr>
          <w:rFonts w:ascii="Arial" w:hAnsi="Arial" w:cs="Arial"/>
          <w:szCs w:val="22"/>
        </w:rPr>
        <w:t xml:space="preserve"> for strain </w:t>
      </w:r>
      <w:proofErr w:type="spellStart"/>
      <w:r w:rsidRPr="00D4479B">
        <w:rPr>
          <w:rFonts w:ascii="Arial" w:hAnsi="Arial" w:cs="Arial"/>
          <w:i/>
          <w:szCs w:val="22"/>
        </w:rPr>
        <w:t>i</w:t>
      </w:r>
      <w:proofErr w:type="spellEnd"/>
      <w:r w:rsidRPr="00D4479B">
        <w:rPr>
          <w:rFonts w:ascii="Arial" w:hAnsi="Arial" w:cs="Arial"/>
          <w:szCs w:val="22"/>
        </w:rPr>
        <w:t xml:space="preserve"> was calculated as </w:t>
      </w:r>
      <m:oMath>
        <m:sSub>
          <m:sSubPr>
            <m:ctrlPr>
              <w:rPr>
                <w:rFonts w:ascii="Cambria Math" w:hAnsi="Cambria Math" w:cs="Arial"/>
                <w:i/>
                <w:szCs w:val="22"/>
              </w:rPr>
            </m:ctrlPr>
          </m:sSubPr>
          <m:e>
            <m:r>
              <w:rPr>
                <w:rFonts w:ascii="Cambria Math" w:hAnsi="Cambria Math" w:cs="Arial"/>
                <w:szCs w:val="22"/>
              </w:rPr>
              <m:t>C</m:t>
            </m:r>
          </m:e>
          <m:sub>
            <m:r>
              <w:rPr>
                <w:rFonts w:ascii="Cambria Math" w:hAnsi="Cambria Math" w:cs="Arial"/>
                <w:szCs w:val="22"/>
              </w:rPr>
              <m:t>o,i</m:t>
            </m:r>
          </m:sub>
        </m:sSub>
        <m:r>
          <w:rPr>
            <w:rFonts w:ascii="Cambria Math" w:hAnsi="Cambria Math" w:cs="Arial"/>
            <w:szCs w:val="22"/>
          </w:rPr>
          <m:t>=</m:t>
        </m:r>
        <m:f>
          <m:fPr>
            <m:ctrlPr>
              <w:rPr>
                <w:rFonts w:ascii="Cambria Math" w:hAnsi="Cambria Math" w:cs="Arial"/>
                <w:i/>
                <w:szCs w:val="22"/>
              </w:rPr>
            </m:ctrlPr>
          </m:fPr>
          <m:num>
            <m:r>
              <w:rPr>
                <w:rFonts w:ascii="Cambria Math" w:hAnsi="Cambria Math" w:cs="Arial"/>
                <w:szCs w:val="22"/>
              </w:rPr>
              <m:t>1</m:t>
            </m:r>
          </m:num>
          <m:den>
            <m:sSub>
              <m:sSubPr>
                <m:ctrlPr>
                  <w:rPr>
                    <w:rFonts w:ascii="Cambria Math" w:hAnsi="Cambria Math" w:cs="Arial"/>
                    <w:i/>
                    <w:szCs w:val="22"/>
                  </w:rPr>
                </m:ctrlPr>
              </m:sSubPr>
              <m:e>
                <m:r>
                  <w:rPr>
                    <w:rFonts w:ascii="Cambria Math" w:hAnsi="Cambria Math" w:cs="Arial"/>
                    <w:szCs w:val="22"/>
                  </w:rPr>
                  <m:t>n</m:t>
                </m:r>
              </m:e>
              <m:sub>
                <m:r>
                  <w:rPr>
                    <w:rFonts w:ascii="Cambria Math" w:hAnsi="Cambria Math" w:cs="Arial"/>
                    <w:szCs w:val="22"/>
                  </w:rPr>
                  <m:t>ij</m:t>
                </m:r>
              </m:sub>
            </m:sSub>
          </m:den>
        </m:f>
        <m:nary>
          <m:naryPr>
            <m:chr m:val="∑"/>
            <m:limLoc m:val="undOvr"/>
            <m:ctrlPr>
              <w:rPr>
                <w:rFonts w:ascii="Cambria Math" w:hAnsi="Cambria Math" w:cs="Arial"/>
                <w:i/>
                <w:szCs w:val="22"/>
              </w:rPr>
            </m:ctrlPr>
          </m:naryPr>
          <m:sub>
            <m:r>
              <w:rPr>
                <w:rFonts w:ascii="Cambria Math" w:hAnsi="Cambria Math" w:cs="Arial"/>
                <w:szCs w:val="22"/>
              </w:rPr>
              <m:t>i≠j</m:t>
            </m:r>
          </m:sub>
          <m:sup>
            <m:r>
              <w:rPr>
                <w:rFonts w:ascii="Cambria Math" w:hAnsi="Cambria Math" w:cs="Arial"/>
                <w:szCs w:val="22"/>
              </w:rPr>
              <m:t>n</m:t>
            </m:r>
          </m:sup>
          <m:e>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sub>
            </m:sSub>
          </m:e>
        </m:nary>
      </m:oMath>
      <w:r w:rsidRPr="00D4479B">
        <w:rPr>
          <w:rFonts w:ascii="Arial" w:hAnsi="Arial" w:cs="Arial"/>
          <w:szCs w:val="22"/>
        </w:rPr>
        <w:t xml:space="preserve">, where </w:t>
      </w:r>
      <m:oMath>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sub>
        </m:sSub>
        <m:r>
          <w:rPr>
            <w:rFonts w:ascii="Cambria Math" w:hAnsi="Cambria Math" w:cs="Arial"/>
            <w:szCs w:val="22"/>
          </w:rPr>
          <m:t>∈{0,0.5,1}</m:t>
        </m:r>
      </m:oMath>
      <w:r w:rsidRPr="00D4479B">
        <w:rPr>
          <w:rFonts w:ascii="Arial" w:hAnsi="Arial" w:cs="Arial"/>
          <w:szCs w:val="22"/>
        </w:rPr>
        <w:t xml:space="preserve"> and </w:t>
      </w:r>
      <m:oMath>
        <m:sSub>
          <m:sSubPr>
            <m:ctrlPr>
              <w:rPr>
                <w:rFonts w:ascii="Cambria Math" w:hAnsi="Cambria Math" w:cs="Arial"/>
                <w:i/>
                <w:szCs w:val="22"/>
              </w:rPr>
            </m:ctrlPr>
          </m:sSubPr>
          <m:e>
            <m:r>
              <w:rPr>
                <w:rFonts w:ascii="Cambria Math" w:hAnsi="Cambria Math" w:cs="Arial"/>
                <w:szCs w:val="22"/>
              </w:rPr>
              <m:t>n</m:t>
            </m:r>
          </m:e>
          <m:sub>
            <m:r>
              <w:rPr>
                <w:rFonts w:ascii="Cambria Math" w:hAnsi="Cambria Math" w:cs="Arial"/>
                <w:szCs w:val="22"/>
              </w:rPr>
              <m:t>ij</m:t>
            </m:r>
          </m:sub>
        </m:sSub>
      </m:oMath>
      <w:r w:rsidRPr="00D4479B">
        <w:rPr>
          <w:rFonts w:ascii="Arial" w:hAnsi="Arial" w:cs="Arial"/>
          <w:szCs w:val="22"/>
        </w:rPr>
        <w:t xml:space="preserve"> is the total number of scored interactions for each strain as the invader with all non-self resident strains. </w:t>
      </w:r>
      <w:r w:rsidRPr="00D4479B">
        <w:rPr>
          <w:rFonts w:ascii="Arial" w:hAnsi="Arial" w:cs="Arial"/>
          <w:i/>
          <w:szCs w:val="22"/>
        </w:rPr>
        <w:t>C</w:t>
      </w:r>
      <w:r w:rsidR="0016307A">
        <w:rPr>
          <w:rFonts w:ascii="Arial" w:hAnsi="Arial" w:cs="Arial"/>
          <w:i/>
          <w:szCs w:val="22"/>
          <w:vertAlign w:val="subscript"/>
        </w:rPr>
        <w:t>o</w:t>
      </w:r>
      <w:r w:rsidRPr="00D4479B">
        <w:rPr>
          <w:rFonts w:ascii="Arial" w:hAnsi="Arial" w:cs="Arial"/>
          <w:i/>
          <w:szCs w:val="22"/>
          <w:vertAlign w:val="subscript"/>
        </w:rPr>
        <w:t xml:space="preserve"> </w:t>
      </w:r>
      <w:r w:rsidRPr="00D4479B">
        <w:rPr>
          <w:rFonts w:ascii="Arial" w:hAnsi="Arial" w:cs="Arial"/>
          <w:iCs/>
          <w:szCs w:val="22"/>
        </w:rPr>
        <w:t xml:space="preserve">is </w:t>
      </w:r>
      <w:r w:rsidR="008961E7">
        <w:rPr>
          <w:rFonts w:ascii="Arial" w:hAnsi="Arial" w:cs="Arial"/>
          <w:iCs/>
          <w:szCs w:val="22"/>
        </w:rPr>
        <w:t xml:space="preserve">thus </w:t>
      </w:r>
      <w:r w:rsidRPr="00D4479B">
        <w:rPr>
          <w:rFonts w:ascii="Arial" w:hAnsi="Arial" w:cs="Arial"/>
          <w:szCs w:val="22"/>
        </w:rPr>
        <w:t xml:space="preserve">the expected value of growth attained by each strain as the invader across the population of residents. </w:t>
      </w:r>
      <w:r w:rsidRPr="00D4479B">
        <w:rPr>
          <w:rFonts w:ascii="Arial" w:hAnsi="Arial" w:cs="Arial"/>
          <w:i/>
          <w:szCs w:val="22"/>
        </w:rPr>
        <w:t>C</w:t>
      </w:r>
      <w:r w:rsidRPr="00D4479B">
        <w:rPr>
          <w:rFonts w:ascii="Arial" w:hAnsi="Arial" w:cs="Arial"/>
          <w:i/>
          <w:szCs w:val="22"/>
          <w:vertAlign w:val="subscript"/>
        </w:rPr>
        <w:t>d</w:t>
      </w:r>
      <w:r w:rsidRPr="00D4479B">
        <w:rPr>
          <w:rFonts w:ascii="Arial" w:hAnsi="Arial" w:cs="Arial"/>
          <w:szCs w:val="22"/>
        </w:rPr>
        <w:t xml:space="preserve"> was calculated similarly except the focal strain </w:t>
      </w:r>
      <w:r w:rsidRPr="00D4479B">
        <w:rPr>
          <w:rFonts w:ascii="Arial" w:hAnsi="Arial" w:cs="Arial"/>
          <w:i/>
          <w:szCs w:val="22"/>
        </w:rPr>
        <w:t>j</w:t>
      </w:r>
      <w:r w:rsidRPr="00D4479B">
        <w:rPr>
          <w:rFonts w:ascii="Arial" w:hAnsi="Arial" w:cs="Arial"/>
          <w:szCs w:val="22"/>
        </w:rPr>
        <w:t xml:space="preserve"> is in the resident state, </w:t>
      </w:r>
      <m:oMath>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ji</m:t>
            </m:r>
          </m:sub>
        </m:sSub>
        <m:r>
          <w:rPr>
            <w:rFonts w:ascii="Cambria Math" w:hAnsi="Cambria Math" w:cs="Arial"/>
            <w:szCs w:val="22"/>
          </w:rPr>
          <m:t>∈{0,0.5,1}</m:t>
        </m:r>
      </m:oMath>
      <w:r w:rsidRPr="00D4479B">
        <w:rPr>
          <w:rFonts w:ascii="Arial" w:hAnsi="Arial" w:cs="Arial"/>
          <w:szCs w:val="22"/>
        </w:rPr>
        <w:t xml:space="preserve"> is as before but has a subscript reversal and indicates the degree to which the resident prevented the growth of each invader </w:t>
      </w:r>
      <w:proofErr w:type="spellStart"/>
      <w:r w:rsidRPr="00D4479B">
        <w:rPr>
          <w:rFonts w:ascii="Arial" w:hAnsi="Arial" w:cs="Arial"/>
          <w:i/>
          <w:szCs w:val="22"/>
        </w:rPr>
        <w:t>i</w:t>
      </w:r>
      <w:proofErr w:type="spellEnd"/>
      <w:r w:rsidRPr="00D4479B">
        <w:rPr>
          <w:rFonts w:ascii="Arial" w:hAnsi="Arial" w:cs="Arial"/>
          <w:szCs w:val="22"/>
        </w:rPr>
        <w:t xml:space="preserve">, and </w:t>
      </w:r>
      <m:oMath>
        <m:sSub>
          <m:sSubPr>
            <m:ctrlPr>
              <w:rPr>
                <w:rFonts w:ascii="Cambria Math" w:hAnsi="Cambria Math" w:cs="Arial"/>
                <w:i/>
                <w:szCs w:val="22"/>
              </w:rPr>
            </m:ctrlPr>
          </m:sSubPr>
          <m:e>
            <m:r>
              <w:rPr>
                <w:rFonts w:ascii="Cambria Math" w:hAnsi="Cambria Math" w:cs="Arial"/>
                <w:szCs w:val="22"/>
              </w:rPr>
              <m:t>n</m:t>
            </m:r>
          </m:e>
          <m:sub>
            <m:r>
              <w:rPr>
                <w:rFonts w:ascii="Cambria Math" w:hAnsi="Cambria Math" w:cs="Arial"/>
                <w:szCs w:val="22"/>
              </w:rPr>
              <m:t>ji</m:t>
            </m:r>
          </m:sub>
        </m:sSub>
      </m:oMath>
      <w:r w:rsidRPr="00D4479B">
        <w:rPr>
          <w:rFonts w:ascii="Arial" w:hAnsi="Arial" w:cs="Arial"/>
          <w:szCs w:val="22"/>
        </w:rPr>
        <w:t xml:space="preserve"> totals the number of interactions occurring </w:t>
      </w:r>
      <w:r w:rsidRPr="00D4479B">
        <w:rPr>
          <w:rFonts w:ascii="Arial" w:hAnsi="Arial" w:cs="Arial"/>
          <w:szCs w:val="22"/>
        </w:rPr>
        <w:lastRenderedPageBreak/>
        <w:t xml:space="preserve">between each focal resident and its non-self invaders. </w:t>
      </w:r>
      <w:r w:rsidRPr="00D4479B">
        <w:rPr>
          <w:rFonts w:ascii="Arial" w:hAnsi="Arial" w:cs="Arial"/>
          <w:i/>
          <w:szCs w:val="22"/>
        </w:rPr>
        <w:t>C</w:t>
      </w:r>
      <w:r w:rsidRPr="00D4479B">
        <w:rPr>
          <w:rFonts w:ascii="Arial" w:hAnsi="Arial" w:cs="Arial"/>
          <w:i/>
          <w:szCs w:val="22"/>
          <w:vertAlign w:val="subscript"/>
        </w:rPr>
        <w:t>d</w:t>
      </w:r>
      <w:r w:rsidRPr="00D4479B">
        <w:rPr>
          <w:rFonts w:ascii="Arial" w:hAnsi="Arial" w:cs="Arial"/>
          <w:szCs w:val="22"/>
        </w:rPr>
        <w:t xml:space="preserve"> can thus be interpreted as the </w:t>
      </w:r>
      <w:r w:rsidRPr="00863A00">
        <w:rPr>
          <w:rFonts w:ascii="Arial" w:hAnsi="Arial" w:cs="Arial"/>
          <w:szCs w:val="22"/>
        </w:rPr>
        <w:t>expected value of growth each resident strain can prevent</w:t>
      </w:r>
      <w:r w:rsidRPr="00863A00">
        <w:rPr>
          <w:rFonts w:ascii="Arial" w:hAnsi="Arial" w:cs="Arial"/>
          <w:i/>
          <w:szCs w:val="22"/>
        </w:rPr>
        <w:t xml:space="preserve"> </w:t>
      </w:r>
      <w:r w:rsidRPr="00863A00">
        <w:rPr>
          <w:rFonts w:ascii="Arial" w:hAnsi="Arial" w:cs="Arial"/>
          <w:szCs w:val="22"/>
        </w:rPr>
        <w:t>among the population of invaders assayed.</w:t>
      </w:r>
      <w:r w:rsidR="00863A00" w:rsidRPr="00863A00">
        <w:rPr>
          <w:rFonts w:ascii="Arial" w:hAnsi="Arial" w:cs="Arial"/>
          <w:szCs w:val="22"/>
        </w:rPr>
        <w:t xml:space="preserve"> </w:t>
      </w:r>
      <w:r w:rsidR="00BE4EA7">
        <w:rPr>
          <w:rFonts w:ascii="Arial" w:hAnsi="Arial" w:cs="Arial"/>
          <w:szCs w:val="22"/>
        </w:rPr>
        <w:t xml:space="preserve">We calculated </w:t>
      </w:r>
      <w:r w:rsidR="00FA7E5D">
        <w:rPr>
          <w:rFonts w:ascii="Arial" w:hAnsi="Arial" w:cs="Arial"/>
          <w:szCs w:val="22"/>
        </w:rPr>
        <w:t xml:space="preserve">an </w:t>
      </w:r>
      <w:r w:rsidR="00BE4EA7">
        <w:rPr>
          <w:rFonts w:ascii="Arial" w:hAnsi="Arial" w:cs="Arial"/>
          <w:szCs w:val="22"/>
        </w:rPr>
        <w:t>o</w:t>
      </w:r>
      <w:r w:rsidR="00863A00">
        <w:rPr>
          <w:rFonts w:ascii="Arial" w:hAnsi="Arial" w:cs="Arial"/>
          <w:szCs w:val="22"/>
        </w:rPr>
        <w:t xml:space="preserve">verall </w:t>
      </w:r>
      <w:r w:rsidR="00FA7E5D">
        <w:rPr>
          <w:rFonts w:ascii="Arial" w:hAnsi="Arial" w:cs="Arial"/>
          <w:szCs w:val="22"/>
        </w:rPr>
        <w:t>exploitative competition index</w:t>
      </w:r>
      <w:r w:rsidR="00863A00" w:rsidRPr="00863A00">
        <w:rPr>
          <w:rFonts w:ascii="Arial" w:hAnsi="Arial" w:cs="Arial"/>
          <w:szCs w:val="22"/>
        </w:rPr>
        <w:t xml:space="preserve"> </w:t>
      </w:r>
      <w:r w:rsidR="00FA7E5D">
        <w:rPr>
          <w:rFonts w:ascii="Arial" w:hAnsi="Arial" w:cs="Arial"/>
          <w:szCs w:val="22"/>
        </w:rPr>
        <w:t>(</w:t>
      </w:r>
      <w:proofErr w:type="spellStart"/>
      <w:r w:rsidR="00863A00" w:rsidRPr="00863A00">
        <w:rPr>
          <w:rFonts w:ascii="Arial" w:hAnsi="Arial" w:cs="Arial"/>
          <w:i/>
          <w:szCs w:val="22"/>
        </w:rPr>
        <w:t>C</w:t>
      </w:r>
      <w:r w:rsidR="00863A00" w:rsidRPr="00863A00">
        <w:rPr>
          <w:rFonts w:ascii="Arial" w:hAnsi="Arial" w:cs="Arial"/>
          <w:i/>
          <w:szCs w:val="22"/>
          <w:vertAlign w:val="subscript"/>
        </w:rPr>
        <w:t>w</w:t>
      </w:r>
      <w:proofErr w:type="spellEnd"/>
      <w:r w:rsidR="00FA7E5D">
        <w:rPr>
          <w:rFonts w:ascii="Arial" w:hAnsi="Arial" w:cs="Arial"/>
          <w:szCs w:val="22"/>
        </w:rPr>
        <w:t>)</w:t>
      </w:r>
      <w:r w:rsidR="00863A00" w:rsidRPr="00863A00">
        <w:rPr>
          <w:rFonts w:ascii="Arial" w:hAnsi="Arial" w:cs="Arial"/>
          <w:szCs w:val="22"/>
        </w:rPr>
        <w:t xml:space="preserve"> </w:t>
      </w:r>
      <w:r w:rsidR="00D77024">
        <w:rPr>
          <w:rFonts w:ascii="Arial" w:hAnsi="Arial" w:cs="Arial"/>
          <w:szCs w:val="22"/>
        </w:rPr>
        <w:t xml:space="preserve">was calculated for each strain </w:t>
      </w:r>
      <w:r w:rsidR="00BE4EA7">
        <w:rPr>
          <w:rFonts w:ascii="Arial" w:hAnsi="Arial" w:cs="Arial"/>
          <w:szCs w:val="22"/>
        </w:rPr>
        <w:t>as</w:t>
      </w:r>
      <w:r w:rsidR="00863A00" w:rsidRPr="00863A00">
        <w:rPr>
          <w:rFonts w:ascii="Arial" w:hAnsi="Arial" w:cs="Arial"/>
          <w:szCs w:val="22"/>
        </w:rPr>
        <w:t xml:space="preserve"> </w:t>
      </w:r>
      <m:oMath>
        <m:sSub>
          <m:sSubPr>
            <m:ctrlPr>
              <w:rPr>
                <w:rFonts w:ascii="Cambria Math" w:hAnsi="Cambria Math" w:cs="Arial"/>
                <w:i/>
                <w:szCs w:val="22"/>
              </w:rPr>
            </m:ctrlPr>
          </m:sSubPr>
          <m:e>
            <m:r>
              <w:rPr>
                <w:rFonts w:ascii="Cambria Math" w:hAnsi="Cambria Math" w:cs="Arial"/>
                <w:szCs w:val="22"/>
              </w:rPr>
              <m:t>C</m:t>
            </m:r>
          </m:e>
          <m:sub>
            <m:r>
              <w:rPr>
                <w:rFonts w:ascii="Cambria Math" w:hAnsi="Cambria Math" w:cs="Arial"/>
                <w:szCs w:val="22"/>
              </w:rPr>
              <m:t>w.i</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C</m:t>
            </m:r>
          </m:e>
          <m:sub>
            <m:r>
              <w:rPr>
                <w:rFonts w:ascii="Cambria Math" w:hAnsi="Cambria Math" w:cs="Arial"/>
                <w:szCs w:val="22"/>
              </w:rPr>
              <m:t>o,i</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(1-C</m:t>
            </m:r>
          </m:e>
          <m:sub>
            <m:r>
              <w:rPr>
                <w:rFonts w:ascii="Cambria Math" w:hAnsi="Cambria Math" w:cs="Arial"/>
                <w:szCs w:val="22"/>
              </w:rPr>
              <m:t>d,i</m:t>
            </m:r>
          </m:sub>
        </m:sSub>
        <m:r>
          <w:rPr>
            <w:rFonts w:ascii="Cambria Math" w:hAnsi="Cambria Math" w:cs="Arial"/>
            <w:szCs w:val="22"/>
          </w:rPr>
          <m:t>)</m:t>
        </m:r>
      </m:oMath>
      <w:r w:rsidR="00863A00" w:rsidRPr="000B4F95">
        <w:rPr>
          <w:rFonts w:ascii="Arial" w:hAnsi="Arial" w:cs="Arial"/>
          <w:szCs w:val="22"/>
        </w:rPr>
        <w:t xml:space="preserve">, </w:t>
      </w:r>
      <w:r w:rsidR="00BE4EA7" w:rsidRPr="000B4F95">
        <w:rPr>
          <w:rFonts w:ascii="Arial" w:hAnsi="Arial" w:cs="Arial"/>
          <w:szCs w:val="22"/>
        </w:rPr>
        <w:t xml:space="preserve">where –1 ≤ </w:t>
      </w:r>
      <w:proofErr w:type="spellStart"/>
      <w:r w:rsidR="00BE4EA7" w:rsidRPr="0065114F">
        <w:rPr>
          <w:rFonts w:ascii="Arial" w:hAnsi="Arial" w:cs="Arial"/>
          <w:i/>
          <w:szCs w:val="22"/>
          <w:u w:val="single"/>
        </w:rPr>
        <w:t>C</w:t>
      </w:r>
      <w:r w:rsidR="00BE4EA7" w:rsidRPr="0065114F">
        <w:rPr>
          <w:rFonts w:ascii="Arial" w:hAnsi="Arial" w:cs="Arial"/>
          <w:i/>
          <w:szCs w:val="22"/>
          <w:u w:val="single"/>
          <w:vertAlign w:val="subscript"/>
        </w:rPr>
        <w:t>w</w:t>
      </w:r>
      <w:proofErr w:type="spellEnd"/>
      <w:r w:rsidR="00BE4EA7" w:rsidRPr="000B4F95">
        <w:rPr>
          <w:rFonts w:ascii="Arial" w:hAnsi="Arial" w:cs="Arial"/>
          <w:szCs w:val="22"/>
        </w:rPr>
        <w:t xml:space="preserve"> ≤ </w:t>
      </w:r>
      <w:r w:rsidR="00BE4EA7">
        <w:rPr>
          <w:rFonts w:ascii="Arial" w:hAnsi="Arial" w:cs="Arial"/>
          <w:szCs w:val="22"/>
        </w:rPr>
        <w:t>1.</w:t>
      </w:r>
      <w:r w:rsidR="00863A00" w:rsidRPr="00863A00">
        <w:rPr>
          <w:rFonts w:ascii="Arial" w:hAnsi="Arial" w:cs="Arial"/>
          <w:szCs w:val="22"/>
        </w:rPr>
        <w:t xml:space="preserve"> These extremes represent absolute competitive inferiority (–1), where a strain failed to prevent any growth of any invader and similarly failed to invade any other strain, to absolute competitive dominance (1), where a strain fully invaded all residents and fully prevented growth of all invaders.</w:t>
      </w:r>
    </w:p>
    <w:p w14:paraId="715AE20F" w14:textId="77777777" w:rsidR="0016307A" w:rsidRPr="00321179" w:rsidRDefault="0016307A" w:rsidP="00BE0AFF">
      <w:pPr>
        <w:spacing w:line="276" w:lineRule="auto"/>
        <w:rPr>
          <w:rFonts w:ascii="Arial" w:hAnsi="Arial" w:cs="Arial"/>
          <w:szCs w:val="22"/>
        </w:rPr>
      </w:pPr>
    </w:p>
    <w:p w14:paraId="394C6110" w14:textId="2A8FC51D" w:rsidR="00E27AE8" w:rsidRDefault="003B4B24" w:rsidP="00BE0AFF">
      <w:pPr>
        <w:spacing w:line="276" w:lineRule="auto"/>
        <w:rPr>
          <w:rFonts w:ascii="Arial" w:hAnsi="Arial" w:cs="Arial"/>
          <w:szCs w:val="22"/>
        </w:rPr>
      </w:pPr>
      <w:r>
        <w:rPr>
          <w:rFonts w:ascii="Arial" w:hAnsi="Arial" w:cs="Arial"/>
          <w:szCs w:val="22"/>
        </w:rPr>
        <w:t>W</w:t>
      </w:r>
      <w:r w:rsidR="00AA10CC" w:rsidRPr="00321179">
        <w:rPr>
          <w:rFonts w:ascii="Arial" w:hAnsi="Arial" w:cs="Arial"/>
          <w:szCs w:val="22"/>
        </w:rPr>
        <w:t xml:space="preserve">e calculated </w:t>
      </w:r>
      <w:r w:rsidR="00321179" w:rsidRPr="00321179">
        <w:rPr>
          <w:rFonts w:ascii="Arial" w:hAnsi="Arial" w:cs="Arial"/>
          <w:i/>
          <w:szCs w:val="22"/>
        </w:rPr>
        <w:t>C</w:t>
      </w:r>
      <w:r w:rsidR="00321179" w:rsidRPr="00321179">
        <w:rPr>
          <w:rFonts w:ascii="Arial" w:hAnsi="Arial" w:cs="Arial"/>
          <w:i/>
          <w:szCs w:val="22"/>
          <w:vertAlign w:val="subscript"/>
        </w:rPr>
        <w:t>t</w:t>
      </w:r>
      <w:r w:rsidR="00321179" w:rsidRPr="00321179">
        <w:rPr>
          <w:rFonts w:ascii="Arial" w:hAnsi="Arial" w:cs="Arial"/>
          <w:szCs w:val="22"/>
        </w:rPr>
        <w:t xml:space="preserve"> and </w:t>
      </w:r>
      <w:r w:rsidR="00321179" w:rsidRPr="00321179">
        <w:rPr>
          <w:rFonts w:ascii="Arial" w:hAnsi="Arial" w:cs="Arial"/>
          <w:i/>
          <w:szCs w:val="22"/>
        </w:rPr>
        <w:t>C</w:t>
      </w:r>
      <w:r w:rsidR="00321179" w:rsidRPr="00321179">
        <w:rPr>
          <w:rFonts w:ascii="Arial" w:hAnsi="Arial" w:cs="Arial"/>
          <w:i/>
          <w:szCs w:val="22"/>
          <w:vertAlign w:val="subscript"/>
        </w:rPr>
        <w:t>r</w:t>
      </w:r>
      <w:r w:rsidR="00321179" w:rsidRPr="00321179">
        <w:rPr>
          <w:rFonts w:ascii="Arial" w:hAnsi="Arial" w:cs="Arial"/>
          <w:szCs w:val="22"/>
        </w:rPr>
        <w:t xml:space="preserve"> based on the interaction matrix for interference competition</w:t>
      </w:r>
      <w:r w:rsidR="00E27AE8">
        <w:rPr>
          <w:rFonts w:ascii="Arial" w:hAnsi="Arial" w:cs="Arial"/>
          <w:szCs w:val="22"/>
        </w:rPr>
        <w:t>, where</w:t>
      </w:r>
      <w:r w:rsidR="00321179" w:rsidRPr="00321179">
        <w:rPr>
          <w:rFonts w:ascii="Arial" w:hAnsi="Arial" w:cs="Arial"/>
          <w:szCs w:val="22"/>
        </w:rPr>
        <w:t xml:space="preserve"> </w:t>
      </w:r>
      <w:r w:rsidR="00321179" w:rsidRPr="00321179">
        <w:rPr>
          <w:rFonts w:ascii="Arial" w:hAnsi="Arial" w:cs="Arial"/>
          <w:i/>
          <w:szCs w:val="22"/>
        </w:rPr>
        <w:t>C</w:t>
      </w:r>
      <w:r w:rsidR="00321179" w:rsidRPr="00321179">
        <w:rPr>
          <w:rFonts w:ascii="Arial" w:hAnsi="Arial" w:cs="Arial"/>
          <w:i/>
          <w:szCs w:val="22"/>
          <w:vertAlign w:val="subscript"/>
        </w:rPr>
        <w:t>t</w:t>
      </w:r>
      <w:r w:rsidR="00321179" w:rsidRPr="00321179">
        <w:rPr>
          <w:rFonts w:ascii="Arial" w:hAnsi="Arial" w:cs="Arial"/>
          <w:szCs w:val="22"/>
        </w:rPr>
        <w:t xml:space="preserve"> </w:t>
      </w:r>
      <w:r w:rsidR="00E27AE8">
        <w:rPr>
          <w:rFonts w:ascii="Arial" w:hAnsi="Arial" w:cs="Arial"/>
          <w:szCs w:val="22"/>
        </w:rPr>
        <w:t xml:space="preserve">is </w:t>
      </w:r>
      <w:r w:rsidR="00321179" w:rsidRPr="00321179">
        <w:rPr>
          <w:rFonts w:ascii="Arial" w:hAnsi="Arial" w:cs="Arial"/>
          <w:szCs w:val="22"/>
        </w:rPr>
        <w:t xml:space="preserve">the proportion of </w:t>
      </w:r>
      <w:r w:rsidR="00E27AE8">
        <w:rPr>
          <w:rFonts w:ascii="Arial" w:hAnsi="Arial" w:cs="Arial"/>
          <w:szCs w:val="22"/>
        </w:rPr>
        <w:t xml:space="preserve">successful </w:t>
      </w:r>
      <w:r w:rsidR="00321179" w:rsidRPr="00321179">
        <w:rPr>
          <w:rFonts w:ascii="Arial" w:hAnsi="Arial" w:cs="Arial"/>
          <w:szCs w:val="22"/>
        </w:rPr>
        <w:t xml:space="preserve">invasions </w:t>
      </w:r>
      <w:r w:rsidR="008734F9">
        <w:rPr>
          <w:rFonts w:ascii="Arial" w:hAnsi="Arial" w:cs="Arial"/>
          <w:szCs w:val="22"/>
        </w:rPr>
        <w:t xml:space="preserve">(i.e. </w:t>
      </w:r>
      <w:r w:rsidR="00E86EA9">
        <w:rPr>
          <w:rFonts w:ascii="Arial" w:hAnsi="Arial" w:cs="Arial"/>
          <w:szCs w:val="22"/>
        </w:rPr>
        <w:t xml:space="preserve">given </w:t>
      </w:r>
      <w:r w:rsidR="008734F9">
        <w:rPr>
          <w:rFonts w:ascii="Arial" w:hAnsi="Arial" w:cs="Arial"/>
          <w:szCs w:val="22"/>
        </w:rPr>
        <w:t xml:space="preserve">growth of 0.5 or above) </w:t>
      </w:r>
      <w:r w:rsidR="00E27AE8">
        <w:rPr>
          <w:rFonts w:ascii="Arial" w:hAnsi="Arial" w:cs="Arial"/>
          <w:szCs w:val="22"/>
        </w:rPr>
        <w:t>that also resulted</w:t>
      </w:r>
      <w:r w:rsidR="00321179" w:rsidRPr="00321179">
        <w:rPr>
          <w:rFonts w:ascii="Arial" w:hAnsi="Arial" w:cs="Arial"/>
          <w:szCs w:val="22"/>
        </w:rPr>
        <w:t xml:space="preserve"> in halo formation</w:t>
      </w:r>
      <w:r w:rsidR="00E86EA9">
        <w:rPr>
          <w:rFonts w:ascii="Arial" w:hAnsi="Arial" w:cs="Arial"/>
          <w:szCs w:val="22"/>
        </w:rPr>
        <w:t>, indicative of inhibition of the resident</w:t>
      </w:r>
      <w:r w:rsidR="00E27AE8">
        <w:rPr>
          <w:rFonts w:ascii="Arial" w:hAnsi="Arial" w:cs="Arial"/>
          <w:szCs w:val="22"/>
        </w:rPr>
        <w:t xml:space="preserve">. </w:t>
      </w:r>
      <w:r w:rsidR="00321179" w:rsidRPr="00321179">
        <w:rPr>
          <w:rFonts w:ascii="Arial" w:hAnsi="Arial" w:cs="Arial"/>
          <w:i/>
          <w:szCs w:val="22"/>
        </w:rPr>
        <w:t>C</w:t>
      </w:r>
      <w:r w:rsidR="00321179" w:rsidRPr="00321179">
        <w:rPr>
          <w:rFonts w:ascii="Arial" w:hAnsi="Arial" w:cs="Arial"/>
          <w:i/>
          <w:szCs w:val="22"/>
          <w:vertAlign w:val="subscript"/>
        </w:rPr>
        <w:t>r</w:t>
      </w:r>
      <w:r w:rsidR="00E27AE8">
        <w:rPr>
          <w:rFonts w:ascii="Arial" w:hAnsi="Arial" w:cs="Arial"/>
          <w:szCs w:val="22"/>
        </w:rPr>
        <w:t xml:space="preserve"> for a strain is</w:t>
      </w:r>
      <w:r w:rsidR="00321179" w:rsidRPr="00321179">
        <w:rPr>
          <w:rFonts w:ascii="Arial" w:hAnsi="Arial" w:cs="Arial"/>
          <w:szCs w:val="22"/>
        </w:rPr>
        <w:t xml:space="preserve"> the</w:t>
      </w:r>
      <w:r w:rsidR="00E27AE8">
        <w:rPr>
          <w:rFonts w:ascii="Arial" w:hAnsi="Arial" w:cs="Arial"/>
          <w:szCs w:val="22"/>
        </w:rPr>
        <w:t xml:space="preserve"> proportion of contests with all </w:t>
      </w:r>
      <w:r w:rsidR="00E86EA9">
        <w:rPr>
          <w:rFonts w:ascii="Arial" w:hAnsi="Arial" w:cs="Arial"/>
          <w:szCs w:val="22"/>
        </w:rPr>
        <w:t xml:space="preserve">invading </w:t>
      </w:r>
      <w:r w:rsidR="00E27AE8">
        <w:rPr>
          <w:rFonts w:ascii="Arial" w:hAnsi="Arial" w:cs="Arial"/>
          <w:szCs w:val="22"/>
        </w:rPr>
        <w:t xml:space="preserve">inhibitor strains </w:t>
      </w:r>
      <w:r w:rsidR="00E86EA9">
        <w:rPr>
          <w:rFonts w:ascii="Arial" w:hAnsi="Arial" w:cs="Arial"/>
          <w:szCs w:val="22"/>
        </w:rPr>
        <w:t xml:space="preserve">(i.e. all strains with </w:t>
      </w:r>
      <w:r w:rsidR="00E86EA9" w:rsidRPr="00E86EA9">
        <w:rPr>
          <w:rFonts w:ascii="Arial" w:hAnsi="Arial" w:cs="Arial"/>
          <w:i/>
          <w:szCs w:val="22"/>
        </w:rPr>
        <w:t>C</w:t>
      </w:r>
      <w:r w:rsidR="00E86EA9" w:rsidRPr="00E86EA9">
        <w:rPr>
          <w:rFonts w:ascii="Arial" w:hAnsi="Arial" w:cs="Arial"/>
          <w:i/>
          <w:szCs w:val="22"/>
          <w:vertAlign w:val="subscript"/>
        </w:rPr>
        <w:t>t</w:t>
      </w:r>
      <w:r w:rsidR="00E86EA9">
        <w:rPr>
          <w:rFonts w:ascii="Arial" w:hAnsi="Arial" w:cs="Arial"/>
          <w:szCs w:val="22"/>
        </w:rPr>
        <w:t xml:space="preserve"> &gt; 0) </w:t>
      </w:r>
      <w:r w:rsidR="00E27AE8">
        <w:rPr>
          <w:rFonts w:ascii="Arial" w:hAnsi="Arial" w:cs="Arial"/>
          <w:szCs w:val="22"/>
        </w:rPr>
        <w:t>that failed to result in halo formation</w:t>
      </w:r>
      <w:r w:rsidR="00E213A2">
        <w:rPr>
          <w:rFonts w:ascii="Arial" w:hAnsi="Arial" w:cs="Arial"/>
          <w:szCs w:val="22"/>
        </w:rPr>
        <w:t>, which we took as evidence of resistance</w:t>
      </w:r>
      <w:r w:rsidR="00E27AE8">
        <w:rPr>
          <w:rFonts w:ascii="Arial" w:hAnsi="Arial" w:cs="Arial"/>
          <w:szCs w:val="22"/>
        </w:rPr>
        <w:t>.</w:t>
      </w:r>
      <w:r w:rsidR="0027793E">
        <w:rPr>
          <w:rFonts w:ascii="Arial" w:hAnsi="Arial" w:cs="Arial"/>
          <w:szCs w:val="22"/>
        </w:rPr>
        <w:t xml:space="preserve"> An overall </w:t>
      </w:r>
      <w:r w:rsidR="00FA7E5D">
        <w:rPr>
          <w:rFonts w:ascii="Arial" w:hAnsi="Arial" w:cs="Arial"/>
          <w:szCs w:val="22"/>
        </w:rPr>
        <w:t>interference competition</w:t>
      </w:r>
      <w:r w:rsidR="004B2A08">
        <w:rPr>
          <w:rFonts w:ascii="Arial" w:hAnsi="Arial" w:cs="Arial"/>
          <w:szCs w:val="22"/>
        </w:rPr>
        <w:t xml:space="preserve"> index (</w:t>
      </w:r>
      <w:proofErr w:type="spellStart"/>
      <w:r w:rsidR="004B2A08" w:rsidRPr="00A42E9E">
        <w:rPr>
          <w:rFonts w:ascii="Arial" w:hAnsi="Arial" w:cs="Arial"/>
          <w:i/>
          <w:szCs w:val="22"/>
        </w:rPr>
        <w:t>I</w:t>
      </w:r>
      <w:r w:rsidR="008102A6" w:rsidRPr="008102A6">
        <w:rPr>
          <w:rFonts w:ascii="Arial" w:hAnsi="Arial" w:cs="Arial"/>
          <w:i/>
          <w:szCs w:val="22"/>
          <w:vertAlign w:val="subscript"/>
        </w:rPr>
        <w:t>w</w:t>
      </w:r>
      <w:proofErr w:type="spellEnd"/>
      <w:r w:rsidR="004B2A08">
        <w:rPr>
          <w:rFonts w:ascii="Arial" w:hAnsi="Arial" w:cs="Arial"/>
          <w:szCs w:val="22"/>
        </w:rPr>
        <w:t>) was calculated</w:t>
      </w:r>
      <w:r w:rsidR="00A42E9E">
        <w:rPr>
          <w:rFonts w:ascii="Arial" w:hAnsi="Arial" w:cs="Arial"/>
          <w:szCs w:val="22"/>
        </w:rPr>
        <w:t xml:space="preserve"> for each strain as</w:t>
      </w:r>
      <w:r w:rsidR="004B2A08">
        <w:rPr>
          <w:rFonts w:ascii="Arial" w:hAnsi="Arial" w:cs="Arial"/>
          <w:szCs w:val="22"/>
        </w:rPr>
        <w:t xml:space="preserve"> </w:t>
      </w:r>
      <m:oMath>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w,i</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C</m:t>
            </m:r>
          </m:e>
          <m:sub>
            <m:r>
              <w:rPr>
                <w:rFonts w:ascii="Cambria Math" w:hAnsi="Cambria Math" w:cs="Arial"/>
                <w:szCs w:val="22"/>
              </w:rPr>
              <m:t>t,i</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(1-C</m:t>
            </m:r>
          </m:e>
          <m:sub>
            <m:r>
              <w:rPr>
                <w:rFonts w:ascii="Cambria Math" w:hAnsi="Cambria Math" w:cs="Arial"/>
                <w:szCs w:val="22"/>
              </w:rPr>
              <m:t>r,i</m:t>
            </m:r>
          </m:sub>
        </m:sSub>
        <m:r>
          <w:rPr>
            <w:rFonts w:ascii="Cambria Math" w:hAnsi="Cambria Math" w:cs="Arial"/>
            <w:szCs w:val="22"/>
          </w:rPr>
          <m:t>)</m:t>
        </m:r>
      </m:oMath>
      <w:r w:rsidR="00CC4CE9">
        <w:rPr>
          <w:rFonts w:ascii="Arial" w:hAnsi="Arial" w:cs="Arial"/>
          <w:szCs w:val="22"/>
        </w:rPr>
        <w:t xml:space="preserve">, where –1 ≤ </w:t>
      </w:r>
      <w:proofErr w:type="spellStart"/>
      <w:r w:rsidR="00CC4CE9" w:rsidRPr="00CC4CE9">
        <w:rPr>
          <w:rFonts w:ascii="Arial" w:hAnsi="Arial" w:cs="Arial"/>
          <w:i/>
          <w:szCs w:val="22"/>
        </w:rPr>
        <w:t>I</w:t>
      </w:r>
      <w:r w:rsidR="008E53FB" w:rsidRPr="008E53FB">
        <w:rPr>
          <w:rFonts w:ascii="Arial" w:hAnsi="Arial" w:cs="Arial"/>
          <w:i/>
          <w:szCs w:val="22"/>
          <w:vertAlign w:val="subscript"/>
        </w:rPr>
        <w:t>w</w:t>
      </w:r>
      <w:proofErr w:type="spellEnd"/>
      <w:r w:rsidR="00CC4CE9">
        <w:rPr>
          <w:rFonts w:ascii="Arial" w:hAnsi="Arial" w:cs="Arial"/>
          <w:szCs w:val="22"/>
        </w:rPr>
        <w:t xml:space="preserve"> ≤ 1 </w:t>
      </w:r>
      <w:r w:rsidR="0008492E">
        <w:rPr>
          <w:rFonts w:ascii="Arial" w:hAnsi="Arial" w:cs="Arial"/>
          <w:szCs w:val="22"/>
        </w:rPr>
        <w:t xml:space="preserve">(as in </w:t>
      </w:r>
      <w:proofErr w:type="spellStart"/>
      <w:r w:rsidR="0008492E" w:rsidRPr="00AF734E">
        <w:rPr>
          <w:rFonts w:ascii="Arial" w:hAnsi="Arial" w:cs="Arial"/>
          <w:i/>
          <w:szCs w:val="22"/>
        </w:rPr>
        <w:t>C</w:t>
      </w:r>
      <w:r w:rsidR="00CC4CE9" w:rsidRPr="00AF734E">
        <w:rPr>
          <w:rFonts w:ascii="Arial" w:hAnsi="Arial" w:cs="Arial"/>
          <w:i/>
          <w:szCs w:val="22"/>
          <w:vertAlign w:val="subscript"/>
        </w:rPr>
        <w:t>w</w:t>
      </w:r>
      <w:proofErr w:type="spellEnd"/>
      <w:r w:rsidR="00CC4CE9">
        <w:rPr>
          <w:rFonts w:ascii="Arial" w:hAnsi="Arial" w:cs="Arial"/>
          <w:szCs w:val="22"/>
        </w:rPr>
        <w:t>, above</w:t>
      </w:r>
      <w:r w:rsidR="0008492E">
        <w:rPr>
          <w:rFonts w:ascii="Arial" w:hAnsi="Arial" w:cs="Arial"/>
          <w:szCs w:val="22"/>
        </w:rPr>
        <w:t xml:space="preserve">), which is equal to </w:t>
      </w:r>
      <w:r w:rsidR="00673DFF">
        <w:rPr>
          <w:rFonts w:ascii="Arial" w:hAnsi="Arial" w:cs="Arial"/>
          <w:szCs w:val="22"/>
        </w:rPr>
        <w:t xml:space="preserve">the aggressiveness index </w:t>
      </w:r>
      <w:r w:rsidR="0008492E">
        <w:rPr>
          <w:rFonts w:ascii="Arial" w:hAnsi="Arial" w:cs="Arial"/>
          <w:szCs w:val="22"/>
        </w:rPr>
        <w:t>(</w:t>
      </w:r>
      <w:r w:rsidR="0008492E" w:rsidRPr="00093766">
        <w:rPr>
          <w:rFonts w:ascii="Arial" w:hAnsi="Arial" w:cs="Arial"/>
          <w:i/>
          <w:szCs w:val="22"/>
        </w:rPr>
        <w:t>AI</w:t>
      </w:r>
      <w:r w:rsidR="0008492E">
        <w:rPr>
          <w:rFonts w:ascii="Arial" w:hAnsi="Arial" w:cs="Arial"/>
          <w:szCs w:val="22"/>
        </w:rPr>
        <w:t xml:space="preserve">) </w:t>
      </w:r>
      <w:r w:rsidR="00673DFF">
        <w:rPr>
          <w:rFonts w:ascii="Arial" w:hAnsi="Arial" w:cs="Arial"/>
          <w:szCs w:val="22"/>
        </w:rPr>
        <w:t xml:space="preserve">of </w:t>
      </w:r>
      <w:proofErr w:type="spellStart"/>
      <w:r w:rsidR="00673DFF">
        <w:rPr>
          <w:rFonts w:ascii="Arial" w:hAnsi="Arial" w:cs="Arial"/>
          <w:szCs w:val="22"/>
        </w:rPr>
        <w:t>Vestigian</w:t>
      </w:r>
      <w:proofErr w:type="spellEnd"/>
      <w:r w:rsidR="00673DFF">
        <w:rPr>
          <w:rFonts w:ascii="Arial" w:hAnsi="Arial" w:cs="Arial"/>
          <w:szCs w:val="22"/>
        </w:rPr>
        <w:t xml:space="preserve"> et al. </w:t>
      </w:r>
      <w:r w:rsidR="00673DFF">
        <w:rPr>
          <w:rFonts w:ascii="Arial" w:hAnsi="Arial" w:cs="Arial"/>
          <w:szCs w:val="22"/>
        </w:rPr>
        <w:fldChar w:fldCharType="begin"/>
      </w:r>
      <w:r w:rsidR="00D52032">
        <w:rPr>
          <w:rFonts w:ascii="Arial" w:hAnsi="Arial" w:cs="Arial"/>
          <w:szCs w:val="22"/>
        </w:rPr>
        <w:instrText xml:space="preserve"> ADDIN PAPERS2_CITATIONS &lt;citation&gt;&lt;uuid&gt;2FCBA1F1-01AB-417C-A18A-C6FF2917C399&lt;/uuid&gt;&lt;priority&gt;1&lt;/priority&gt;&lt;publications&gt;&lt;publication&gt;&lt;volume&gt;9&lt;/volume&gt;&lt;publication_date&gt;99201110251200000000222000&lt;/publication_date&gt;&lt;number&gt;10&lt;/number&gt;&lt;doi&gt;10.1371/journal.pbio.1001184.s008&lt;/doi&gt;&lt;startpage&gt;e1001184&lt;/startpage&gt;&lt;title&gt;Structure and Evolution of Streptomyces Interaction Networks in Soil and In Silico&lt;/title&gt;&lt;uuid&gt;AC42C5CE-69B9-4D5C-B306-4DA215B73628&lt;/uuid&gt;&lt;subtype&gt;400&lt;/subtype&gt;&lt;type&gt;400&lt;/type&gt;&lt;url&gt;http://dx.plos.org/10.1371/journal.pbio.1001184.s008&lt;/url&gt;&lt;bundle&gt;&lt;publication&gt;&lt;publisher&gt;PUBLIC LIBRARY SCIENCE&lt;/publisher&gt;&lt;title&gt;PLoS biology&lt;/title&gt;&lt;type&gt;-100&lt;/type&gt;&lt;subtype&gt;-100&lt;/subtype&gt;&lt;uuid&gt;A9BC1229-9A21-4042-A26A-E2E9E91F30DF&lt;/uuid&gt;&lt;/publication&gt;&lt;/bundle&gt;&lt;authors&gt;&lt;author&gt;&lt;firstName&gt;Kalin&lt;/firstName&gt;&lt;lastName&gt;Vetsigian&lt;/lastName&gt;&lt;/author&gt;&lt;author&gt;&lt;firstName&gt;Rishi&lt;/firstName&gt;&lt;lastName&gt;Jajoo&lt;/lastName&gt;&lt;/author&gt;&lt;author&gt;&lt;firstName&gt;Roy&lt;/firstName&gt;&lt;lastName&gt;Kishony&lt;/lastName&gt;&lt;/author&gt;&lt;/authors&gt;&lt;editors&gt;&lt;author&gt;&lt;firstName&gt;Jonathan&lt;/firstName&gt;&lt;middleNames&gt;A&lt;/middleNames&gt;&lt;lastName&gt;Eisen&lt;/lastName&gt;&lt;/author&gt;&lt;/editors&gt;&lt;/publication&gt;&lt;/publications&gt;&lt;cites&gt;&lt;cite&gt;&lt;suppress&gt;A&lt;/suppress&gt;&lt;/cite&gt;&lt;/cites&gt;&lt;/citation&gt;</w:instrText>
      </w:r>
      <w:r w:rsidR="00673DFF">
        <w:rPr>
          <w:rFonts w:ascii="Arial" w:hAnsi="Arial" w:cs="Arial"/>
          <w:szCs w:val="22"/>
        </w:rPr>
        <w:fldChar w:fldCharType="separate"/>
      </w:r>
      <w:r w:rsidR="00673DFF">
        <w:rPr>
          <w:rFonts w:ascii="Arial" w:hAnsi="Arial" w:cs="Arial"/>
          <w:szCs w:val="22"/>
        </w:rPr>
        <w:t>{*Vetsigian:2011je}</w:t>
      </w:r>
      <w:r w:rsidR="00673DFF">
        <w:rPr>
          <w:rFonts w:ascii="Arial" w:hAnsi="Arial" w:cs="Arial"/>
          <w:szCs w:val="22"/>
        </w:rPr>
        <w:fldChar w:fldCharType="end"/>
      </w:r>
      <w:r w:rsidR="00CC4CE9">
        <w:rPr>
          <w:rFonts w:ascii="Arial" w:hAnsi="Arial" w:cs="Arial"/>
          <w:szCs w:val="22"/>
        </w:rPr>
        <w:t>.</w:t>
      </w:r>
    </w:p>
    <w:p w14:paraId="348B658A" w14:textId="77777777" w:rsidR="00251397" w:rsidRPr="00321179" w:rsidRDefault="00251397" w:rsidP="00BE0AFF">
      <w:pPr>
        <w:spacing w:line="276" w:lineRule="auto"/>
        <w:rPr>
          <w:rFonts w:ascii="Arial" w:hAnsi="Arial" w:cs="Arial"/>
          <w:i/>
          <w:szCs w:val="22"/>
        </w:rPr>
      </w:pPr>
    </w:p>
    <w:p w14:paraId="31BDAA39" w14:textId="601403B9" w:rsidR="000C637B" w:rsidRPr="00321179" w:rsidRDefault="00D929E6" w:rsidP="00BE0AFF">
      <w:pPr>
        <w:spacing w:line="276" w:lineRule="auto"/>
        <w:rPr>
          <w:rFonts w:ascii="Arial" w:hAnsi="Arial" w:cs="Arial"/>
          <w:i/>
          <w:szCs w:val="22"/>
        </w:rPr>
      </w:pPr>
      <w:r w:rsidRPr="00321179">
        <w:rPr>
          <w:rFonts w:ascii="Arial" w:hAnsi="Arial" w:cs="Arial"/>
          <w:i/>
          <w:szCs w:val="22"/>
        </w:rPr>
        <w:t>In vitro growth a</w:t>
      </w:r>
      <w:r w:rsidR="00955F15">
        <w:rPr>
          <w:rFonts w:ascii="Arial" w:hAnsi="Arial" w:cs="Arial"/>
          <w:i/>
          <w:szCs w:val="22"/>
        </w:rPr>
        <w:t>ssays</w:t>
      </w:r>
    </w:p>
    <w:p w14:paraId="543825F2" w14:textId="31DCC9D6" w:rsidR="000C637B" w:rsidRPr="002A3154" w:rsidRDefault="00D40477" w:rsidP="002A3154">
      <w:pPr>
        <w:spacing w:line="276" w:lineRule="auto"/>
        <w:rPr>
          <w:rFonts w:ascii="Arial" w:hAnsi="Arial" w:cs="Arial"/>
          <w:szCs w:val="22"/>
        </w:rPr>
      </w:pPr>
      <w:r w:rsidRPr="00321179">
        <w:rPr>
          <w:rFonts w:ascii="Arial" w:hAnsi="Arial" w:cs="Arial"/>
          <w:szCs w:val="22"/>
        </w:rPr>
        <w:t>S</w:t>
      </w:r>
      <w:r w:rsidR="000C637B" w:rsidRPr="00321179">
        <w:rPr>
          <w:rFonts w:ascii="Arial" w:hAnsi="Arial" w:cs="Arial"/>
          <w:szCs w:val="22"/>
        </w:rPr>
        <w:t>trains were re-str</w:t>
      </w:r>
      <w:r w:rsidR="005D1583" w:rsidRPr="00321179">
        <w:rPr>
          <w:rFonts w:ascii="Arial" w:hAnsi="Arial" w:cs="Arial"/>
          <w:szCs w:val="22"/>
        </w:rPr>
        <w:t>eaked from –80 °C stocks in</w:t>
      </w:r>
      <w:r w:rsidR="000C637B" w:rsidRPr="00321179">
        <w:rPr>
          <w:rFonts w:ascii="Arial" w:hAnsi="Arial" w:cs="Arial"/>
          <w:szCs w:val="22"/>
        </w:rPr>
        <w:t xml:space="preserve"> 50</w:t>
      </w:r>
      <w:r w:rsidR="000C637B" w:rsidRPr="00D4479B">
        <w:rPr>
          <w:rFonts w:ascii="Arial" w:hAnsi="Arial" w:cs="Arial"/>
          <w:szCs w:val="22"/>
        </w:rPr>
        <w:t xml:space="preserve">% glycerol onto King’s B (KB) </w:t>
      </w:r>
      <w:r w:rsidR="005D1583" w:rsidRPr="00D4479B">
        <w:rPr>
          <w:rFonts w:ascii="Arial" w:hAnsi="Arial" w:cs="Arial"/>
          <w:szCs w:val="22"/>
        </w:rPr>
        <w:t>agar plates</w:t>
      </w:r>
      <w:r w:rsidR="000C637B" w:rsidRPr="00D4479B">
        <w:rPr>
          <w:rFonts w:ascii="Arial" w:hAnsi="Arial" w:cs="Arial"/>
          <w:szCs w:val="22"/>
        </w:rPr>
        <w:t xml:space="preserve"> +10 mM MgSO</w:t>
      </w:r>
      <w:r w:rsidR="000C637B" w:rsidRPr="00D4479B">
        <w:rPr>
          <w:rFonts w:ascii="Arial" w:hAnsi="Arial" w:cs="Arial"/>
          <w:szCs w:val="22"/>
          <w:vertAlign w:val="subscript"/>
        </w:rPr>
        <w:t>4</w:t>
      </w:r>
      <w:r w:rsidR="000C637B" w:rsidRPr="00D4479B">
        <w:rPr>
          <w:rFonts w:ascii="Arial" w:hAnsi="Arial" w:cs="Arial"/>
          <w:szCs w:val="22"/>
        </w:rPr>
        <w:t xml:space="preserve"> and incubated</w:t>
      </w:r>
      <w:r w:rsidR="000C637B" w:rsidRPr="003A4FD2">
        <w:rPr>
          <w:rFonts w:ascii="Arial" w:hAnsi="Arial"/>
          <w:szCs w:val="22"/>
        </w:rPr>
        <w:t xml:space="preserve"> at 28 °C for 3 days. </w:t>
      </w:r>
      <w:r w:rsidR="00BE0AFF" w:rsidRPr="003A4FD2">
        <w:rPr>
          <w:rFonts w:ascii="Arial" w:hAnsi="Arial"/>
          <w:szCs w:val="22"/>
        </w:rPr>
        <w:t xml:space="preserve">Bittercress isolates </w:t>
      </w:r>
      <w:r w:rsidR="000C637B" w:rsidRPr="003A4FD2">
        <w:rPr>
          <w:rFonts w:ascii="Arial" w:hAnsi="Arial"/>
          <w:szCs w:val="22"/>
        </w:rPr>
        <w:t xml:space="preserve">had undergone only one prior cycle of isolation–growth–freezing since initial isolate on KB </w:t>
      </w:r>
      <w:r w:rsidR="005D1583" w:rsidRPr="003A4FD2">
        <w:rPr>
          <w:rFonts w:ascii="Arial" w:hAnsi="Arial"/>
          <w:szCs w:val="22"/>
        </w:rPr>
        <w:t>plates</w:t>
      </w:r>
      <w:r w:rsidR="000C637B" w:rsidRPr="003A4FD2">
        <w:rPr>
          <w:rFonts w:ascii="Arial" w:hAnsi="Arial"/>
          <w:szCs w:val="22"/>
        </w:rPr>
        <w:t xml:space="preserve"> from surface-sterilized leaf homogenates from bi</w:t>
      </w:r>
      <w:r w:rsidR="005D1583" w:rsidRPr="003A4FD2">
        <w:rPr>
          <w:rFonts w:ascii="Arial" w:hAnsi="Arial"/>
          <w:szCs w:val="22"/>
        </w:rPr>
        <w:t xml:space="preserve">ttercress </w:t>
      </w:r>
      <w:r w:rsidR="005D1583" w:rsidRPr="003A4FD2">
        <w:rPr>
          <w:rFonts w:ascii="Arial" w:hAnsi="Arial"/>
          <w:i/>
          <w:szCs w:val="22"/>
        </w:rPr>
        <w:fldChar w:fldCharType="begin"/>
      </w:r>
      <w:r w:rsidR="00D52032">
        <w:rPr>
          <w:rFonts w:ascii="Arial" w:hAnsi="Arial"/>
          <w:i/>
          <w:szCs w:val="22"/>
        </w:rPr>
        <w:instrText xml:space="preserve"> ADDIN PAPERS2_CITATIONS &lt;citation&gt;&lt;uuid&gt;82025BFA-D38A-4A33-AF7C-56955BF2347B&lt;/uuid&gt;&lt;priority&gt;2&lt;/priority&gt;&lt;publications&gt;&lt;publication&gt;&lt;volume&gt;23&lt;/volume&gt;&lt;publication_date&gt;99201403041200000000222000&lt;/publication_date&gt;&lt;number&gt;6&lt;/number&gt;&lt;doi&gt;10.1111/mec.12657&lt;/doi&gt;&lt;startpage&gt;1497&lt;/startpage&gt;&lt;title&gt;Diversity and abundance of phyllosphere bacteria are linked to insect herbivory&lt;/title&gt;&lt;uuid&gt;1D22D931-87B1-4081-8E00-8B06290148BF&lt;/uuid&gt;&lt;subtype&gt;400&lt;/subtype&gt;&lt;endpage&gt;1515&lt;/endpage&gt;&lt;type&gt;400&lt;/type&gt;&lt;url&gt;http://doi.wiley.com/10.1111/mec.12657&lt;/url&gt;&lt;bundle&gt;&lt;publication&gt;&lt;title&gt;Molecular Ecology&lt;/title&gt;&lt;type&gt;-100&lt;/type&gt;&lt;subtype&gt;-100&lt;/subtype&gt;&lt;uuid&gt;700E43F0-A3CC-423D-9266-66011B2C531D&lt;/uuid&gt;&lt;/publication&gt;&lt;/bundle&gt;&lt;authors&gt;&lt;author&gt;&lt;firstName&gt;Parris&lt;/firstName&gt;&lt;middleNames&gt;T&lt;/middleNames&gt;&lt;lastName&gt;Humphrey&lt;/lastName&gt;&lt;/author&gt;&lt;author&gt;&lt;firstName&gt;Trang&lt;/firstName&gt;&lt;middleNames&gt;T&lt;/middleNames&gt;&lt;lastName&gt;Nguyen&lt;/lastName&gt;&lt;/author&gt;&lt;author&gt;&lt;firstName&gt;Martha&lt;/firstName&gt;&lt;middleNames&gt;M&lt;/middleNames&gt;&lt;lastName&gt;Villalobos&lt;/lastName&gt;&lt;/author&gt;&lt;author&gt;&lt;firstName&gt;Noah&lt;/firstName&gt;&lt;middleNames&gt;K&lt;/middleNames&gt;&lt;lastName&gt;Whiteman&lt;/lastName&gt;&lt;/author&gt;&lt;/authors&gt;&lt;/publication&gt;&lt;/publications&gt;&lt;cites&gt;&lt;/cites&gt;&lt;/citation&gt;</w:instrText>
      </w:r>
      <w:r w:rsidR="005D1583" w:rsidRPr="003A4FD2">
        <w:rPr>
          <w:rFonts w:ascii="Arial" w:hAnsi="Arial"/>
          <w:i/>
          <w:szCs w:val="22"/>
        </w:rPr>
        <w:fldChar w:fldCharType="separate"/>
      </w:r>
      <w:r w:rsidR="002F6F57">
        <w:rPr>
          <w:rFonts w:ascii="Arial" w:hAnsi="Arial" w:cs="Arial"/>
          <w:szCs w:val="22"/>
        </w:rPr>
        <w:t>{Humphrey:2014ga}</w:t>
      </w:r>
      <w:r w:rsidR="005D1583" w:rsidRPr="003A4FD2">
        <w:rPr>
          <w:rFonts w:ascii="Arial" w:hAnsi="Arial"/>
          <w:i/>
          <w:szCs w:val="22"/>
        </w:rPr>
        <w:fldChar w:fldCharType="end"/>
      </w:r>
      <w:r w:rsidR="000C637B" w:rsidRPr="003A4FD2">
        <w:rPr>
          <w:rFonts w:ascii="Arial" w:hAnsi="Arial"/>
          <w:szCs w:val="22"/>
        </w:rPr>
        <w:t>. Single colonies were picked and ino</w:t>
      </w:r>
      <w:r w:rsidR="00BE0AFF" w:rsidRPr="003A4FD2">
        <w:rPr>
          <w:rFonts w:ascii="Arial" w:hAnsi="Arial"/>
          <w:szCs w:val="22"/>
        </w:rPr>
        <w:t xml:space="preserve">culated into 1 mL minimal media at pH 5.6 </w:t>
      </w:r>
      <w:r w:rsidR="00166C36">
        <w:rPr>
          <w:rFonts w:ascii="Arial" w:hAnsi="Arial"/>
          <w:szCs w:val="22"/>
        </w:rPr>
        <w:fldChar w:fldCharType="begin"/>
      </w:r>
      <w:r w:rsidR="00A053F5">
        <w:rPr>
          <w:rFonts w:ascii="Arial" w:hAnsi="Arial"/>
          <w:szCs w:val="22"/>
        </w:rPr>
        <w:instrText xml:space="preserve"> ADDIN PAPERS2_CITATIONS &lt;citation&gt;&lt;uuid&gt;6B59C7BD-FE66-4006-8944-9E2E52E5E75C&lt;/uuid&gt;&lt;priority&gt;3&lt;/priority&gt;&lt;publications&gt;&lt;publication&gt;&lt;uuid&gt;494DC35D-6711-4CBD-B981-85FDB3F1E270&lt;/uuid&gt;&lt;volume&gt;32&lt;/volume&gt;&lt;startpage&gt;927&lt;/startpage&gt;&lt;publication_date&gt;99199906001200000000220000&lt;/publication_date&gt;&lt;url&gt;http://eutils.ncbi.nlm.nih.gov/entrez/eutils/elink.fcgi?dbfrom=pubmed&amp;amp;id=10361296&amp;amp;retmode=ref&amp;amp;cmd=prlinks&lt;/url&gt;&lt;type&gt;400&lt;/type&gt;&lt;title&gt;Characterization of the Pseudomonas syringae pv. tomato AvrRpt2 protein: demonstration of secretion and processing during bacterial pathogenesis.&lt;/title&gt;&lt;location&gt;&amp;lt;html&amp;gt;&amp;lt;head&amp;gt;&amp;lt;meta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Plant and Microbial Biology, 111 Koshland Hall, University of California, Berkeley, CA 94720-3102, USA.&lt;/institution&gt;&lt;number&gt;5&lt;/number&gt;&lt;subtype&gt;400&lt;/subtype&gt;&lt;endpage&gt;941&lt;/endpage&gt;&lt;bundle&gt;&lt;publication&gt;&lt;title&gt;Molecular microbiology&lt;/title&gt;&lt;type&gt;-100&lt;/type&gt;&lt;subtype&gt;-100&lt;/subtype&gt;&lt;uuid&gt;1808F557-EF32-49B2-8DE3-BD2471D6F4A0&lt;/uuid&gt;&lt;/publication&gt;&lt;/bundle&gt;&lt;authors&gt;&lt;author&gt;&lt;firstName&gt;M&lt;/firstName&gt;&lt;middleNames&gt;B&lt;/middleNames&gt;&lt;lastName&gt;Mudgett&lt;/lastName&gt;&lt;/author&gt;&lt;author&gt;&lt;firstName&gt;B&lt;/firstName&gt;&lt;middleNames&gt;J&lt;/middleNames&gt;&lt;lastName&gt;Staskawicz&lt;/lastName&gt;&lt;/author&gt;&lt;/authors&gt;&lt;/publication&gt;&lt;publication&gt;&lt;uuid&gt;2DE6BB14-4CA6-44E5-9647-361F367626E5&lt;/uuid&gt;&lt;volume&gt;14&lt;/volume&gt;&lt;doi&gt;10.1111/j.1461-0248.2011.01687.x&lt;/doi&gt;&lt;startpage&gt;1149&lt;/startpage&gt;&lt;publication_date&gt;99201111001200000000220000&lt;/publication_date&gt;&lt;url&gt;http://eutils.ncbi.nlm.nih.gov/entrez/eutils/elink.fcgi?dbfrom=pubmed&amp;amp;id=21951910&amp;amp;retmode=ref&amp;amp;cmd=prlinks&lt;/url&gt;&lt;type&gt;400&lt;/type&gt;&lt;title&gt;Cheating, trade-offs and the evolution of aggressiveness in a natural pathogen population.&lt;/title&gt;&lt;location&gt;&amp;lt;html&amp;gt;&amp;lt;head&amp;gt;&amp;lt;meta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Ecology &amp;amp; Evolution, University of Chicago, Chicago, IL, USA.&lt;/institution&gt;&lt;number&gt;11&lt;/number&gt;&lt;subtype&gt;400&lt;/subtype&gt;&lt;endpage&gt;1157&lt;/endpage&gt;&lt;bundle&gt;&lt;publication&gt;&lt;title&gt;Ecology Letters&lt;/title&gt;&lt;type&gt;-100&lt;/type&gt;&lt;subtype&gt;-100&lt;/subtype&gt;&lt;uuid&gt;DDD61184-E5DB-48B3-929B-EFBFDC5A2991&lt;/uuid&gt;&lt;/publication&gt;&lt;/bundle&gt;&lt;authors&gt;&lt;author&gt;&lt;firstName&gt;Luke&lt;/firstName&gt;&lt;middleNames&gt;G&lt;/middleNames&gt;&lt;lastName&gt;Barrett&lt;/lastName&gt;&lt;/author&gt;&lt;author&gt;&lt;firstName&gt;Thomas&lt;/firstName&gt;&lt;lastName&gt;Bell&lt;/lastName&gt;&lt;/author&gt;&lt;author&gt;&lt;firstName&gt;Greg&lt;/firstName&gt;&lt;lastName&gt;Dwyer&lt;/lastName&gt;&lt;/author&gt;&lt;author&gt;&lt;firstName&gt;Joy&lt;/firstName&gt;&lt;lastName&gt;Bergelson&lt;/lastName&gt;&lt;/author&gt;&lt;/authors&gt;&lt;/publication&gt;&lt;/publications&gt;&lt;cites&gt;&lt;/cites&gt;&lt;/citation&gt;</w:instrText>
      </w:r>
      <w:r w:rsidR="00166C36">
        <w:rPr>
          <w:rFonts w:ascii="Arial" w:hAnsi="Arial"/>
          <w:szCs w:val="22"/>
        </w:rPr>
        <w:fldChar w:fldCharType="separate"/>
      </w:r>
      <w:r w:rsidR="00166C36">
        <w:rPr>
          <w:rFonts w:ascii="Arial" w:hAnsi="Arial" w:cs="Arial"/>
          <w:szCs w:val="22"/>
        </w:rPr>
        <w:t>{</w:t>
      </w:r>
      <w:r w:rsidR="00166C36" w:rsidRPr="003A4FD2">
        <w:rPr>
          <w:rFonts w:ascii="Arial" w:hAnsi="Arial"/>
          <w:szCs w:val="22"/>
        </w:rPr>
        <w:t>MM; 10 mM fructose, 10 mM mannitol, 50 mM KPO</w:t>
      </w:r>
      <w:r w:rsidR="00166C36" w:rsidRPr="003A4FD2">
        <w:rPr>
          <w:rFonts w:ascii="Arial" w:hAnsi="Arial"/>
          <w:szCs w:val="22"/>
          <w:vertAlign w:val="subscript"/>
        </w:rPr>
        <w:t>4</w:t>
      </w:r>
      <w:r w:rsidR="00166C36" w:rsidRPr="003A4FD2">
        <w:rPr>
          <w:rFonts w:ascii="Arial" w:hAnsi="Arial"/>
          <w:szCs w:val="22"/>
        </w:rPr>
        <w:t>, 7.6 mM (NH</w:t>
      </w:r>
      <w:r w:rsidR="00166C36" w:rsidRPr="003A4FD2">
        <w:rPr>
          <w:rFonts w:ascii="Arial" w:hAnsi="Arial"/>
          <w:szCs w:val="22"/>
          <w:vertAlign w:val="subscript"/>
        </w:rPr>
        <w:t>4</w:t>
      </w:r>
      <w:r w:rsidR="00166C36" w:rsidRPr="003A4FD2">
        <w:rPr>
          <w:rFonts w:ascii="Arial" w:hAnsi="Arial"/>
          <w:szCs w:val="22"/>
        </w:rPr>
        <w:t>)</w:t>
      </w:r>
      <w:r w:rsidR="00166C36" w:rsidRPr="003A4FD2">
        <w:rPr>
          <w:rFonts w:ascii="Arial" w:hAnsi="Arial"/>
          <w:szCs w:val="22"/>
          <w:vertAlign w:val="subscript"/>
        </w:rPr>
        <w:t>2</w:t>
      </w:r>
      <w:r w:rsidR="00166C36" w:rsidRPr="003A4FD2">
        <w:rPr>
          <w:rFonts w:ascii="Arial" w:hAnsi="Arial"/>
          <w:szCs w:val="22"/>
        </w:rPr>
        <w:t>SO</w:t>
      </w:r>
      <w:r w:rsidR="00166C36" w:rsidRPr="003A4FD2">
        <w:rPr>
          <w:rFonts w:ascii="Arial" w:hAnsi="Arial"/>
          <w:szCs w:val="22"/>
          <w:vertAlign w:val="subscript"/>
        </w:rPr>
        <w:t>4</w:t>
      </w:r>
      <w:r w:rsidR="00166C36" w:rsidRPr="003A4FD2">
        <w:rPr>
          <w:rFonts w:ascii="Arial" w:hAnsi="Arial"/>
          <w:szCs w:val="22"/>
        </w:rPr>
        <w:t>, and 1.7 mM MgCl</w:t>
      </w:r>
      <w:r w:rsidR="00166C36" w:rsidRPr="003A4FD2">
        <w:rPr>
          <w:rFonts w:ascii="Arial" w:hAnsi="Arial"/>
          <w:szCs w:val="22"/>
          <w:vertAlign w:val="subscript"/>
        </w:rPr>
        <w:t>2</w:t>
      </w:r>
      <w:r w:rsidR="00166C36">
        <w:rPr>
          <w:rFonts w:ascii="Arial" w:hAnsi="Arial"/>
          <w:szCs w:val="22"/>
        </w:rPr>
        <w:t xml:space="preserve">; </w:t>
      </w:r>
      <w:r w:rsidR="00166C36">
        <w:rPr>
          <w:rFonts w:ascii="Arial" w:hAnsi="Arial" w:cs="Arial"/>
          <w:szCs w:val="22"/>
        </w:rPr>
        <w:t>Mudgett:1999tu, Barrett:2011fo}</w:t>
      </w:r>
      <w:r w:rsidR="00166C36">
        <w:rPr>
          <w:rFonts w:ascii="Arial" w:hAnsi="Arial"/>
          <w:szCs w:val="22"/>
        </w:rPr>
        <w:fldChar w:fldCharType="end"/>
      </w:r>
      <w:r w:rsidR="00BE0AFF" w:rsidRPr="003A4FD2">
        <w:rPr>
          <w:rFonts w:ascii="Arial" w:hAnsi="Arial"/>
          <w:szCs w:val="22"/>
        </w:rPr>
        <w:t xml:space="preserve"> </w:t>
      </w:r>
      <w:r w:rsidR="000C637B" w:rsidRPr="003A4FD2">
        <w:rPr>
          <w:rFonts w:ascii="Arial" w:hAnsi="Arial"/>
          <w:szCs w:val="22"/>
        </w:rPr>
        <w:t>and grown overnight in a shakin</w:t>
      </w:r>
      <w:r w:rsidR="00BE0AFF" w:rsidRPr="003A4FD2">
        <w:rPr>
          <w:rFonts w:ascii="Arial" w:hAnsi="Arial"/>
          <w:szCs w:val="22"/>
        </w:rPr>
        <w:t xml:space="preserve">g incubator (250 rpm) at 28 °C. </w:t>
      </w:r>
      <w:r w:rsidR="000C637B" w:rsidRPr="003A4FD2">
        <w:rPr>
          <w:rFonts w:ascii="Arial" w:hAnsi="Arial"/>
          <w:szCs w:val="22"/>
        </w:rPr>
        <w:t xml:space="preserve">MM at pH 5.6 has been shown to induce the expression of the type-III secretion system (T3SS) in a diversity of </w:t>
      </w:r>
      <w:r w:rsidR="000C637B" w:rsidRPr="00D52032">
        <w:rPr>
          <w:rFonts w:ascii="Arial" w:hAnsi="Arial"/>
          <w:i/>
          <w:szCs w:val="22"/>
        </w:rPr>
        <w:t>Pseu</w:t>
      </w:r>
      <w:r w:rsidR="00D52032" w:rsidRPr="00D52032">
        <w:rPr>
          <w:rFonts w:ascii="Arial" w:hAnsi="Arial"/>
          <w:i/>
          <w:szCs w:val="22"/>
        </w:rPr>
        <w:t>domonas</w:t>
      </w:r>
      <w:r w:rsidR="00D52032">
        <w:rPr>
          <w:rFonts w:ascii="Arial" w:hAnsi="Arial"/>
          <w:szCs w:val="22"/>
        </w:rPr>
        <w:t xml:space="preserve"> spp. </w:t>
      </w:r>
      <w:r w:rsidR="00D52032">
        <w:rPr>
          <w:rFonts w:ascii="Arial" w:hAnsi="Arial"/>
          <w:szCs w:val="22"/>
        </w:rPr>
        <w:fldChar w:fldCharType="begin"/>
      </w:r>
      <w:r w:rsidR="00D52032">
        <w:rPr>
          <w:rFonts w:ascii="Arial" w:hAnsi="Arial"/>
          <w:szCs w:val="22"/>
        </w:rPr>
        <w:instrText xml:space="preserve"> ADDIN PAPERS2_CITATIONS &lt;citation&gt;&lt;uuid&gt;6B9C30B0-036D-4F3D-AB27-9BD709C6B6C7&lt;/uuid&gt;&lt;priority&gt;0&lt;/priority&gt;&lt;publications&gt;&lt;publication&gt;&lt;uuid&gt;5326BBAD-F987-4B48-B61E-947CFFA210CE&lt;/uuid&gt;&lt;volume&gt;245&lt;/volume&gt;&lt;startpage&gt;1374&lt;/startpage&gt;&lt;publication_date&gt;99198909221200000000222000&lt;/publication_date&gt;&lt;url&gt;http://eutils.ncbi.nlm.nih.gov/entrez/eutils/elink.fcgi?dbfrom=pubmed&amp;amp;id=2781284&amp;amp;retmode=ref&amp;amp;cmd=prlinks&lt;/url&gt;&lt;type&gt;400&lt;/type&gt;&lt;title&gt;Bacterial blight of soybean: regulation of a pathogen gene determining host cultivar specificity.&lt;/title&gt;&lt;location&gt;&amp;lt;html&amp;gt;&amp;lt;head&amp;gt;&amp;lt;meta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Plant Pathology, University of California, Berkeley 94720.&lt;/institution&gt;&lt;number&gt;4924&lt;/number&gt;&lt;subtype&gt;400&lt;/subtype&gt;&lt;endpage&gt;1377&lt;/endpage&gt;&lt;bundle&gt;&lt;publication&gt;&lt;title&gt;Science (New York, NY)&lt;/title&gt;&lt;type&gt;-100&lt;/type&gt;&lt;subtype&gt;-100&lt;/subtype&gt;&lt;uuid&gt;BD61255B-B8DA-4039-A43C-750DAAE0658D&lt;/uuid&gt;&lt;/publication&gt;&lt;/bundle&gt;&lt;authors&gt;&lt;author&gt;&lt;firstName&gt;T&lt;/firstName&gt;&lt;middleNames&gt;V&lt;/middleNames&gt;&lt;lastName&gt;Huynh&lt;/lastName&gt;&lt;/author&gt;&lt;author&gt;&lt;firstName&gt;D&lt;/firstName&gt;&lt;lastName&gt;Dahlbeck&lt;/lastName&gt;&lt;/author&gt;&lt;author&gt;&lt;firstName&gt;B&lt;/firstName&gt;&lt;middleNames&gt;J&lt;/middleNames&gt;&lt;lastName&gt;Staskawicz&lt;/lastName&gt;&lt;/author&gt;&lt;/authors&gt;&lt;/publication&gt;&lt;/publications&gt;&lt;cites&gt;&lt;/cites&gt;&lt;/citation&gt;</w:instrText>
      </w:r>
      <w:r w:rsidR="00D52032">
        <w:rPr>
          <w:rFonts w:ascii="Arial" w:hAnsi="Arial"/>
          <w:szCs w:val="22"/>
        </w:rPr>
        <w:fldChar w:fldCharType="separate"/>
      </w:r>
      <w:r w:rsidR="00D52032">
        <w:rPr>
          <w:rFonts w:ascii="Arial" w:hAnsi="Arial" w:cs="Arial"/>
          <w:szCs w:val="22"/>
        </w:rPr>
        <w:t>{Huynh:1989ux}</w:t>
      </w:r>
      <w:r w:rsidR="00D52032">
        <w:rPr>
          <w:rFonts w:ascii="Arial" w:hAnsi="Arial"/>
          <w:szCs w:val="22"/>
        </w:rPr>
        <w:fldChar w:fldCharType="end"/>
      </w:r>
      <w:r w:rsidR="000C637B" w:rsidRPr="003A4FD2">
        <w:rPr>
          <w:rFonts w:ascii="Arial" w:hAnsi="Arial"/>
          <w:szCs w:val="22"/>
        </w:rPr>
        <w:t>, in contrast to KB, which results in negligible T3SS expression. T3SS exp</w:t>
      </w:r>
      <w:r w:rsidR="000C637B" w:rsidRPr="000C637B">
        <w:rPr>
          <w:rFonts w:ascii="Arial" w:hAnsi="Arial"/>
        </w:rPr>
        <w:t>ression was important for maximizing the potential relevance of our in vitro assay environments to those of plants, in whi</w:t>
      </w:r>
      <w:r w:rsidR="00A01FDC">
        <w:rPr>
          <w:rFonts w:ascii="Arial" w:hAnsi="Arial"/>
        </w:rPr>
        <w:t>ch T3SS expression is expected. Each</w:t>
      </w:r>
      <w:r w:rsidR="000C637B" w:rsidRPr="000C637B">
        <w:rPr>
          <w:rFonts w:ascii="Arial" w:hAnsi="Arial"/>
        </w:rPr>
        <w:t xml:space="preserve"> 1 mL </w:t>
      </w:r>
      <w:r w:rsidR="00A01FDC">
        <w:rPr>
          <w:rFonts w:ascii="Arial" w:hAnsi="Arial"/>
        </w:rPr>
        <w:t xml:space="preserve">overnight </w:t>
      </w:r>
      <w:r w:rsidR="000C637B" w:rsidRPr="000C637B">
        <w:rPr>
          <w:rFonts w:ascii="Arial" w:hAnsi="Arial"/>
        </w:rPr>
        <w:t>culture was spun down for 3</w:t>
      </w:r>
      <w:r w:rsidR="00A01FDC">
        <w:rPr>
          <w:rFonts w:ascii="Arial" w:hAnsi="Arial"/>
        </w:rPr>
        <w:t xml:space="preserve"> </w:t>
      </w:r>
      <w:r w:rsidR="000C637B" w:rsidRPr="000C637B">
        <w:rPr>
          <w:rFonts w:ascii="Arial" w:hAnsi="Arial"/>
        </w:rPr>
        <w:t xml:space="preserve">m at 3,000 x </w:t>
      </w:r>
      <w:r w:rsidR="000C637B" w:rsidRPr="00A01FDC">
        <w:rPr>
          <w:rFonts w:ascii="Arial" w:hAnsi="Arial"/>
          <w:i/>
        </w:rPr>
        <w:t>g</w:t>
      </w:r>
      <w:r w:rsidR="000C637B" w:rsidRPr="000C637B">
        <w:rPr>
          <w:rFonts w:ascii="Arial" w:hAnsi="Arial"/>
        </w:rPr>
        <w:t xml:space="preserve"> and the supernatant was replaced with 500 µL fresh MM. The density of each culture was adjusted to OD</w:t>
      </w:r>
      <w:r w:rsidR="000C637B" w:rsidRPr="00A01FDC">
        <w:rPr>
          <w:rFonts w:ascii="Arial" w:hAnsi="Arial"/>
          <w:vertAlign w:val="subscript"/>
        </w:rPr>
        <w:t>600</w:t>
      </w:r>
      <w:r w:rsidR="000C637B" w:rsidRPr="000C637B">
        <w:rPr>
          <w:rFonts w:ascii="Arial" w:hAnsi="Arial"/>
        </w:rPr>
        <w:t xml:space="preserve"> = 0.2 prior to 1:100 dilution into a total of 180 µL MM inside the wells of sterile polystyrene 96-well plates (Falcon). Each 96-well plate was covered with </w:t>
      </w:r>
      <w:proofErr w:type="spellStart"/>
      <w:r w:rsidR="000C637B" w:rsidRPr="000C637B">
        <w:rPr>
          <w:rFonts w:ascii="Arial" w:hAnsi="Arial"/>
        </w:rPr>
        <w:t>BreathEasy</w:t>
      </w:r>
      <w:proofErr w:type="spellEnd"/>
      <w:r w:rsidR="000C637B" w:rsidRPr="000C637B">
        <w:rPr>
          <w:rFonts w:ascii="Arial" w:hAnsi="Arial"/>
        </w:rPr>
        <w:t xml:space="preserve">® </w:t>
      </w:r>
      <w:r w:rsidR="009C732F">
        <w:rPr>
          <w:rFonts w:ascii="Arial" w:hAnsi="Arial"/>
        </w:rPr>
        <w:t>(Sigma</w:t>
      </w:r>
      <w:r w:rsidR="009708BE">
        <w:rPr>
          <w:rFonts w:ascii="Arial" w:hAnsi="Arial"/>
        </w:rPr>
        <w:t xml:space="preserve"> #</w:t>
      </w:r>
      <w:proofErr w:type="spellStart"/>
      <w:r w:rsidR="009708BE" w:rsidRPr="009708BE">
        <w:rPr>
          <w:rFonts w:ascii="Arial" w:hAnsi="Arial"/>
        </w:rPr>
        <w:t>Z380059</w:t>
      </w:r>
      <w:proofErr w:type="spellEnd"/>
      <w:r w:rsidR="009C732F">
        <w:rPr>
          <w:rFonts w:ascii="Arial" w:hAnsi="Arial"/>
        </w:rPr>
        <w:t>)</w:t>
      </w:r>
      <w:r w:rsidR="008E4125">
        <w:rPr>
          <w:rFonts w:ascii="Arial" w:hAnsi="Arial"/>
        </w:rPr>
        <w:t xml:space="preserve"> </w:t>
      </w:r>
      <w:r w:rsidR="000C637B" w:rsidRPr="000C637B">
        <w:rPr>
          <w:rFonts w:ascii="Arial" w:hAnsi="Arial"/>
        </w:rPr>
        <w:t xml:space="preserve">optically clear, gas-permeable plastic tape and </w:t>
      </w:r>
      <w:r w:rsidR="000C637B" w:rsidRPr="002A3154">
        <w:rPr>
          <w:rFonts w:ascii="Arial" w:hAnsi="Arial" w:cs="Arial"/>
          <w:szCs w:val="22"/>
        </w:rPr>
        <w:t xml:space="preserve">incubated for 60 </w:t>
      </w:r>
      <w:proofErr w:type="spellStart"/>
      <w:r w:rsidR="000C637B" w:rsidRPr="002A3154">
        <w:rPr>
          <w:rFonts w:ascii="Arial" w:hAnsi="Arial" w:cs="Arial"/>
          <w:szCs w:val="22"/>
        </w:rPr>
        <w:t>h</w:t>
      </w:r>
      <w:r w:rsidR="00AF1975">
        <w:rPr>
          <w:rFonts w:ascii="Arial" w:hAnsi="Arial" w:cs="Arial"/>
          <w:szCs w:val="22"/>
        </w:rPr>
        <w:t>r</w:t>
      </w:r>
      <w:proofErr w:type="spellEnd"/>
      <w:r w:rsidR="000C637B" w:rsidRPr="002A3154">
        <w:rPr>
          <w:rFonts w:ascii="Arial" w:hAnsi="Arial" w:cs="Arial"/>
          <w:szCs w:val="22"/>
        </w:rPr>
        <w:t xml:space="preserve"> in a </w:t>
      </w:r>
      <w:proofErr w:type="spellStart"/>
      <w:r w:rsidR="000C637B" w:rsidRPr="002A3154">
        <w:rPr>
          <w:rFonts w:ascii="Arial" w:hAnsi="Arial" w:cs="Arial"/>
          <w:szCs w:val="22"/>
        </w:rPr>
        <w:t>BioTek</w:t>
      </w:r>
      <w:proofErr w:type="spellEnd"/>
      <w:r w:rsidR="000C637B" w:rsidRPr="002A3154">
        <w:rPr>
          <w:rFonts w:ascii="Arial" w:hAnsi="Arial" w:cs="Arial"/>
          <w:szCs w:val="22"/>
        </w:rPr>
        <w:t xml:space="preserve"> 600 plate reader in which OD</w:t>
      </w:r>
      <w:r w:rsidR="000C637B" w:rsidRPr="002A3154">
        <w:rPr>
          <w:rFonts w:ascii="Arial" w:hAnsi="Arial" w:cs="Arial"/>
          <w:szCs w:val="22"/>
          <w:vertAlign w:val="subscript"/>
        </w:rPr>
        <w:t>600</w:t>
      </w:r>
      <w:r w:rsidR="000C637B" w:rsidRPr="002A3154">
        <w:rPr>
          <w:rFonts w:ascii="Arial" w:hAnsi="Arial" w:cs="Arial"/>
          <w:szCs w:val="22"/>
        </w:rPr>
        <w:t xml:space="preserve"> measurements were taken every 5 </w:t>
      </w:r>
      <w:r w:rsidR="00A01FDC" w:rsidRPr="002A3154">
        <w:rPr>
          <w:rFonts w:ascii="Arial" w:hAnsi="Arial" w:cs="Arial"/>
          <w:szCs w:val="22"/>
        </w:rPr>
        <w:t>m</w:t>
      </w:r>
      <w:r w:rsidR="000C637B" w:rsidRPr="002A3154">
        <w:rPr>
          <w:rFonts w:ascii="Arial" w:hAnsi="Arial" w:cs="Arial"/>
          <w:szCs w:val="22"/>
        </w:rPr>
        <w:t xml:space="preserve"> with continuous orbital shaking. Identical growth assays were performed on separate days in d</w:t>
      </w:r>
      <w:r w:rsidR="00A01FDC" w:rsidRPr="002A3154">
        <w:rPr>
          <w:rFonts w:ascii="Arial" w:hAnsi="Arial" w:cs="Arial"/>
          <w:szCs w:val="22"/>
        </w:rPr>
        <w:t>uplicate</w:t>
      </w:r>
      <w:r w:rsidR="00A46DFF">
        <w:rPr>
          <w:rFonts w:ascii="Arial" w:hAnsi="Arial" w:cs="Arial"/>
          <w:szCs w:val="22"/>
        </w:rPr>
        <w:t>.</w:t>
      </w:r>
      <w:r w:rsidR="00A01FDC" w:rsidRPr="002A3154">
        <w:rPr>
          <w:rFonts w:ascii="Arial" w:hAnsi="Arial" w:cs="Arial"/>
          <w:szCs w:val="22"/>
        </w:rPr>
        <w:t xml:space="preserve"> </w:t>
      </w:r>
    </w:p>
    <w:p w14:paraId="77DE93CE" w14:textId="77777777" w:rsidR="00D929E6" w:rsidRPr="002A3154" w:rsidRDefault="00D929E6" w:rsidP="002A3154">
      <w:pPr>
        <w:spacing w:line="276" w:lineRule="auto"/>
        <w:rPr>
          <w:rFonts w:ascii="Arial" w:hAnsi="Arial" w:cs="Arial"/>
          <w:szCs w:val="22"/>
        </w:rPr>
      </w:pPr>
    </w:p>
    <w:p w14:paraId="6B1FAC69" w14:textId="57B3F88D" w:rsidR="0061306E" w:rsidRPr="0061306E" w:rsidRDefault="0061306E" w:rsidP="002A3154">
      <w:pPr>
        <w:spacing w:line="276" w:lineRule="auto"/>
        <w:rPr>
          <w:rFonts w:ascii="Arial" w:hAnsi="Arial" w:cs="Arial"/>
          <w:i/>
          <w:szCs w:val="22"/>
        </w:rPr>
      </w:pPr>
      <w:r>
        <w:rPr>
          <w:rFonts w:ascii="Arial" w:hAnsi="Arial" w:cs="Arial"/>
          <w:i/>
          <w:szCs w:val="22"/>
        </w:rPr>
        <w:t>Life history estimates</w:t>
      </w:r>
    </w:p>
    <w:p w14:paraId="17BD6141" w14:textId="52D543CA" w:rsidR="00D929E6" w:rsidRPr="002A3154" w:rsidRDefault="00ED0679" w:rsidP="002A3154">
      <w:pPr>
        <w:spacing w:line="276" w:lineRule="auto"/>
        <w:rPr>
          <w:rFonts w:ascii="Arial" w:hAnsi="Arial" w:cs="Arial"/>
          <w:szCs w:val="22"/>
        </w:rPr>
      </w:pPr>
      <w:r>
        <w:rPr>
          <w:rFonts w:ascii="Arial" w:hAnsi="Arial" w:cs="Arial"/>
          <w:szCs w:val="22"/>
        </w:rPr>
        <w:t xml:space="preserve">We used </w:t>
      </w:r>
      <w:r w:rsidR="00D929E6" w:rsidRPr="002A3154">
        <w:rPr>
          <w:rFonts w:ascii="Arial" w:hAnsi="Arial" w:cs="Arial"/>
          <w:szCs w:val="22"/>
        </w:rPr>
        <w:t xml:space="preserve">R package </w:t>
      </w:r>
      <w:proofErr w:type="spellStart"/>
      <w:r w:rsidR="00D929E6" w:rsidRPr="002A3154">
        <w:rPr>
          <w:rFonts w:ascii="Arial" w:hAnsi="Arial" w:cs="Arial"/>
          <w:i/>
          <w:szCs w:val="22"/>
        </w:rPr>
        <w:t>grofit</w:t>
      </w:r>
      <w:proofErr w:type="spellEnd"/>
      <w:r w:rsidR="00D929E6" w:rsidRPr="002A3154">
        <w:rPr>
          <w:rFonts w:ascii="Arial" w:hAnsi="Arial" w:cs="Arial"/>
          <w:szCs w:val="22"/>
        </w:rPr>
        <w:t xml:space="preserve"> </w:t>
      </w:r>
      <w:r w:rsidR="002C79D3">
        <w:rPr>
          <w:rFonts w:ascii="Arial" w:hAnsi="Arial" w:cs="Arial"/>
          <w:szCs w:val="22"/>
        </w:rPr>
        <w:fldChar w:fldCharType="begin"/>
      </w:r>
      <w:r w:rsidR="00A053F5">
        <w:rPr>
          <w:rFonts w:ascii="Arial" w:hAnsi="Arial" w:cs="Arial"/>
          <w:szCs w:val="22"/>
        </w:rPr>
        <w:instrText xml:space="preserve"> ADDIN PAPERS2_CITATIONS &lt;citation&gt;&lt;uuid&gt;93DF1DE3-900A-4398-BEE3-1785394C8A28&lt;/uuid&gt;&lt;priority&gt;4&lt;/priority&gt;&lt;publications&gt;&lt;publication&gt;&lt;volume&gt;33&lt;/volume&gt;&lt;publication_date&gt;99201000001200000000200000&lt;/publication_date&gt;&lt;number&gt;7&lt;/number&gt;&lt;title&gt;grofit: fitting biological growth curves with R&lt;/title&gt;&lt;uuid&gt;0FEEF565-1E68-43EB-BC78-600DAAB46D50&lt;/uuid&gt;&lt;subtype&gt;400&lt;/subtype&gt;&lt;type&gt;400&lt;/type&gt;&lt;url&gt;http://w.download.idg.pl/CRAN/web/packages/grofit/vignettes/grofit.pdf&lt;/url&gt;&lt;bundle&gt;&lt;publication&gt;&lt;title&gt;Journal of statistical software&lt;/title&gt;&lt;type&gt;-100&lt;/type&gt;&lt;subtype&gt;-100&lt;/subtype&gt;&lt;uuid&gt;571F1470-3F74-462D-BD42-8620135FDC61&lt;/uuid&gt;&lt;/publication&gt;&lt;/bundle&gt;&lt;authors&gt;&lt;author&gt;&lt;firstName&gt;M&lt;/firstName&gt;&lt;lastName&gt;Kahm&lt;/lastName&gt;&lt;/author&gt;&lt;author&gt;&lt;firstName&gt;G&lt;/firstName&gt;&lt;lastName&gt;Hasenbrink&lt;/lastName&gt;&lt;/author&gt;&lt;/authors&gt;&lt;/publication&gt;&lt;/publications&gt;&lt;cites&gt;&lt;/cites&gt;&lt;/citation&gt;</w:instrText>
      </w:r>
      <w:r w:rsidR="002C79D3">
        <w:rPr>
          <w:rFonts w:ascii="Arial" w:hAnsi="Arial" w:cs="Arial"/>
          <w:szCs w:val="22"/>
        </w:rPr>
        <w:fldChar w:fldCharType="separate"/>
      </w:r>
      <w:r w:rsidR="002F6F57">
        <w:rPr>
          <w:rFonts w:ascii="Arial" w:hAnsi="Arial" w:cs="Arial"/>
          <w:szCs w:val="22"/>
        </w:rPr>
        <w:t>{</w:t>
      </w:r>
      <w:proofErr w:type="spellStart"/>
      <w:r w:rsidR="002F6F57">
        <w:rPr>
          <w:rFonts w:ascii="Arial" w:hAnsi="Arial" w:cs="Arial"/>
          <w:szCs w:val="22"/>
        </w:rPr>
        <w:t>Kahm:2010vv</w:t>
      </w:r>
      <w:proofErr w:type="spellEnd"/>
      <w:r w:rsidR="002F6F57">
        <w:rPr>
          <w:rFonts w:ascii="Arial" w:hAnsi="Arial" w:cs="Arial"/>
          <w:szCs w:val="22"/>
        </w:rPr>
        <w:t>}</w:t>
      </w:r>
      <w:r w:rsidR="002C79D3">
        <w:rPr>
          <w:rFonts w:ascii="Arial" w:hAnsi="Arial" w:cs="Arial"/>
          <w:szCs w:val="22"/>
        </w:rPr>
        <w:fldChar w:fldCharType="end"/>
      </w:r>
      <w:r w:rsidR="002C79D3">
        <w:rPr>
          <w:rFonts w:ascii="Arial" w:hAnsi="Arial" w:cs="Arial"/>
          <w:szCs w:val="22"/>
        </w:rPr>
        <w:t xml:space="preserve"> </w:t>
      </w:r>
      <w:r w:rsidR="00D929E6" w:rsidRPr="002A3154">
        <w:rPr>
          <w:rFonts w:ascii="Arial" w:hAnsi="Arial" w:cs="Arial"/>
          <w:szCs w:val="22"/>
        </w:rPr>
        <w:t xml:space="preserve">to fit smoothed functions to the bacterial growth data. Curve fits generated using </w:t>
      </w:r>
      <w:r w:rsidR="00BE0AFF" w:rsidRPr="002A3154">
        <w:rPr>
          <w:rFonts w:ascii="Arial" w:hAnsi="Arial" w:cs="Arial"/>
          <w:szCs w:val="22"/>
        </w:rPr>
        <w:t>logistic</w:t>
      </w:r>
      <w:r w:rsidR="00D929E6" w:rsidRPr="002A3154">
        <w:rPr>
          <w:rFonts w:ascii="Arial" w:hAnsi="Arial" w:cs="Arial"/>
          <w:szCs w:val="22"/>
        </w:rPr>
        <w:t xml:space="preserve">, Richards, </w:t>
      </w:r>
      <w:proofErr w:type="spellStart"/>
      <w:r w:rsidR="00D929E6" w:rsidRPr="002A3154">
        <w:rPr>
          <w:rFonts w:ascii="Arial" w:hAnsi="Arial" w:cs="Arial"/>
          <w:szCs w:val="22"/>
        </w:rPr>
        <w:t>Gompertz</w:t>
      </w:r>
      <w:proofErr w:type="spellEnd"/>
      <w:r w:rsidR="00D929E6" w:rsidRPr="002A3154">
        <w:rPr>
          <w:rFonts w:ascii="Arial" w:hAnsi="Arial" w:cs="Arial"/>
          <w:szCs w:val="22"/>
        </w:rPr>
        <w:t xml:space="preserve">, or modified </w:t>
      </w:r>
      <w:proofErr w:type="spellStart"/>
      <w:r w:rsidR="00D929E6" w:rsidRPr="002A3154">
        <w:rPr>
          <w:rFonts w:ascii="Arial" w:hAnsi="Arial" w:cs="Arial"/>
          <w:szCs w:val="22"/>
        </w:rPr>
        <w:t>Gompertz</w:t>
      </w:r>
      <w:proofErr w:type="spellEnd"/>
      <w:r w:rsidR="00D929E6" w:rsidRPr="002A3154">
        <w:rPr>
          <w:rFonts w:ascii="Arial" w:hAnsi="Arial" w:cs="Arial"/>
          <w:szCs w:val="22"/>
        </w:rPr>
        <w:t xml:space="preserve"> equations failed to produce estimates with </w:t>
      </w:r>
      <w:r w:rsidR="00D929E6" w:rsidRPr="002A3154">
        <w:rPr>
          <w:rFonts w:ascii="Arial" w:hAnsi="Arial" w:cs="Arial"/>
          <w:i/>
          <w:szCs w:val="22"/>
        </w:rPr>
        <w:t>r</w:t>
      </w:r>
      <w:r w:rsidR="00D929E6" w:rsidRPr="002A3154">
        <w:rPr>
          <w:rFonts w:ascii="Arial" w:hAnsi="Arial" w:cs="Arial"/>
          <w:szCs w:val="22"/>
        </w:rPr>
        <w:t xml:space="preserve"> ≥ 0.5 and we therefore used a non-parametric locally-weighted smoothing (LOWESS) function to estimate the following growth curve parameters: maximum growth rate </w:t>
      </w:r>
      <w:proofErr w:type="spellStart"/>
      <w:r w:rsidR="00D929E6" w:rsidRPr="002A3154">
        <w:rPr>
          <w:rFonts w:ascii="Arial" w:hAnsi="Arial" w:cs="Arial"/>
          <w:i/>
          <w:szCs w:val="22"/>
        </w:rPr>
        <w:t>r</w:t>
      </w:r>
      <w:r w:rsidR="00D929E6" w:rsidRPr="002A3154">
        <w:rPr>
          <w:rFonts w:ascii="Arial" w:hAnsi="Arial" w:cs="Arial"/>
          <w:i/>
          <w:szCs w:val="22"/>
          <w:vertAlign w:val="subscript"/>
        </w:rPr>
        <w:t>m</w:t>
      </w:r>
      <w:proofErr w:type="spellEnd"/>
      <w:r w:rsidR="00D929E6" w:rsidRPr="002A3154">
        <w:rPr>
          <w:rFonts w:ascii="Arial" w:hAnsi="Arial" w:cs="Arial"/>
          <w:szCs w:val="22"/>
        </w:rPr>
        <w:t xml:space="preserve">, lag phase </w:t>
      </w:r>
      <w:r w:rsidR="00D929E6" w:rsidRPr="002A3154">
        <w:rPr>
          <w:rFonts w:ascii="Arial" w:hAnsi="Arial" w:cs="Arial"/>
          <w:i/>
          <w:szCs w:val="22"/>
        </w:rPr>
        <w:t>L</w:t>
      </w:r>
      <w:r w:rsidR="00D929E6" w:rsidRPr="002A3154">
        <w:rPr>
          <w:rFonts w:ascii="Arial" w:hAnsi="Arial" w:cs="Arial"/>
          <w:szCs w:val="22"/>
        </w:rPr>
        <w:t xml:space="preserve">, and maximum yield </w:t>
      </w:r>
      <w:r w:rsidR="00D929E6" w:rsidRPr="002A3154">
        <w:rPr>
          <w:rFonts w:ascii="Arial" w:hAnsi="Arial" w:cs="Arial"/>
          <w:i/>
          <w:szCs w:val="22"/>
        </w:rPr>
        <w:t>K</w:t>
      </w:r>
      <w:r w:rsidR="00D929E6" w:rsidRPr="002A3154">
        <w:rPr>
          <w:rFonts w:ascii="Arial" w:hAnsi="Arial" w:cs="Arial"/>
          <w:szCs w:val="22"/>
        </w:rPr>
        <w:t xml:space="preserve">. Lag phase represents the </w:t>
      </w:r>
      <w:r w:rsidR="00A01FDC" w:rsidRPr="002A3154">
        <w:rPr>
          <w:rFonts w:ascii="Arial" w:hAnsi="Arial" w:cs="Arial"/>
          <w:szCs w:val="22"/>
        </w:rPr>
        <w:t xml:space="preserve">length of time (min) </w:t>
      </w:r>
      <w:r w:rsidR="00D929E6" w:rsidRPr="002A3154">
        <w:rPr>
          <w:rFonts w:ascii="Arial" w:hAnsi="Arial" w:cs="Arial"/>
          <w:szCs w:val="22"/>
        </w:rPr>
        <w:t xml:space="preserve">prior to initiation of exponential growth, while </w:t>
      </w:r>
      <w:r w:rsidR="00D929E6" w:rsidRPr="002A3154">
        <w:rPr>
          <w:rFonts w:ascii="Arial" w:hAnsi="Arial" w:cs="Arial"/>
          <w:i/>
          <w:szCs w:val="22"/>
        </w:rPr>
        <w:t>K</w:t>
      </w:r>
      <w:r w:rsidR="00D929E6" w:rsidRPr="002A3154">
        <w:rPr>
          <w:rFonts w:ascii="Arial" w:hAnsi="Arial" w:cs="Arial"/>
          <w:szCs w:val="22"/>
        </w:rPr>
        <w:t xml:space="preserve"> is the maximum OD</w:t>
      </w:r>
      <w:r w:rsidR="00D929E6" w:rsidRPr="002A3154">
        <w:rPr>
          <w:rFonts w:ascii="Arial" w:hAnsi="Arial" w:cs="Arial"/>
          <w:szCs w:val="22"/>
          <w:vertAlign w:val="subscript"/>
        </w:rPr>
        <w:t>600</w:t>
      </w:r>
      <w:r w:rsidR="00D929E6" w:rsidRPr="002A3154">
        <w:rPr>
          <w:rFonts w:ascii="Arial" w:hAnsi="Arial" w:cs="Arial"/>
          <w:szCs w:val="22"/>
        </w:rPr>
        <w:t xml:space="preserve"> attained during 60 h of growth. </w:t>
      </w:r>
      <w:r w:rsidR="00A01FDC" w:rsidRPr="002A3154">
        <w:rPr>
          <w:rFonts w:ascii="Arial" w:hAnsi="Arial" w:cs="Arial"/>
          <w:szCs w:val="22"/>
        </w:rPr>
        <w:t>C</w:t>
      </w:r>
      <w:r w:rsidR="00D929E6" w:rsidRPr="002A3154">
        <w:rPr>
          <w:rFonts w:ascii="Arial" w:hAnsi="Arial" w:cs="Arial"/>
          <w:szCs w:val="22"/>
        </w:rPr>
        <w:t>urve</w:t>
      </w:r>
      <w:r w:rsidR="00A01FDC" w:rsidRPr="002A3154">
        <w:rPr>
          <w:rFonts w:ascii="Arial" w:hAnsi="Arial" w:cs="Arial"/>
          <w:szCs w:val="22"/>
        </w:rPr>
        <w:t>s</w:t>
      </w:r>
      <w:r w:rsidR="00D929E6" w:rsidRPr="002A3154">
        <w:rPr>
          <w:rFonts w:ascii="Arial" w:hAnsi="Arial" w:cs="Arial"/>
          <w:szCs w:val="22"/>
        </w:rPr>
        <w:t xml:space="preserve"> </w:t>
      </w:r>
      <w:r w:rsidR="00A01FDC" w:rsidRPr="002A3154">
        <w:rPr>
          <w:rFonts w:ascii="Arial" w:hAnsi="Arial" w:cs="Arial"/>
          <w:szCs w:val="22"/>
        </w:rPr>
        <w:t>for</w:t>
      </w:r>
      <w:r w:rsidR="00D929E6" w:rsidRPr="002A3154">
        <w:rPr>
          <w:rFonts w:ascii="Arial" w:hAnsi="Arial" w:cs="Arial"/>
          <w:szCs w:val="22"/>
        </w:rPr>
        <w:t xml:space="preserve"> long lag-phased strains never leveled off (Fig. S1, e.g. strain</w:t>
      </w:r>
      <w:r w:rsidR="00A01FDC" w:rsidRPr="002A3154">
        <w:rPr>
          <w:rFonts w:ascii="Arial" w:hAnsi="Arial" w:cs="Arial"/>
          <w:szCs w:val="22"/>
        </w:rPr>
        <w:t xml:space="preserve"> 17A); in </w:t>
      </w:r>
      <w:r w:rsidR="00A01FDC" w:rsidRPr="002A3154">
        <w:rPr>
          <w:rFonts w:ascii="Arial" w:hAnsi="Arial" w:cs="Arial"/>
          <w:szCs w:val="22"/>
        </w:rPr>
        <w:lastRenderedPageBreak/>
        <w:t xml:space="preserve">these cases, </w:t>
      </w:r>
      <w:r w:rsidR="00A01FDC" w:rsidRPr="002A3154">
        <w:rPr>
          <w:rFonts w:ascii="Arial" w:hAnsi="Arial" w:cs="Arial"/>
          <w:i/>
          <w:szCs w:val="22"/>
        </w:rPr>
        <w:t xml:space="preserve">K </w:t>
      </w:r>
      <w:r w:rsidR="00A01FDC" w:rsidRPr="002A3154">
        <w:rPr>
          <w:rFonts w:ascii="Arial" w:hAnsi="Arial" w:cs="Arial"/>
          <w:szCs w:val="22"/>
        </w:rPr>
        <w:t xml:space="preserve">was set as the final </w:t>
      </w:r>
      <w:r w:rsidR="00D929E6" w:rsidRPr="002A3154">
        <w:rPr>
          <w:rFonts w:ascii="Arial" w:hAnsi="Arial" w:cs="Arial"/>
          <w:szCs w:val="22"/>
        </w:rPr>
        <w:t>OD</w:t>
      </w:r>
      <w:r w:rsidR="00D929E6" w:rsidRPr="002A3154">
        <w:rPr>
          <w:rFonts w:ascii="Arial" w:hAnsi="Arial" w:cs="Arial"/>
          <w:szCs w:val="22"/>
          <w:vertAlign w:val="subscript"/>
        </w:rPr>
        <w:t>600</w:t>
      </w:r>
      <w:r w:rsidR="00A01FDC" w:rsidRPr="002A3154">
        <w:rPr>
          <w:rFonts w:ascii="Arial" w:hAnsi="Arial" w:cs="Arial"/>
          <w:szCs w:val="22"/>
        </w:rPr>
        <w:t xml:space="preserve">. When growth trajectories </w:t>
      </w:r>
      <w:r w:rsidR="00D929E6" w:rsidRPr="002A3154">
        <w:rPr>
          <w:rFonts w:ascii="Arial" w:hAnsi="Arial" w:cs="Arial"/>
          <w:szCs w:val="22"/>
        </w:rPr>
        <w:t xml:space="preserve">exhibited multiple </w:t>
      </w:r>
      <w:r w:rsidR="00A01FDC" w:rsidRPr="002A3154">
        <w:rPr>
          <w:rFonts w:ascii="Arial" w:hAnsi="Arial" w:cs="Arial"/>
          <w:szCs w:val="22"/>
        </w:rPr>
        <w:t xml:space="preserve">exponential phases (diauxic shifts), </w:t>
      </w:r>
      <w:proofErr w:type="spellStart"/>
      <w:r w:rsidR="00D929E6" w:rsidRPr="002A3154">
        <w:rPr>
          <w:rFonts w:ascii="Arial" w:hAnsi="Arial" w:cs="Arial"/>
          <w:i/>
          <w:szCs w:val="22"/>
        </w:rPr>
        <w:t>r</w:t>
      </w:r>
      <w:r w:rsidR="00D929E6" w:rsidRPr="002A3154">
        <w:rPr>
          <w:rFonts w:ascii="Arial" w:hAnsi="Arial" w:cs="Arial"/>
          <w:i/>
          <w:szCs w:val="22"/>
          <w:vertAlign w:val="subscript"/>
        </w:rPr>
        <w:t>m</w:t>
      </w:r>
      <w:proofErr w:type="spellEnd"/>
      <w:r w:rsidR="00D929E6" w:rsidRPr="002A3154">
        <w:rPr>
          <w:rFonts w:ascii="Arial" w:hAnsi="Arial" w:cs="Arial"/>
          <w:szCs w:val="22"/>
        </w:rPr>
        <w:t xml:space="preserve"> </w:t>
      </w:r>
      <w:r w:rsidR="00A01FDC" w:rsidRPr="002A3154">
        <w:rPr>
          <w:rFonts w:ascii="Arial" w:hAnsi="Arial" w:cs="Arial"/>
          <w:szCs w:val="22"/>
        </w:rPr>
        <w:t xml:space="preserve">was estimated during the </w:t>
      </w:r>
      <w:r w:rsidR="00D929E6" w:rsidRPr="002A3154">
        <w:rPr>
          <w:rFonts w:ascii="Arial" w:hAnsi="Arial" w:cs="Arial"/>
          <w:szCs w:val="22"/>
        </w:rPr>
        <w:t xml:space="preserve">initial </w:t>
      </w:r>
      <w:r w:rsidR="00A01FDC" w:rsidRPr="002A3154">
        <w:rPr>
          <w:rFonts w:ascii="Arial" w:hAnsi="Arial" w:cs="Arial"/>
          <w:szCs w:val="22"/>
        </w:rPr>
        <w:t xml:space="preserve">exponential </w:t>
      </w:r>
      <w:r w:rsidR="00D929E6" w:rsidRPr="002A3154">
        <w:rPr>
          <w:rFonts w:ascii="Arial" w:hAnsi="Arial" w:cs="Arial"/>
          <w:szCs w:val="22"/>
        </w:rPr>
        <w:t>phase</w:t>
      </w:r>
      <w:r w:rsidR="00A01FDC" w:rsidRPr="002A3154">
        <w:rPr>
          <w:rFonts w:ascii="Arial" w:hAnsi="Arial" w:cs="Arial"/>
          <w:szCs w:val="22"/>
        </w:rPr>
        <w:t xml:space="preserve"> </w:t>
      </w:r>
      <w:r w:rsidR="00D929E6" w:rsidRPr="002A3154">
        <w:rPr>
          <w:rFonts w:ascii="Arial" w:hAnsi="Arial" w:cs="Arial"/>
          <w:szCs w:val="22"/>
        </w:rPr>
        <w:t>(e.g. strain 20A; Fig. S1).</w:t>
      </w:r>
    </w:p>
    <w:p w14:paraId="09149B92" w14:textId="77777777" w:rsidR="000C637B" w:rsidRPr="002A3154" w:rsidRDefault="000C637B" w:rsidP="002A3154">
      <w:pPr>
        <w:spacing w:line="276" w:lineRule="auto"/>
        <w:rPr>
          <w:rFonts w:ascii="Arial" w:hAnsi="Arial" w:cs="Arial"/>
          <w:szCs w:val="22"/>
        </w:rPr>
      </w:pPr>
    </w:p>
    <w:p w14:paraId="5893BBE5" w14:textId="4587DA51" w:rsidR="00AD5A21" w:rsidRPr="007D65B5" w:rsidRDefault="00AD5A21" w:rsidP="00AD5A21">
      <w:pPr>
        <w:spacing w:line="276" w:lineRule="auto"/>
        <w:rPr>
          <w:rFonts w:ascii="Arial" w:hAnsi="Arial" w:cs="Arial"/>
          <w:szCs w:val="22"/>
        </w:rPr>
      </w:pPr>
      <w:r>
        <w:rPr>
          <w:rFonts w:ascii="Arial" w:hAnsi="Arial" w:cs="Arial"/>
          <w:szCs w:val="22"/>
        </w:rPr>
        <w:t xml:space="preserve">To examine life history correlations, we calculated </w:t>
      </w:r>
      <w:r w:rsidR="002A3154" w:rsidRPr="002A3154">
        <w:rPr>
          <w:rFonts w:ascii="Arial" w:hAnsi="Arial" w:cs="Arial"/>
          <w:szCs w:val="22"/>
        </w:rPr>
        <w:t xml:space="preserve">Pearson’s </w:t>
      </w:r>
      <w:r w:rsidR="002A3154" w:rsidRPr="002A3154">
        <w:rPr>
          <w:rFonts w:ascii="Arial" w:hAnsi="Arial" w:cs="Arial"/>
          <w:i/>
          <w:szCs w:val="22"/>
        </w:rPr>
        <w:t xml:space="preserve">r </w:t>
      </w:r>
      <w:r w:rsidR="002A3154" w:rsidRPr="002A3154">
        <w:rPr>
          <w:rFonts w:ascii="Arial" w:hAnsi="Arial" w:cs="Arial"/>
          <w:szCs w:val="22"/>
        </w:rPr>
        <w:t xml:space="preserve">(correlation coefficients) </w:t>
      </w:r>
      <w:r>
        <w:rPr>
          <w:rFonts w:ascii="Arial" w:hAnsi="Arial" w:cs="Arial"/>
          <w:szCs w:val="22"/>
        </w:rPr>
        <w:t>b</w:t>
      </w:r>
      <w:r w:rsidR="002A3154" w:rsidRPr="002A3154">
        <w:rPr>
          <w:rFonts w:ascii="Arial" w:hAnsi="Arial" w:cs="Arial"/>
          <w:szCs w:val="22"/>
        </w:rPr>
        <w:t xml:space="preserve">etween all pairs of growth and competitive trait measurement, and statistical significance was assessed as </w:t>
      </w:r>
      <w:r w:rsidR="002A3154" w:rsidRPr="002A3154">
        <w:rPr>
          <w:rFonts w:ascii="Arial" w:hAnsi="Arial" w:cs="Arial"/>
          <w:i/>
          <w:szCs w:val="22"/>
        </w:rPr>
        <w:t>p</w:t>
      </w:r>
      <w:r w:rsidR="002A3154" w:rsidRPr="002A3154">
        <w:rPr>
          <w:rFonts w:ascii="Arial" w:hAnsi="Arial" w:cs="Arial"/>
          <w:szCs w:val="22"/>
        </w:rPr>
        <w:t>&lt;0.05</w:t>
      </w:r>
      <w:r w:rsidR="002A3154" w:rsidRPr="002A3154">
        <w:rPr>
          <w:rFonts w:ascii="Arial" w:hAnsi="Arial" w:cs="Arial"/>
          <w:i/>
          <w:szCs w:val="22"/>
        </w:rPr>
        <w:t xml:space="preserve"> </w:t>
      </w:r>
      <w:r w:rsidR="002A3154" w:rsidRPr="002A3154">
        <w:rPr>
          <w:rFonts w:ascii="Arial" w:hAnsi="Arial" w:cs="Arial"/>
          <w:szCs w:val="22"/>
        </w:rPr>
        <w:t xml:space="preserve">after </w:t>
      </w:r>
      <w:proofErr w:type="spellStart"/>
      <w:r w:rsidR="002A3154" w:rsidRPr="002A3154">
        <w:rPr>
          <w:rFonts w:ascii="Arial" w:hAnsi="Arial" w:cs="Arial"/>
          <w:szCs w:val="22"/>
        </w:rPr>
        <w:t>Benjamini</w:t>
      </w:r>
      <w:proofErr w:type="spellEnd"/>
      <w:r w:rsidR="002A3154" w:rsidRPr="002A3154">
        <w:rPr>
          <w:rFonts w:ascii="Arial" w:hAnsi="Arial" w:cs="Arial"/>
          <w:szCs w:val="22"/>
        </w:rPr>
        <w:t xml:space="preserve">–Hochberg false discovery rate correction implemented in R package </w:t>
      </w:r>
      <w:r w:rsidR="002A3154" w:rsidRPr="002A3154">
        <w:rPr>
          <w:rFonts w:ascii="Arial" w:hAnsi="Arial" w:cs="Arial"/>
          <w:i/>
          <w:szCs w:val="22"/>
        </w:rPr>
        <w:t xml:space="preserve">psych </w:t>
      </w:r>
      <w:r w:rsidR="002A3154" w:rsidRPr="002A3154">
        <w:rPr>
          <w:rFonts w:ascii="Arial" w:hAnsi="Arial" w:cs="Arial"/>
          <w:i/>
          <w:szCs w:val="22"/>
        </w:rPr>
        <w:fldChar w:fldCharType="begin"/>
      </w:r>
      <w:r w:rsidR="00A053F5">
        <w:rPr>
          <w:rFonts w:ascii="Arial" w:hAnsi="Arial" w:cs="Arial"/>
          <w:i/>
          <w:szCs w:val="22"/>
        </w:rPr>
        <w:instrText xml:space="preserve"> ADDIN PAPERS2_CITATIONS &lt;citation&gt;&lt;uuid&gt;2966C097-1302-4939-8130-E57B52A5844E&lt;/uuid&gt;&lt;priority&gt;5&lt;/priority&gt;&lt;publications&gt;&lt;publication&gt;&lt;location&gt;200,4,42.0450722,-87.6876969&lt;/location&gt;&lt;publication_date&gt;99201200001200000000200000&lt;/publication_date&gt;&lt;type&gt;300&lt;/type&gt;&lt;title&gt;psych: Procedures for Personality and Psychological Research&lt;/title&gt;&lt;revision_date&gt;99201200001200000000200000&lt;/revision_date&gt;&lt;subtype&gt;341&lt;/subtype&gt;&lt;publisher&gt;Northwestern University&lt;/publisher&gt;&lt;uuid&gt;57A0E472-DCAD-4E82-A9A2-0D5A426479BC&lt;/uuid&gt;&lt;place&gt;Evanston, Illinois, USA&lt;/place&gt;&lt;version&gt;1.3.2&lt;/version&gt;&lt;url&gt;http://CRAN.R-project.org/package=psych&lt;/url&gt;&lt;authors&gt;&lt;author&gt;&lt;firstName&gt;W&lt;/firstName&gt;&lt;lastName&gt;Revelle&lt;/lastName&gt;&lt;/author&gt;&lt;/authors&gt;&lt;/publication&gt;&lt;/publications&gt;&lt;cites&gt;&lt;/cites&gt;&lt;/citation&gt;</w:instrText>
      </w:r>
      <w:r w:rsidR="002A3154" w:rsidRPr="002A3154">
        <w:rPr>
          <w:rFonts w:ascii="Arial" w:hAnsi="Arial" w:cs="Arial"/>
          <w:i/>
          <w:szCs w:val="22"/>
        </w:rPr>
        <w:fldChar w:fldCharType="separate"/>
      </w:r>
      <w:r w:rsidR="002F6F57">
        <w:rPr>
          <w:rFonts w:ascii="Arial" w:hAnsi="Arial" w:cs="Arial"/>
          <w:szCs w:val="22"/>
        </w:rPr>
        <w:t>{psychProceduresfo:2012tl}</w:t>
      </w:r>
      <w:r w:rsidR="002A3154" w:rsidRPr="002A3154">
        <w:rPr>
          <w:rFonts w:ascii="Arial" w:hAnsi="Arial" w:cs="Arial"/>
          <w:i/>
          <w:szCs w:val="22"/>
        </w:rPr>
        <w:fldChar w:fldCharType="end"/>
      </w:r>
      <w:r>
        <w:rPr>
          <w:rFonts w:ascii="Arial" w:hAnsi="Arial" w:cs="Arial"/>
          <w:szCs w:val="22"/>
        </w:rPr>
        <w:t xml:space="preserve">. To further uncover fundamental axes of trait </w:t>
      </w:r>
      <w:proofErr w:type="spellStart"/>
      <w:r>
        <w:rPr>
          <w:rFonts w:ascii="Arial" w:hAnsi="Arial" w:cs="Arial"/>
          <w:szCs w:val="22"/>
        </w:rPr>
        <w:t>covariances</w:t>
      </w:r>
      <w:proofErr w:type="spellEnd"/>
      <w:r>
        <w:rPr>
          <w:rFonts w:ascii="Arial" w:hAnsi="Arial" w:cs="Arial"/>
          <w:szCs w:val="22"/>
        </w:rPr>
        <w:t>, we conducted principle comp</w:t>
      </w:r>
      <w:r w:rsidR="0025553B">
        <w:rPr>
          <w:rFonts w:ascii="Arial" w:hAnsi="Arial" w:cs="Arial"/>
          <w:szCs w:val="22"/>
        </w:rPr>
        <w:t xml:space="preserve">onents analysis (PCA) using the </w:t>
      </w:r>
      <w:r>
        <w:rPr>
          <w:rFonts w:ascii="Arial" w:hAnsi="Arial" w:cs="Arial"/>
          <w:szCs w:val="22"/>
        </w:rPr>
        <w:t xml:space="preserve">matrix of </w:t>
      </w:r>
      <w:r w:rsidR="0025553B">
        <w:rPr>
          <w:rFonts w:ascii="Arial" w:hAnsi="Arial" w:cs="Arial"/>
          <w:szCs w:val="22"/>
        </w:rPr>
        <w:t xml:space="preserve">mean-centered </w:t>
      </w:r>
      <w:r w:rsidR="00AD51CD">
        <w:rPr>
          <w:rFonts w:ascii="Arial" w:hAnsi="Arial" w:cs="Arial"/>
          <w:szCs w:val="22"/>
        </w:rPr>
        <w:t xml:space="preserve">and scaled </w:t>
      </w:r>
      <w:r>
        <w:rPr>
          <w:rFonts w:ascii="Arial" w:hAnsi="Arial" w:cs="Arial"/>
          <w:szCs w:val="22"/>
        </w:rPr>
        <w:t xml:space="preserve">competitive indexes and growth parameters for all strains (40 x 9 matrix) as input using function </w:t>
      </w:r>
      <w:proofErr w:type="spellStart"/>
      <w:r w:rsidR="00E56A6E">
        <w:rPr>
          <w:rFonts w:ascii="Arial" w:hAnsi="Arial" w:cs="Arial"/>
          <w:i/>
          <w:szCs w:val="22"/>
        </w:rPr>
        <w:t>pr</w:t>
      </w:r>
      <w:r w:rsidRPr="00E56A6E">
        <w:rPr>
          <w:rFonts w:ascii="Arial" w:hAnsi="Arial" w:cs="Arial"/>
          <w:i/>
          <w:szCs w:val="22"/>
        </w:rPr>
        <w:t>comp</w:t>
      </w:r>
      <w:proofErr w:type="spellEnd"/>
      <w:r>
        <w:rPr>
          <w:rFonts w:ascii="Arial" w:hAnsi="Arial" w:cs="Arial"/>
          <w:szCs w:val="22"/>
        </w:rPr>
        <w:t xml:space="preserve"> in the R base package </w:t>
      </w:r>
      <w:r w:rsidR="00120AE6">
        <w:rPr>
          <w:rFonts w:ascii="Arial" w:hAnsi="Arial" w:cs="Arial"/>
          <w:szCs w:val="22"/>
        </w:rPr>
        <w:fldChar w:fldCharType="begin"/>
      </w:r>
      <w:r w:rsidR="00A053F5">
        <w:rPr>
          <w:rFonts w:ascii="Arial" w:hAnsi="Arial" w:cs="Arial"/>
          <w:szCs w:val="22"/>
        </w:rPr>
        <w:instrText xml:space="preserve"> ADDIN PAPERS2_CITATIONS &lt;citation&gt;&lt;uuid&gt;AC0E39C0-CC99-4805-A2D0-A281A1D65116&lt;/uuid&gt;&lt;priority&gt;6&lt;/priority&gt;&lt;publications&gt;&lt;publication&gt;&lt;location&gt;200,4,48.2081743,16.3738189&lt;/location&gt;&lt;type&gt;300&lt;/type&gt;&lt;accepted_date&gt;99201200001200000000200000&lt;/accepted_date&gt;&lt;title&gt;R: A language and environment for statistical computing.&lt;/title&gt;&lt;revision_date&gt;99201200001200000000200000&lt;/revision_date&gt;&lt;subtype&gt;341&lt;/subtype&gt;&lt;publisher&gt;R Foundation for Statistical Computing&lt;/publisher&gt;&lt;uuid&gt;FE2DE41A-D1AA-46EA-AF09-45F1EC1D91E4&lt;/uuid&gt;&lt;place&gt;Vienna.&lt;/place&gt;&lt;version&gt;2012&lt;/version&gt;&lt;publication_date&gt;99201200001200000000200000&lt;/publication_date&gt;&lt;authors&gt;&lt;author&gt;&lt;lastName&gt;R Core Development Team&lt;/lastName&gt;&lt;/author&gt;&lt;/authors&gt;&lt;/publication&gt;&lt;/publications&gt;&lt;cites&gt;&lt;/cites&gt;&lt;/citation&gt;</w:instrText>
      </w:r>
      <w:r w:rsidR="00120AE6">
        <w:rPr>
          <w:rFonts w:ascii="Arial" w:hAnsi="Arial" w:cs="Arial"/>
          <w:szCs w:val="22"/>
        </w:rPr>
        <w:fldChar w:fldCharType="separate"/>
      </w:r>
      <w:r w:rsidR="00120AE6">
        <w:rPr>
          <w:rFonts w:ascii="Arial" w:hAnsi="Arial" w:cs="Arial"/>
          <w:szCs w:val="22"/>
        </w:rPr>
        <w:t>{RAlanguageanden:2012wf}</w:t>
      </w:r>
      <w:r w:rsidR="00120AE6">
        <w:rPr>
          <w:rFonts w:ascii="Arial" w:hAnsi="Arial" w:cs="Arial"/>
          <w:szCs w:val="22"/>
        </w:rPr>
        <w:fldChar w:fldCharType="end"/>
      </w:r>
      <w:r>
        <w:rPr>
          <w:rFonts w:ascii="Arial" w:hAnsi="Arial" w:cs="Arial"/>
          <w:szCs w:val="22"/>
        </w:rPr>
        <w:t>.</w:t>
      </w:r>
      <w:r w:rsidR="00744B64">
        <w:rPr>
          <w:rFonts w:ascii="Arial" w:hAnsi="Arial" w:cs="Arial"/>
          <w:szCs w:val="22"/>
        </w:rPr>
        <w:t xml:space="preserve"> Finally, we constructed </w:t>
      </w:r>
      <w:r w:rsidR="00DB1469">
        <w:rPr>
          <w:rFonts w:ascii="Arial" w:hAnsi="Arial" w:cs="Arial"/>
          <w:szCs w:val="22"/>
        </w:rPr>
        <w:t xml:space="preserve">linear </w:t>
      </w:r>
      <w:r w:rsidR="00744B64">
        <w:rPr>
          <w:rFonts w:ascii="Arial" w:hAnsi="Arial" w:cs="Arial"/>
          <w:szCs w:val="22"/>
        </w:rPr>
        <w:t xml:space="preserve">multiple regression models to estimate the contribution of </w:t>
      </w:r>
      <w:proofErr w:type="spellStart"/>
      <w:r w:rsidR="00744B64" w:rsidRPr="006433E2">
        <w:rPr>
          <w:rFonts w:ascii="Arial" w:hAnsi="Arial" w:cs="Arial"/>
          <w:i/>
          <w:szCs w:val="22"/>
        </w:rPr>
        <w:t>r</w:t>
      </w:r>
      <w:r w:rsidR="00744B64" w:rsidRPr="006433E2">
        <w:rPr>
          <w:rFonts w:ascii="Arial" w:hAnsi="Arial" w:cs="Arial"/>
          <w:i/>
          <w:szCs w:val="22"/>
          <w:vertAlign w:val="subscript"/>
        </w:rPr>
        <w:t>m</w:t>
      </w:r>
      <w:proofErr w:type="spellEnd"/>
      <w:r w:rsidR="00744B64">
        <w:rPr>
          <w:rFonts w:ascii="Arial" w:hAnsi="Arial" w:cs="Arial"/>
          <w:szCs w:val="22"/>
        </w:rPr>
        <w:t>,</w:t>
      </w:r>
      <w:r w:rsidR="00744B64" w:rsidRPr="006433E2">
        <w:rPr>
          <w:rFonts w:ascii="Arial" w:hAnsi="Arial" w:cs="Arial"/>
          <w:i/>
          <w:szCs w:val="22"/>
        </w:rPr>
        <w:t xml:space="preserve"> L</w:t>
      </w:r>
      <w:r w:rsidR="00744B64">
        <w:rPr>
          <w:rFonts w:ascii="Arial" w:hAnsi="Arial" w:cs="Arial"/>
          <w:szCs w:val="22"/>
        </w:rPr>
        <w:t xml:space="preserve">, and </w:t>
      </w:r>
      <w:r w:rsidR="00744B64" w:rsidRPr="006433E2">
        <w:rPr>
          <w:rFonts w:ascii="Arial" w:hAnsi="Arial" w:cs="Arial"/>
          <w:i/>
          <w:szCs w:val="22"/>
        </w:rPr>
        <w:t>K</w:t>
      </w:r>
      <w:r w:rsidR="00744B64">
        <w:rPr>
          <w:rFonts w:ascii="Arial" w:hAnsi="Arial" w:cs="Arial"/>
          <w:szCs w:val="22"/>
        </w:rPr>
        <w:t xml:space="preserve"> to variation among </w:t>
      </w:r>
      <w:r w:rsidR="005D04CA">
        <w:rPr>
          <w:rFonts w:ascii="Arial" w:hAnsi="Arial" w:cs="Arial"/>
          <w:i/>
          <w:szCs w:val="22"/>
        </w:rPr>
        <w:t xml:space="preserve">P. syringae </w:t>
      </w:r>
      <w:r w:rsidR="005D04CA">
        <w:rPr>
          <w:rFonts w:ascii="Arial" w:hAnsi="Arial" w:cs="Arial"/>
          <w:szCs w:val="22"/>
        </w:rPr>
        <w:t xml:space="preserve">and </w:t>
      </w:r>
      <w:r w:rsidR="005D04CA">
        <w:rPr>
          <w:rFonts w:ascii="Arial" w:hAnsi="Arial" w:cs="Arial"/>
          <w:i/>
          <w:szCs w:val="22"/>
        </w:rPr>
        <w:t xml:space="preserve">P. </w:t>
      </w:r>
      <w:r w:rsidR="005D04CA" w:rsidRPr="005D04CA">
        <w:rPr>
          <w:rFonts w:ascii="Arial" w:hAnsi="Arial" w:cs="Arial"/>
          <w:i/>
          <w:szCs w:val="22"/>
        </w:rPr>
        <w:t>fluorescens</w:t>
      </w:r>
      <w:r w:rsidR="005D04CA">
        <w:rPr>
          <w:rFonts w:ascii="Arial" w:hAnsi="Arial" w:cs="Arial"/>
          <w:szCs w:val="22"/>
        </w:rPr>
        <w:t xml:space="preserve"> </w:t>
      </w:r>
      <w:r w:rsidR="00744B64" w:rsidRPr="005D04CA">
        <w:rPr>
          <w:rFonts w:ascii="Arial" w:hAnsi="Arial" w:cs="Arial"/>
          <w:szCs w:val="22"/>
        </w:rPr>
        <w:t>strains</w:t>
      </w:r>
      <w:r w:rsidR="00744B64">
        <w:rPr>
          <w:rFonts w:ascii="Arial" w:hAnsi="Arial" w:cs="Arial"/>
          <w:szCs w:val="22"/>
        </w:rPr>
        <w:t xml:space="preserve"> in</w:t>
      </w:r>
      <w:r w:rsidR="006A300A">
        <w:rPr>
          <w:rFonts w:ascii="Arial" w:hAnsi="Arial" w:cs="Arial"/>
          <w:szCs w:val="22"/>
        </w:rPr>
        <w:t xml:space="preserve"> </w:t>
      </w:r>
      <w:r w:rsidR="0035138F">
        <w:rPr>
          <w:rFonts w:ascii="Arial" w:hAnsi="Arial" w:cs="Arial"/>
          <w:szCs w:val="22"/>
        </w:rPr>
        <w:t xml:space="preserve">each of the </w:t>
      </w:r>
      <w:r w:rsidR="006A300A">
        <w:rPr>
          <w:rFonts w:ascii="Arial" w:hAnsi="Arial" w:cs="Arial"/>
          <w:szCs w:val="22"/>
        </w:rPr>
        <w:t xml:space="preserve">overall competitive indexes </w:t>
      </w:r>
      <w:proofErr w:type="spellStart"/>
      <w:r w:rsidR="00744B64" w:rsidRPr="00744B64">
        <w:rPr>
          <w:rFonts w:ascii="Arial" w:hAnsi="Arial" w:cs="Arial"/>
          <w:i/>
          <w:szCs w:val="22"/>
        </w:rPr>
        <w:t>C</w:t>
      </w:r>
      <w:r w:rsidR="00744B64" w:rsidRPr="00744B64">
        <w:rPr>
          <w:rFonts w:ascii="Arial" w:hAnsi="Arial" w:cs="Arial"/>
          <w:i/>
          <w:szCs w:val="22"/>
          <w:vertAlign w:val="subscript"/>
        </w:rPr>
        <w:t>w</w:t>
      </w:r>
      <w:proofErr w:type="spellEnd"/>
      <w:r w:rsidR="006A300A">
        <w:rPr>
          <w:rFonts w:ascii="Arial" w:hAnsi="Arial" w:cs="Arial"/>
          <w:szCs w:val="22"/>
          <w:vertAlign w:val="subscript"/>
        </w:rPr>
        <w:t xml:space="preserve"> </w:t>
      </w:r>
      <w:r w:rsidR="006A300A" w:rsidRPr="006A300A">
        <w:rPr>
          <w:rFonts w:ascii="Arial" w:hAnsi="Arial" w:cs="Arial"/>
          <w:szCs w:val="22"/>
        </w:rPr>
        <w:t xml:space="preserve">and </w:t>
      </w:r>
      <w:proofErr w:type="spellStart"/>
      <w:r w:rsidR="006A300A" w:rsidRPr="006A300A">
        <w:rPr>
          <w:rFonts w:ascii="Arial" w:hAnsi="Arial" w:cs="Arial"/>
          <w:i/>
          <w:szCs w:val="22"/>
        </w:rPr>
        <w:t>I</w:t>
      </w:r>
      <w:r w:rsidR="006A300A" w:rsidRPr="006A300A">
        <w:rPr>
          <w:rFonts w:ascii="Arial" w:hAnsi="Arial" w:cs="Arial"/>
          <w:i/>
          <w:szCs w:val="22"/>
          <w:vertAlign w:val="subscript"/>
        </w:rPr>
        <w:t>w</w:t>
      </w:r>
      <w:proofErr w:type="spellEnd"/>
      <w:r w:rsidR="006A300A">
        <w:rPr>
          <w:rFonts w:ascii="Arial" w:hAnsi="Arial" w:cs="Arial"/>
          <w:i/>
          <w:szCs w:val="22"/>
        </w:rPr>
        <w:t>.</w:t>
      </w:r>
    </w:p>
    <w:p w14:paraId="1AD45589" w14:textId="77777777" w:rsidR="00744B64" w:rsidRDefault="00744B64" w:rsidP="00AD5A21">
      <w:pPr>
        <w:spacing w:line="276" w:lineRule="auto"/>
        <w:rPr>
          <w:rFonts w:ascii="Arial" w:hAnsi="Arial" w:cs="Arial"/>
          <w:szCs w:val="22"/>
        </w:rPr>
      </w:pPr>
    </w:p>
    <w:p w14:paraId="22F27846" w14:textId="6BFB28F2" w:rsidR="00120AE6" w:rsidRPr="00120AE6" w:rsidRDefault="00120AE6" w:rsidP="00AD5A21">
      <w:pPr>
        <w:spacing w:line="276" w:lineRule="auto"/>
        <w:rPr>
          <w:rFonts w:ascii="Arial" w:hAnsi="Arial" w:cs="Arial"/>
          <w:i/>
          <w:szCs w:val="22"/>
        </w:rPr>
      </w:pPr>
      <w:r w:rsidRPr="00120AE6">
        <w:rPr>
          <w:rFonts w:ascii="Arial" w:hAnsi="Arial" w:cs="Arial"/>
          <w:i/>
          <w:szCs w:val="22"/>
        </w:rPr>
        <w:t xml:space="preserve">Analyzing </w:t>
      </w:r>
      <w:r w:rsidR="001D4DEF">
        <w:rPr>
          <w:rFonts w:ascii="Arial" w:hAnsi="Arial" w:cs="Arial"/>
          <w:i/>
          <w:szCs w:val="22"/>
        </w:rPr>
        <w:t xml:space="preserve">the </w:t>
      </w:r>
      <w:r w:rsidR="0050630A">
        <w:rPr>
          <w:rFonts w:ascii="Arial" w:hAnsi="Arial" w:cs="Arial"/>
          <w:i/>
          <w:szCs w:val="22"/>
        </w:rPr>
        <w:t>distribution</w:t>
      </w:r>
      <w:r w:rsidR="001D4DEF">
        <w:rPr>
          <w:rFonts w:ascii="Arial" w:hAnsi="Arial" w:cs="Arial"/>
          <w:i/>
          <w:szCs w:val="22"/>
        </w:rPr>
        <w:t xml:space="preserve"> of competitive </w:t>
      </w:r>
      <w:r w:rsidR="0050630A">
        <w:rPr>
          <w:rFonts w:ascii="Arial" w:hAnsi="Arial" w:cs="Arial"/>
          <w:i/>
          <w:szCs w:val="22"/>
        </w:rPr>
        <w:t>outcomes</w:t>
      </w:r>
    </w:p>
    <w:p w14:paraId="5E283FFE" w14:textId="1989DF92" w:rsidR="003F061C" w:rsidRDefault="004A559F" w:rsidP="00BE0BB5">
      <w:pPr>
        <w:spacing w:line="276" w:lineRule="auto"/>
        <w:rPr>
          <w:rFonts w:ascii="Arial" w:hAnsi="Arial" w:cs="Arial"/>
          <w:szCs w:val="22"/>
        </w:rPr>
      </w:pPr>
      <w:r>
        <w:rPr>
          <w:rFonts w:ascii="Arial" w:hAnsi="Arial" w:cs="Arial"/>
          <w:szCs w:val="22"/>
        </w:rPr>
        <w:t>W</w:t>
      </w:r>
      <w:r w:rsidR="00043D43">
        <w:rPr>
          <w:rFonts w:ascii="Arial" w:hAnsi="Arial" w:cs="Arial"/>
          <w:szCs w:val="22"/>
        </w:rPr>
        <w:t>e</w:t>
      </w:r>
      <w:r w:rsidR="00AD5A21" w:rsidRPr="00BE0BB5">
        <w:rPr>
          <w:rFonts w:ascii="Arial" w:hAnsi="Arial" w:cs="Arial"/>
          <w:szCs w:val="22"/>
        </w:rPr>
        <w:t xml:space="preserve"> </w:t>
      </w:r>
      <w:r w:rsidR="001D4DEF">
        <w:rPr>
          <w:rFonts w:ascii="Arial" w:hAnsi="Arial" w:cs="Arial"/>
          <w:szCs w:val="22"/>
        </w:rPr>
        <w:t>determined</w:t>
      </w:r>
      <w:r w:rsidR="00AD5A21" w:rsidRPr="00BE0BB5">
        <w:rPr>
          <w:rFonts w:ascii="Arial" w:hAnsi="Arial" w:cs="Arial"/>
          <w:szCs w:val="22"/>
        </w:rPr>
        <w:t xml:space="preserve"> </w:t>
      </w:r>
      <w:r w:rsidR="001D4DEF">
        <w:rPr>
          <w:rFonts w:ascii="Arial" w:hAnsi="Arial" w:cs="Arial"/>
          <w:szCs w:val="22"/>
        </w:rPr>
        <w:t xml:space="preserve">when </w:t>
      </w:r>
      <w:r w:rsidR="00AD5A21" w:rsidRPr="00BE0BB5">
        <w:rPr>
          <w:rFonts w:ascii="Arial" w:hAnsi="Arial" w:cs="Arial"/>
          <w:szCs w:val="22"/>
        </w:rPr>
        <w:t xml:space="preserve">the outcomes of </w:t>
      </w:r>
      <w:r w:rsidR="00722C54">
        <w:rPr>
          <w:rFonts w:ascii="Arial" w:hAnsi="Arial" w:cs="Arial"/>
          <w:szCs w:val="22"/>
        </w:rPr>
        <w:t xml:space="preserve">all </w:t>
      </w:r>
      <w:r w:rsidR="001D4DEF">
        <w:rPr>
          <w:rFonts w:ascii="Arial" w:hAnsi="Arial" w:cs="Arial"/>
          <w:szCs w:val="22"/>
        </w:rPr>
        <w:t>pairwise</w:t>
      </w:r>
      <w:r w:rsidR="00AD5A21" w:rsidRPr="00BE0BB5">
        <w:rPr>
          <w:rFonts w:ascii="Arial" w:hAnsi="Arial" w:cs="Arial"/>
          <w:szCs w:val="22"/>
        </w:rPr>
        <w:t xml:space="preserve"> interactions between strains </w:t>
      </w:r>
      <w:proofErr w:type="spellStart"/>
      <w:r w:rsidR="00AD5A21" w:rsidRPr="00BE0BB5">
        <w:rPr>
          <w:rFonts w:ascii="Arial" w:hAnsi="Arial" w:cs="Arial"/>
          <w:i/>
          <w:szCs w:val="22"/>
        </w:rPr>
        <w:t>i</w:t>
      </w:r>
      <w:proofErr w:type="spellEnd"/>
      <w:r w:rsidR="00AD5A21" w:rsidRPr="00BE0BB5">
        <w:rPr>
          <w:rFonts w:ascii="Arial" w:hAnsi="Arial" w:cs="Arial"/>
          <w:szCs w:val="22"/>
        </w:rPr>
        <w:t xml:space="preserve"> and </w:t>
      </w:r>
      <w:r w:rsidR="00AD5A21" w:rsidRPr="00BE0BB5">
        <w:rPr>
          <w:rFonts w:ascii="Arial" w:hAnsi="Arial" w:cs="Arial"/>
          <w:i/>
          <w:szCs w:val="22"/>
        </w:rPr>
        <w:t>j</w:t>
      </w:r>
      <w:r w:rsidR="00AD5A21" w:rsidRPr="00BE0BB5">
        <w:rPr>
          <w:rFonts w:ascii="Arial" w:hAnsi="Arial" w:cs="Arial"/>
          <w:szCs w:val="22"/>
        </w:rPr>
        <w:t xml:space="preserve"> </w:t>
      </w:r>
      <w:r w:rsidR="002E7F55">
        <w:rPr>
          <w:rFonts w:ascii="Arial" w:hAnsi="Arial" w:cs="Arial"/>
          <w:szCs w:val="22"/>
        </w:rPr>
        <w:t>(</w:t>
      </w:r>
      <w:proofErr w:type="spellStart"/>
      <w:r w:rsidR="002E7F55" w:rsidRPr="002E7F55">
        <w:rPr>
          <w:rFonts w:ascii="Arial" w:hAnsi="Arial" w:cs="Arial"/>
          <w:i/>
          <w:szCs w:val="22"/>
        </w:rPr>
        <w:t>i</w:t>
      </w:r>
      <w:proofErr w:type="spellEnd"/>
      <w:r w:rsidR="002E7F55" w:rsidRPr="002E7F55">
        <w:rPr>
          <w:rFonts w:ascii="Arial" w:hAnsi="Arial" w:cs="Arial"/>
          <w:i/>
          <w:szCs w:val="22"/>
        </w:rPr>
        <w:t xml:space="preserve"> ≠ j</w:t>
      </w:r>
      <w:r w:rsidR="002E7F55">
        <w:rPr>
          <w:rFonts w:ascii="Arial" w:hAnsi="Arial" w:cs="Arial"/>
          <w:szCs w:val="22"/>
        </w:rPr>
        <w:t xml:space="preserve">) </w:t>
      </w:r>
      <w:r w:rsidR="00AD5A21" w:rsidRPr="00BE0BB5">
        <w:rPr>
          <w:rFonts w:ascii="Arial" w:hAnsi="Arial" w:cs="Arial"/>
          <w:szCs w:val="22"/>
        </w:rPr>
        <w:t>took following form</w:t>
      </w:r>
      <w:r w:rsidR="00AD5A21">
        <w:rPr>
          <w:rFonts w:ascii="Arial" w:hAnsi="Arial" w:cs="Arial"/>
          <w:szCs w:val="22"/>
        </w:rPr>
        <w:t>s</w:t>
      </w:r>
      <w:r w:rsidR="00AD5A21" w:rsidRPr="00BE0BB5">
        <w:rPr>
          <w:rFonts w:ascii="Arial" w:hAnsi="Arial" w:cs="Arial"/>
          <w:szCs w:val="22"/>
        </w:rPr>
        <w:t xml:space="preserve">: reciprocal invasibility (RI), where strains </w:t>
      </w:r>
      <w:proofErr w:type="spellStart"/>
      <w:r w:rsidR="00AD5A21" w:rsidRPr="00BE0BB5">
        <w:rPr>
          <w:rFonts w:ascii="Arial" w:hAnsi="Arial" w:cs="Arial"/>
          <w:i/>
          <w:szCs w:val="22"/>
        </w:rPr>
        <w:t>i</w:t>
      </w:r>
      <w:proofErr w:type="spellEnd"/>
      <w:r w:rsidR="00AD5A21" w:rsidRPr="00BE0BB5">
        <w:rPr>
          <w:rFonts w:ascii="Arial" w:hAnsi="Arial" w:cs="Arial"/>
          <w:i/>
          <w:szCs w:val="22"/>
        </w:rPr>
        <w:t xml:space="preserve"> </w:t>
      </w:r>
      <w:r w:rsidR="00AD5A21" w:rsidRPr="00BE0BB5">
        <w:rPr>
          <w:rFonts w:ascii="Arial" w:hAnsi="Arial" w:cs="Arial"/>
          <w:szCs w:val="22"/>
        </w:rPr>
        <w:t xml:space="preserve">and </w:t>
      </w:r>
      <w:r w:rsidR="00AD5A21" w:rsidRPr="00BE0BB5">
        <w:rPr>
          <w:rFonts w:ascii="Arial" w:hAnsi="Arial" w:cs="Arial"/>
          <w:i/>
          <w:szCs w:val="22"/>
        </w:rPr>
        <w:t xml:space="preserve">j </w:t>
      </w:r>
      <w:r w:rsidR="00AD5A21" w:rsidRPr="00BE0BB5">
        <w:rPr>
          <w:rFonts w:ascii="Arial" w:hAnsi="Arial" w:cs="Arial"/>
          <w:szCs w:val="22"/>
        </w:rPr>
        <w:t>invade each other; reciprocal non-invasibility (</w:t>
      </w:r>
      <w:proofErr w:type="spellStart"/>
      <w:r w:rsidR="00AD5A21" w:rsidRPr="00BE0BB5">
        <w:rPr>
          <w:rFonts w:ascii="Arial" w:hAnsi="Arial" w:cs="Arial"/>
          <w:szCs w:val="22"/>
        </w:rPr>
        <w:t>RNI</w:t>
      </w:r>
      <w:proofErr w:type="spellEnd"/>
      <w:r w:rsidR="00AD5A21" w:rsidRPr="00BE0BB5">
        <w:rPr>
          <w:rFonts w:ascii="Arial" w:hAnsi="Arial" w:cs="Arial"/>
          <w:szCs w:val="22"/>
        </w:rPr>
        <w:t xml:space="preserve">), where strains </w:t>
      </w:r>
      <w:proofErr w:type="spellStart"/>
      <w:r w:rsidR="00AD5A21" w:rsidRPr="00BE0BB5">
        <w:rPr>
          <w:rFonts w:ascii="Arial" w:hAnsi="Arial" w:cs="Arial"/>
          <w:i/>
          <w:szCs w:val="22"/>
        </w:rPr>
        <w:t>i</w:t>
      </w:r>
      <w:proofErr w:type="spellEnd"/>
      <w:r w:rsidR="00AD5A21" w:rsidRPr="00BE0BB5">
        <w:rPr>
          <w:rFonts w:ascii="Arial" w:hAnsi="Arial" w:cs="Arial"/>
          <w:szCs w:val="22"/>
        </w:rPr>
        <w:t xml:space="preserve"> and </w:t>
      </w:r>
      <w:r w:rsidR="00AD5A21" w:rsidRPr="00BE0BB5">
        <w:rPr>
          <w:rFonts w:ascii="Arial" w:hAnsi="Arial" w:cs="Arial"/>
          <w:i/>
          <w:szCs w:val="22"/>
        </w:rPr>
        <w:t>j</w:t>
      </w:r>
      <w:r w:rsidR="00AD5A21" w:rsidRPr="00BE0BB5">
        <w:rPr>
          <w:rFonts w:ascii="Arial" w:hAnsi="Arial" w:cs="Arial"/>
          <w:szCs w:val="22"/>
        </w:rPr>
        <w:t xml:space="preserve"> cannot invade each other; and asymmetric (</w:t>
      </w:r>
      <w:r w:rsidR="001D4DEF">
        <w:rPr>
          <w:rFonts w:ascii="Arial" w:hAnsi="Arial" w:cs="Arial"/>
          <w:szCs w:val="22"/>
        </w:rPr>
        <w:t>AS</w:t>
      </w:r>
      <w:r w:rsidR="00AD5A21" w:rsidRPr="00BE0BB5">
        <w:rPr>
          <w:rFonts w:ascii="Arial" w:hAnsi="Arial" w:cs="Arial"/>
          <w:szCs w:val="22"/>
        </w:rPr>
        <w:t xml:space="preserve">), where strain </w:t>
      </w:r>
      <w:proofErr w:type="spellStart"/>
      <w:r w:rsidR="00AD5A21" w:rsidRPr="00BE0BB5">
        <w:rPr>
          <w:rFonts w:ascii="Arial" w:hAnsi="Arial" w:cs="Arial"/>
          <w:i/>
          <w:szCs w:val="22"/>
        </w:rPr>
        <w:t>i</w:t>
      </w:r>
      <w:proofErr w:type="spellEnd"/>
      <w:r w:rsidR="00AD5A21" w:rsidRPr="00BE0BB5">
        <w:rPr>
          <w:rFonts w:ascii="Arial" w:hAnsi="Arial" w:cs="Arial"/>
          <w:i/>
          <w:szCs w:val="22"/>
        </w:rPr>
        <w:t xml:space="preserve"> </w:t>
      </w:r>
      <w:r w:rsidR="00AD5A21" w:rsidRPr="00BE0BB5">
        <w:rPr>
          <w:rFonts w:ascii="Arial" w:hAnsi="Arial" w:cs="Arial"/>
          <w:szCs w:val="22"/>
        </w:rPr>
        <w:t xml:space="preserve">invades strain </w:t>
      </w:r>
      <w:r w:rsidR="00AD5A21" w:rsidRPr="00BE0BB5">
        <w:rPr>
          <w:rFonts w:ascii="Arial" w:hAnsi="Arial" w:cs="Arial"/>
          <w:i/>
          <w:szCs w:val="22"/>
        </w:rPr>
        <w:t xml:space="preserve">j </w:t>
      </w:r>
      <w:r w:rsidR="00AD5A21" w:rsidRPr="00BE0BB5">
        <w:rPr>
          <w:rFonts w:ascii="Arial" w:hAnsi="Arial" w:cs="Arial"/>
          <w:szCs w:val="22"/>
        </w:rPr>
        <w:t xml:space="preserve">but </w:t>
      </w:r>
      <w:r w:rsidR="00AD5A21" w:rsidRPr="00BE0BB5">
        <w:rPr>
          <w:rFonts w:ascii="Arial" w:hAnsi="Arial" w:cs="Arial"/>
          <w:i/>
          <w:szCs w:val="22"/>
        </w:rPr>
        <w:t xml:space="preserve">j </w:t>
      </w:r>
      <w:r w:rsidR="00AD5A21" w:rsidRPr="00BE0BB5">
        <w:rPr>
          <w:rFonts w:ascii="Arial" w:hAnsi="Arial" w:cs="Arial"/>
          <w:szCs w:val="22"/>
        </w:rPr>
        <w:t xml:space="preserve">cannot invade </w:t>
      </w:r>
      <w:proofErr w:type="spellStart"/>
      <w:r w:rsidR="00AD5A21" w:rsidRPr="00BE0BB5">
        <w:rPr>
          <w:rFonts w:ascii="Arial" w:hAnsi="Arial" w:cs="Arial"/>
          <w:i/>
          <w:szCs w:val="22"/>
        </w:rPr>
        <w:t>i</w:t>
      </w:r>
      <w:proofErr w:type="spellEnd"/>
      <w:r w:rsidR="001D4DEF">
        <w:rPr>
          <w:rFonts w:ascii="Arial" w:hAnsi="Arial" w:cs="Arial"/>
          <w:szCs w:val="22"/>
        </w:rPr>
        <w:t>.</w:t>
      </w:r>
      <w:r w:rsidR="00095CBA">
        <w:rPr>
          <w:rFonts w:ascii="Arial" w:hAnsi="Arial" w:cs="Arial"/>
          <w:szCs w:val="22"/>
        </w:rPr>
        <w:t xml:space="preserve"> </w:t>
      </w:r>
      <w:r w:rsidR="005F2D21" w:rsidRPr="00BE0BB5">
        <w:rPr>
          <w:rFonts w:ascii="Arial" w:hAnsi="Arial" w:cs="Arial"/>
          <w:szCs w:val="22"/>
        </w:rPr>
        <w:t xml:space="preserve">We </w:t>
      </w:r>
      <w:r w:rsidR="001D32B7">
        <w:rPr>
          <w:rFonts w:ascii="Arial" w:hAnsi="Arial" w:cs="Arial"/>
          <w:szCs w:val="22"/>
        </w:rPr>
        <w:t>constructed</w:t>
      </w:r>
      <w:r w:rsidR="005F2D21" w:rsidRPr="00BE0BB5">
        <w:rPr>
          <w:rFonts w:ascii="Arial" w:hAnsi="Arial" w:cs="Arial"/>
          <w:szCs w:val="22"/>
        </w:rPr>
        <w:t xml:space="preserve"> binomial generalized linear mod</w:t>
      </w:r>
      <w:r w:rsidR="005F2D21">
        <w:rPr>
          <w:rFonts w:ascii="Arial" w:hAnsi="Arial" w:cs="Arial"/>
          <w:szCs w:val="22"/>
        </w:rPr>
        <w:t>els (GLMs</w:t>
      </w:r>
      <w:r w:rsidR="005F2D21" w:rsidRPr="00BE0BB5">
        <w:rPr>
          <w:rFonts w:ascii="Arial" w:hAnsi="Arial" w:cs="Arial"/>
          <w:szCs w:val="22"/>
        </w:rPr>
        <w:t xml:space="preserve">) </w:t>
      </w:r>
      <w:r w:rsidR="001D32B7">
        <w:rPr>
          <w:rFonts w:ascii="Arial" w:hAnsi="Arial" w:cs="Arial"/>
          <w:szCs w:val="22"/>
        </w:rPr>
        <w:t xml:space="preserve">in R </w:t>
      </w:r>
      <w:r w:rsidR="00CD3CE0">
        <w:rPr>
          <w:rFonts w:ascii="Arial" w:hAnsi="Arial" w:cs="Arial"/>
          <w:szCs w:val="22"/>
        </w:rPr>
        <w:t>with the canonical</w:t>
      </w:r>
      <w:r w:rsidR="005F2D21" w:rsidRPr="00BE0BB5">
        <w:rPr>
          <w:rFonts w:ascii="Arial" w:hAnsi="Arial" w:cs="Arial"/>
          <w:szCs w:val="22"/>
        </w:rPr>
        <w:t xml:space="preserve"> logit link </w:t>
      </w:r>
      <w:r w:rsidR="001D32B7">
        <w:rPr>
          <w:rFonts w:ascii="Arial" w:hAnsi="Arial" w:cs="Arial"/>
          <w:szCs w:val="22"/>
        </w:rPr>
        <w:t xml:space="preserve">function </w:t>
      </w:r>
      <w:r w:rsidR="005F2D21" w:rsidRPr="00BE0BB5">
        <w:rPr>
          <w:rFonts w:ascii="Arial" w:hAnsi="Arial" w:cs="Arial"/>
          <w:szCs w:val="22"/>
        </w:rPr>
        <w:t>to es</w:t>
      </w:r>
      <w:r w:rsidR="001A7BD3">
        <w:rPr>
          <w:rFonts w:ascii="Arial" w:hAnsi="Arial" w:cs="Arial"/>
          <w:szCs w:val="22"/>
        </w:rPr>
        <w:t>timate the relationship between</w:t>
      </w:r>
      <w:r w:rsidR="005F2D21" w:rsidRPr="00BE0BB5">
        <w:rPr>
          <w:rFonts w:ascii="Arial" w:hAnsi="Arial" w:cs="Arial"/>
          <w:szCs w:val="22"/>
        </w:rPr>
        <w:t xml:space="preserve"> the probability of RI, RNI, or </w:t>
      </w:r>
      <w:r w:rsidR="005F2D21">
        <w:rPr>
          <w:rFonts w:ascii="Arial" w:hAnsi="Arial" w:cs="Arial"/>
          <w:szCs w:val="22"/>
        </w:rPr>
        <w:t>AS</w:t>
      </w:r>
      <w:r w:rsidR="001A7BD3">
        <w:rPr>
          <w:rFonts w:ascii="Arial" w:hAnsi="Arial" w:cs="Arial"/>
          <w:szCs w:val="22"/>
        </w:rPr>
        <w:t xml:space="preserve"> </w:t>
      </w:r>
      <w:r w:rsidR="00CD3CE0">
        <w:rPr>
          <w:rFonts w:ascii="Arial" w:hAnsi="Arial" w:cs="Arial"/>
          <w:szCs w:val="22"/>
        </w:rPr>
        <w:t xml:space="preserve">versus genetic distance as well as trait distance between strains </w:t>
      </w:r>
      <w:proofErr w:type="spellStart"/>
      <w:r w:rsidR="00CD3CE0">
        <w:rPr>
          <w:rFonts w:ascii="Arial" w:hAnsi="Arial" w:cs="Arial"/>
          <w:i/>
          <w:szCs w:val="22"/>
        </w:rPr>
        <w:t>i</w:t>
      </w:r>
      <w:proofErr w:type="spellEnd"/>
      <w:r w:rsidR="00CD3CE0">
        <w:rPr>
          <w:rFonts w:ascii="Arial" w:hAnsi="Arial" w:cs="Arial"/>
          <w:i/>
          <w:szCs w:val="22"/>
        </w:rPr>
        <w:t xml:space="preserve"> </w:t>
      </w:r>
      <w:r w:rsidR="00CD3CE0">
        <w:rPr>
          <w:rFonts w:ascii="Arial" w:hAnsi="Arial" w:cs="Arial"/>
          <w:szCs w:val="22"/>
        </w:rPr>
        <w:t xml:space="preserve">and </w:t>
      </w:r>
      <w:r w:rsidR="00CD3CE0">
        <w:rPr>
          <w:rFonts w:ascii="Arial" w:hAnsi="Arial" w:cs="Arial"/>
          <w:i/>
          <w:szCs w:val="22"/>
        </w:rPr>
        <w:t>j</w:t>
      </w:r>
      <w:r w:rsidR="001A7BD3">
        <w:rPr>
          <w:rFonts w:ascii="Arial" w:hAnsi="Arial" w:cs="Arial"/>
          <w:szCs w:val="22"/>
        </w:rPr>
        <w:t xml:space="preserve"> as predictors. </w:t>
      </w:r>
      <w:r w:rsidR="001A7BD3" w:rsidRPr="002A3154">
        <w:rPr>
          <w:rFonts w:ascii="Arial" w:hAnsi="Arial" w:cs="Arial"/>
          <w:szCs w:val="22"/>
        </w:rPr>
        <w:t>Genetic distance (</w:t>
      </w:r>
      <w:r w:rsidR="001A7BD3" w:rsidRPr="002A3154">
        <w:rPr>
          <w:rFonts w:ascii="Arial" w:hAnsi="Arial" w:cs="Arial"/>
          <w:i/>
          <w:szCs w:val="22"/>
        </w:rPr>
        <w:t>D</w:t>
      </w:r>
      <w:r w:rsidR="001A7BD3" w:rsidRPr="002A3154">
        <w:rPr>
          <w:rFonts w:ascii="Arial" w:hAnsi="Arial" w:cs="Arial"/>
          <w:i/>
          <w:szCs w:val="22"/>
          <w:vertAlign w:val="subscript"/>
        </w:rPr>
        <w:t>G</w:t>
      </w:r>
      <w:r w:rsidR="001A7BD3" w:rsidRPr="002A3154">
        <w:rPr>
          <w:rFonts w:ascii="Arial" w:hAnsi="Arial" w:cs="Arial"/>
          <w:szCs w:val="22"/>
        </w:rPr>
        <w:t xml:space="preserve">) was calculated as the pairwise </w:t>
      </w:r>
      <w:r w:rsidR="00CD3CE0">
        <w:rPr>
          <w:rFonts w:ascii="Arial" w:hAnsi="Arial" w:cs="Arial"/>
          <w:szCs w:val="22"/>
        </w:rPr>
        <w:t>raw nucleotide distance</w:t>
      </w:r>
      <w:r w:rsidR="001A7BD3" w:rsidRPr="002A3154">
        <w:rPr>
          <w:rFonts w:ascii="Arial" w:hAnsi="Arial" w:cs="Arial"/>
          <w:szCs w:val="22"/>
        </w:rPr>
        <w:t xml:space="preserve"> between 2690 bp of sequence comprised of four partial housekeeping gene se</w:t>
      </w:r>
      <w:r w:rsidR="001A7BD3" w:rsidRPr="00BE0BB5">
        <w:rPr>
          <w:rFonts w:ascii="Arial" w:hAnsi="Arial" w:cs="Arial"/>
          <w:szCs w:val="22"/>
        </w:rPr>
        <w:t xml:space="preserve">quences previously generated for each strain from Humphrey et al. </w:t>
      </w:r>
      <w:r w:rsidR="001A7BD3" w:rsidRPr="00BE0BB5">
        <w:rPr>
          <w:rFonts w:ascii="Arial" w:hAnsi="Arial" w:cs="Arial"/>
          <w:szCs w:val="22"/>
        </w:rPr>
        <w:fldChar w:fldCharType="begin"/>
      </w:r>
      <w:r w:rsidR="00A053F5">
        <w:rPr>
          <w:rFonts w:ascii="Arial" w:hAnsi="Arial" w:cs="Arial"/>
          <w:szCs w:val="22"/>
        </w:rPr>
        <w:instrText xml:space="preserve"> ADDIN PAPERS2_CITATIONS &lt;citation&gt;&lt;uuid&gt;AE7BC8E0-9946-4477-AE9D-1763B3764EC7&lt;/uuid&gt;&lt;priority&gt;7&lt;/priority&gt;&lt;publications&gt;&lt;publication&gt;&lt;volume&gt;23&lt;/volume&gt;&lt;publication_date&gt;99201403041200000000222000&lt;/publication_date&gt;&lt;number&gt;6&lt;/number&gt;&lt;doi&gt;10.1111/mec.12657&lt;/doi&gt;&lt;startpage&gt;1497&lt;/startpage&gt;&lt;title&gt;Diversity and abundance of phyllosphere bacteria are linked to insect herbivory&lt;/title&gt;&lt;uuid&gt;1D22D931-87B1-4081-8E00-8B06290148BF&lt;/uuid&gt;&lt;subtype&gt;400&lt;/subtype&gt;&lt;endpage&gt;1515&lt;/endpage&gt;&lt;type&gt;400&lt;/type&gt;&lt;url&gt;http://doi.wiley.com/10.1111/mec.12657&lt;/url&gt;&lt;bundle&gt;&lt;publication&gt;&lt;title&gt;Molecular Ecology&lt;/title&gt;&lt;type&gt;-100&lt;/type&gt;&lt;subtype&gt;-100&lt;/subtype&gt;&lt;uuid&gt;700E43F0-A3CC-423D-9266-66011B2C531D&lt;/uuid&gt;&lt;/publication&gt;&lt;/bundle&gt;&lt;authors&gt;&lt;author&gt;&lt;firstName&gt;Parris&lt;/firstName&gt;&lt;middleNames&gt;T&lt;/middleNames&gt;&lt;lastName&gt;Humphrey&lt;/lastName&gt;&lt;/author&gt;&lt;author&gt;&lt;firstName&gt;Trang&lt;/firstName&gt;&lt;middleNames&gt;T&lt;/middleNames&gt;&lt;lastName&gt;Nguyen&lt;/lastName&gt;&lt;/author&gt;&lt;author&gt;&lt;firstName&gt;Martha&lt;/firstName&gt;&lt;middleNames&gt;M&lt;/middleNames&gt;&lt;lastName&gt;Villalobos&lt;/lastName&gt;&lt;/author&gt;&lt;author&gt;&lt;firstName&gt;Noah&lt;/firstName&gt;&lt;middleNames&gt;K&lt;/middleNames&gt;&lt;lastName&gt;Whiteman&lt;/lastName&gt;&lt;/author&gt;&lt;/authors&gt;&lt;/publication&gt;&lt;/publications&gt;&lt;cites&gt;&lt;cite&gt;&lt;suppress&gt;A&lt;/suppress&gt;&lt;/cite&gt;&lt;/cites&gt;&lt;/citation&gt;</w:instrText>
      </w:r>
      <w:r w:rsidR="001A7BD3" w:rsidRPr="00BE0BB5">
        <w:rPr>
          <w:rFonts w:ascii="Arial" w:hAnsi="Arial" w:cs="Arial"/>
          <w:szCs w:val="22"/>
        </w:rPr>
        <w:fldChar w:fldCharType="separate"/>
      </w:r>
      <w:r w:rsidR="001A7BD3">
        <w:rPr>
          <w:rFonts w:ascii="Arial" w:hAnsi="Arial" w:cs="Arial"/>
          <w:szCs w:val="22"/>
        </w:rPr>
        <w:t>{*Humphrey:2014ga}</w:t>
      </w:r>
      <w:r w:rsidR="001A7BD3" w:rsidRPr="00BE0BB5">
        <w:rPr>
          <w:rFonts w:ascii="Arial" w:hAnsi="Arial" w:cs="Arial"/>
          <w:szCs w:val="22"/>
        </w:rPr>
        <w:fldChar w:fldCharType="end"/>
      </w:r>
      <w:r w:rsidR="001A7BD3" w:rsidRPr="00BE0BB5">
        <w:rPr>
          <w:rFonts w:ascii="Arial" w:hAnsi="Arial" w:cs="Arial"/>
          <w:szCs w:val="22"/>
        </w:rPr>
        <w:t xml:space="preserve">. Orthologous sequences from the genome of Psm4326 were derived from its published genome sequence </w:t>
      </w:r>
      <w:r w:rsidR="001A7BD3" w:rsidRPr="00BE0BB5">
        <w:rPr>
          <w:rFonts w:ascii="Arial" w:hAnsi="Arial" w:cs="Arial"/>
          <w:szCs w:val="22"/>
        </w:rPr>
        <w:fldChar w:fldCharType="begin"/>
      </w:r>
      <w:r w:rsidR="00A053F5">
        <w:rPr>
          <w:rFonts w:ascii="Arial" w:hAnsi="Arial" w:cs="Arial"/>
          <w:szCs w:val="22"/>
        </w:rPr>
        <w:instrText xml:space="preserve"> ADDIN PAPERS2_CITATIONS &lt;citation&gt;&lt;uuid&gt;0A801BC5-A761-4049-B8BF-8C046828DC57&lt;/uuid&gt;&lt;priority&gt;8&lt;/priority&gt;&lt;publications&gt;&lt;publication&gt;&lt;volume&gt;7&lt;/volume&gt;&lt;publication_date&gt;99201107141200000000222000&lt;/publication_date&gt;&lt;number&gt;7&lt;/number&gt;&lt;doi&gt;10.1371/journal.ppat.1002132.t002&lt;/doi&gt;&lt;startpage&gt;e1002132&lt;/startpage&gt;&lt;title&gt;Dynamic Evolution of Pathogenicity Revealed by Sequencing and Comparative Genomics of 19 Pseudomonas syringae Isolates&lt;/title&gt;&lt;uuid&gt;14EBFCDF-35EE-4338-81DF-96C548B70C27&lt;/uuid&gt;&lt;subtype&gt;400&lt;/subtype&gt;&lt;type&gt;400&lt;/type&gt;&lt;url&gt;http://dx.plos.org/10.1371/journal.ppat.1002132.t002&lt;/url&gt;&lt;bundle&gt;&lt;publication&gt;&lt;publisher&gt;PUBLIC LIBRARY SCIENCE&lt;/publisher&gt;&lt;title&gt;PLoS pathogens&lt;/title&gt;&lt;type&gt;-100&lt;/type&gt;&lt;subtype&gt;-100&lt;/subtype&gt;&lt;uuid&gt;BA981DC7-6BF9-497A-93E1-F97755EE1AAD&lt;/uuid&gt;&lt;/publication&gt;&lt;/bundle&gt;&lt;authors&gt;&lt;author&gt;&lt;firstName&gt;David&lt;/firstName&gt;&lt;middleNames&gt;A&lt;/middleNames&gt;&lt;lastName&gt;Baltrus&lt;/lastName&gt;&lt;/author&gt;&lt;author&gt;&lt;firstName&gt;Marc&lt;/firstName&gt;&lt;middleNames&gt;T&lt;/middleNames&gt;&lt;lastName&gt;Nishimura&lt;/lastName&gt;&lt;/author&gt;&lt;author&gt;&lt;firstName&gt;Artur&lt;/firstName&gt;&lt;lastName&gt;Romanchuk&lt;/lastName&gt;&lt;/author&gt;&lt;author&gt;&lt;firstName&gt;Jeff&lt;/firstName&gt;&lt;middleNames&gt;H&lt;/middleNames&gt;&lt;lastName&gt;Chang&lt;/lastName&gt;&lt;/author&gt;&lt;author&gt;&lt;firstName&gt;M&lt;/firstName&gt;&lt;middleNames&gt;Shahid&lt;/middleNames&gt;&lt;lastName&gt;Mukhtar&lt;/lastName&gt;&lt;/author&gt;&lt;author&gt;&lt;firstName&gt;Karen&lt;/firstName&gt;&lt;lastName&gt;Cherkis&lt;/lastName&gt;&lt;/author&gt;&lt;author&gt;&lt;firstName&gt;Jeff&lt;/firstName&gt;&lt;lastName&gt;Roach&lt;/lastName&gt;&lt;/author&gt;&lt;author&gt;&lt;firstName&gt;Sarah&lt;/firstName&gt;&lt;middleNames&gt;R&lt;/middleNames&gt;&lt;lastName&gt;Grant&lt;/lastName&gt;&lt;/author&gt;&lt;author&gt;&lt;firstName&gt;Corbin&lt;/firstName&gt;&lt;middleNames&gt;D&lt;/middleNames&gt;&lt;lastName&gt;Jones&lt;/lastName&gt;&lt;/author&gt;&lt;author&gt;&lt;firstName&gt;Jeffery&lt;/firstName&gt;&lt;middleNames&gt;L&lt;/middleNames&gt;&lt;lastName&gt;Dangl&lt;/lastName&gt;&lt;/author&gt;&lt;/authors&gt;&lt;editors&gt;&lt;author&gt;&lt;firstName&gt;David&lt;/firstName&gt;&lt;middleNames&gt;S&lt;/middleNames&gt;&lt;lastName&gt;Guttman&lt;/lastName&gt;&lt;/author&gt;&lt;/editors&gt;&lt;/publication&gt;&lt;/publications&gt;&lt;cites&gt;&lt;cite&gt;&lt;suffix&gt;RefSeq ID NZ_AEAK00000000.1&lt;/suffix&gt;&lt;/cite&gt;&lt;/cites&gt;&lt;/citation&gt;</w:instrText>
      </w:r>
      <w:r w:rsidR="001A7BD3" w:rsidRPr="00BE0BB5">
        <w:rPr>
          <w:rFonts w:ascii="Arial" w:hAnsi="Arial" w:cs="Arial"/>
          <w:szCs w:val="22"/>
        </w:rPr>
        <w:fldChar w:fldCharType="separate"/>
      </w:r>
      <w:r w:rsidR="001A7BD3">
        <w:rPr>
          <w:rFonts w:ascii="Arial" w:hAnsi="Arial" w:cs="Arial"/>
          <w:szCs w:val="22"/>
        </w:rPr>
        <w:t>{Baltrus:2011ci RefSeq ID NZ_AEAK00000000.1}</w:t>
      </w:r>
      <w:r w:rsidR="001A7BD3" w:rsidRPr="00BE0BB5">
        <w:rPr>
          <w:rFonts w:ascii="Arial" w:hAnsi="Arial" w:cs="Arial"/>
          <w:szCs w:val="22"/>
        </w:rPr>
        <w:fldChar w:fldCharType="end"/>
      </w:r>
      <w:r w:rsidR="001A7BD3" w:rsidRPr="00BE0BB5">
        <w:rPr>
          <w:rFonts w:ascii="Arial" w:hAnsi="Arial" w:cs="Arial"/>
          <w:szCs w:val="22"/>
        </w:rPr>
        <w:t>.</w:t>
      </w:r>
      <w:r w:rsidR="00B7155D">
        <w:rPr>
          <w:rFonts w:ascii="Arial" w:hAnsi="Arial" w:cs="Arial"/>
          <w:szCs w:val="22"/>
        </w:rPr>
        <w:t xml:space="preserve"> </w:t>
      </w:r>
      <w:r w:rsidR="001A7BD3" w:rsidRPr="002A3154">
        <w:rPr>
          <w:rFonts w:ascii="Arial" w:hAnsi="Arial" w:cs="Arial"/>
          <w:szCs w:val="22"/>
        </w:rPr>
        <w:t xml:space="preserve">Euclidean distances between each growth trait </w:t>
      </w:r>
      <w:r w:rsidR="001A7BD3">
        <w:rPr>
          <w:rFonts w:ascii="Arial" w:hAnsi="Arial" w:cs="Arial"/>
          <w:szCs w:val="22"/>
        </w:rPr>
        <w:t>(</w:t>
      </w:r>
      <w:proofErr w:type="spellStart"/>
      <w:r w:rsidR="001A7BD3" w:rsidRPr="00BE0BB5">
        <w:rPr>
          <w:rFonts w:ascii="Arial" w:hAnsi="Arial" w:cs="Arial"/>
          <w:i/>
          <w:szCs w:val="22"/>
        </w:rPr>
        <w:t>r</w:t>
      </w:r>
      <w:r w:rsidR="001A7BD3" w:rsidRPr="00BE0BB5">
        <w:rPr>
          <w:rFonts w:ascii="Arial" w:hAnsi="Arial" w:cs="Arial"/>
          <w:i/>
          <w:szCs w:val="22"/>
          <w:vertAlign w:val="subscript"/>
        </w:rPr>
        <w:t>m</w:t>
      </w:r>
      <w:proofErr w:type="spellEnd"/>
      <w:r w:rsidR="001A7BD3" w:rsidRPr="00BE0BB5">
        <w:rPr>
          <w:rFonts w:ascii="Arial" w:hAnsi="Arial" w:cs="Arial"/>
          <w:szCs w:val="22"/>
        </w:rPr>
        <w:t xml:space="preserve">, </w:t>
      </w:r>
      <w:r w:rsidR="001A7BD3" w:rsidRPr="00BE0BB5">
        <w:rPr>
          <w:rFonts w:ascii="Arial" w:hAnsi="Arial" w:cs="Arial"/>
          <w:i/>
          <w:szCs w:val="22"/>
        </w:rPr>
        <w:t>L</w:t>
      </w:r>
      <w:r w:rsidR="001A7BD3" w:rsidRPr="00BE0BB5">
        <w:rPr>
          <w:rFonts w:ascii="Arial" w:hAnsi="Arial" w:cs="Arial"/>
          <w:szCs w:val="22"/>
        </w:rPr>
        <w:t xml:space="preserve">, and </w:t>
      </w:r>
      <w:r w:rsidR="001A7BD3" w:rsidRPr="00BE0BB5">
        <w:rPr>
          <w:rFonts w:ascii="Arial" w:hAnsi="Arial" w:cs="Arial"/>
          <w:i/>
          <w:szCs w:val="22"/>
        </w:rPr>
        <w:t>K</w:t>
      </w:r>
      <w:r w:rsidR="001A7BD3" w:rsidRPr="001A7BD3">
        <w:rPr>
          <w:rFonts w:ascii="Arial" w:hAnsi="Arial" w:cs="Arial"/>
          <w:szCs w:val="22"/>
        </w:rPr>
        <w:t>)</w:t>
      </w:r>
      <w:r w:rsidR="001A7BD3">
        <w:rPr>
          <w:rFonts w:ascii="Arial" w:hAnsi="Arial" w:cs="Arial"/>
          <w:i/>
          <w:szCs w:val="22"/>
        </w:rPr>
        <w:t xml:space="preserve"> </w:t>
      </w:r>
      <w:r w:rsidR="001A7BD3" w:rsidRPr="002A3154">
        <w:rPr>
          <w:rFonts w:ascii="Arial" w:hAnsi="Arial" w:cs="Arial"/>
          <w:szCs w:val="22"/>
        </w:rPr>
        <w:t xml:space="preserve">for all pairs of strains were measured as </w:t>
      </w:r>
      <m:oMath>
        <m:sSub>
          <m:sSubPr>
            <m:ctrlPr>
              <w:rPr>
                <w:rFonts w:ascii="Cambria Math" w:hAnsi="Cambria Math" w:cs="Arial"/>
                <w:i/>
                <w:szCs w:val="22"/>
              </w:rPr>
            </m:ctrlPr>
          </m:sSubPr>
          <m:e>
            <m:r>
              <w:rPr>
                <w:rFonts w:ascii="Cambria Math" w:hAnsi="Cambria Math" w:cs="Arial"/>
                <w:szCs w:val="22"/>
              </w:rPr>
              <m:t>D</m:t>
            </m:r>
          </m:e>
          <m:sub>
            <m:r>
              <w:rPr>
                <w:rFonts w:ascii="Cambria Math" w:hAnsi="Cambria Math" w:cs="Arial"/>
                <w:szCs w:val="22"/>
              </w:rPr>
              <m:t>ij</m:t>
            </m:r>
          </m:sub>
        </m:sSub>
        <m:r>
          <w:rPr>
            <w:rFonts w:ascii="Cambria Math" w:hAnsi="Cambria Math" w:cs="Arial"/>
            <w:szCs w:val="22"/>
          </w:rPr>
          <m:t>=</m:t>
        </m:r>
        <m:rad>
          <m:radPr>
            <m:degHide m:val="1"/>
            <m:ctrlPr>
              <w:rPr>
                <w:rFonts w:ascii="Cambria Math" w:hAnsi="Cambria Math" w:cs="Arial"/>
                <w:i/>
                <w:szCs w:val="22"/>
              </w:rPr>
            </m:ctrlPr>
          </m:radPr>
          <m:deg/>
          <m:e>
            <m:sSup>
              <m:sSupPr>
                <m:ctrlPr>
                  <w:rPr>
                    <w:rFonts w:ascii="Cambria Math" w:hAnsi="Cambria Math" w:cs="Arial"/>
                    <w:i/>
                    <w:szCs w:val="22"/>
                  </w:rPr>
                </m:ctrlPr>
              </m:sSupPr>
              <m:e>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j</m:t>
                    </m:r>
                  </m:sub>
                </m:sSub>
                <m:r>
                  <w:rPr>
                    <w:rFonts w:ascii="Cambria Math" w:hAnsi="Cambria Math" w:cs="Arial"/>
                    <w:szCs w:val="22"/>
                  </w:rPr>
                  <m:t>)</m:t>
                </m:r>
              </m:e>
              <m:sup>
                <m:r>
                  <w:rPr>
                    <w:rFonts w:ascii="Cambria Math" w:hAnsi="Cambria Math" w:cs="Arial"/>
                    <w:szCs w:val="22"/>
                  </w:rPr>
                  <m:t>2</m:t>
                </m:r>
              </m:sup>
            </m:sSup>
          </m:e>
        </m:rad>
      </m:oMath>
      <w:r w:rsidR="001A7BD3">
        <w:rPr>
          <w:rFonts w:ascii="Arial" w:hAnsi="Arial" w:cs="Arial"/>
          <w:szCs w:val="22"/>
        </w:rPr>
        <w:t xml:space="preserve">. </w:t>
      </w:r>
      <w:r w:rsidR="00825039">
        <w:rPr>
          <w:rFonts w:ascii="Arial" w:hAnsi="Arial" w:cs="Arial"/>
          <w:szCs w:val="22"/>
        </w:rPr>
        <w:t>We first examined a b</w:t>
      </w:r>
      <w:r w:rsidR="001A7BD3">
        <w:rPr>
          <w:rFonts w:ascii="Arial" w:hAnsi="Arial" w:cs="Arial"/>
          <w:szCs w:val="22"/>
        </w:rPr>
        <w:t xml:space="preserve">inomial model </w:t>
      </w:r>
      <w:r w:rsidR="001D32B7">
        <w:rPr>
          <w:rFonts w:ascii="Arial" w:hAnsi="Arial" w:cs="Arial"/>
          <w:szCs w:val="22"/>
        </w:rPr>
        <w:t xml:space="preserve">for </w:t>
      </w:r>
      <w:r w:rsidR="00AD5A21" w:rsidRPr="00BE0BB5">
        <w:rPr>
          <w:rFonts w:ascii="Arial" w:hAnsi="Arial" w:cs="Arial"/>
          <w:szCs w:val="22"/>
        </w:rPr>
        <w:t xml:space="preserve">each outcome </w:t>
      </w:r>
      <w:r w:rsidR="00825039">
        <w:rPr>
          <w:rFonts w:ascii="Arial" w:hAnsi="Arial" w:cs="Arial"/>
          <w:szCs w:val="22"/>
        </w:rPr>
        <w:t xml:space="preserve">type using </w:t>
      </w:r>
      <w:r w:rsidR="00825039" w:rsidRPr="00095CBA">
        <w:rPr>
          <w:rFonts w:ascii="Arial" w:hAnsi="Arial" w:cs="Arial"/>
          <w:i/>
          <w:szCs w:val="22"/>
        </w:rPr>
        <w:t>D</w:t>
      </w:r>
      <w:r w:rsidR="00825039" w:rsidRPr="00095CBA">
        <w:rPr>
          <w:rFonts w:ascii="Arial" w:hAnsi="Arial" w:cs="Arial"/>
          <w:i/>
          <w:szCs w:val="22"/>
          <w:vertAlign w:val="subscript"/>
        </w:rPr>
        <w:t>G</w:t>
      </w:r>
      <w:r w:rsidR="00825039">
        <w:rPr>
          <w:rFonts w:ascii="Arial" w:hAnsi="Arial" w:cs="Arial"/>
          <w:szCs w:val="22"/>
        </w:rPr>
        <w:t xml:space="preserve"> as the only fixed effect, and then computed models including each growth trait, </w:t>
      </w:r>
      <w:r w:rsidR="00095CBA">
        <w:rPr>
          <w:rFonts w:ascii="Arial" w:hAnsi="Arial" w:cs="Arial"/>
          <w:szCs w:val="22"/>
        </w:rPr>
        <w:t>which took</w:t>
      </w:r>
      <w:r w:rsidR="00825039">
        <w:rPr>
          <w:rFonts w:ascii="Arial" w:hAnsi="Arial" w:cs="Arial"/>
          <w:szCs w:val="22"/>
        </w:rPr>
        <w:t xml:space="preserve"> the form </w:t>
      </w:r>
      <m:oMath>
        <m:r>
          <w:rPr>
            <w:rFonts w:ascii="Cambria Math" w:hAnsi="Cambria Math" w:cs="Arial"/>
            <w:szCs w:val="22"/>
          </w:rPr>
          <m:t>logit</m:t>
        </m:r>
        <m:d>
          <m:dPr>
            <m:ctrlPr>
              <w:rPr>
                <w:rFonts w:ascii="Cambria Math" w:hAnsi="Cambria Math" w:cs="Arial"/>
                <w:szCs w:val="22"/>
              </w:rPr>
            </m:ctrlPr>
          </m:dPr>
          <m:e>
            <m:r>
              <w:rPr>
                <w:rFonts w:ascii="Cambria Math" w:hAnsi="Cambria Math" w:cs="Arial"/>
                <w:szCs w:val="22"/>
              </w:rPr>
              <m:t>P(</m:t>
            </m:r>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ij</m:t>
                </m:r>
              </m:sub>
            </m:sSub>
            <m:r>
              <w:rPr>
                <w:rFonts w:ascii="Cambria Math" w:hAnsi="Cambria Math" w:cs="Arial"/>
                <w:szCs w:val="22"/>
              </w:rPr>
              <m:t>)</m:t>
            </m:r>
            <m:ctrlPr>
              <w:rPr>
                <w:rFonts w:ascii="Cambria Math" w:hAnsi="Cambria Math" w:cs="Arial"/>
                <w:i/>
                <w:szCs w:val="22"/>
              </w:rPr>
            </m:ctrlPr>
          </m:e>
        </m:d>
        <m:r>
          <w:rPr>
            <w:rFonts w:ascii="Cambria Math" w:hAnsi="Cambria Math" w:cs="Arial"/>
            <w:szCs w:val="22"/>
          </w:rPr>
          <m:t xml:space="preserve"> ~ </m:t>
        </m:r>
        <m:sSub>
          <m:sSubPr>
            <m:ctrlPr>
              <w:rPr>
                <w:rFonts w:ascii="Cambria Math" w:hAnsi="Cambria Math" w:cs="Arial"/>
                <w:i/>
                <w:szCs w:val="22"/>
              </w:rPr>
            </m:ctrlPr>
          </m:sSubPr>
          <m:e>
            <m:r>
              <w:rPr>
                <w:rFonts w:ascii="Cambria Math" w:hAnsi="Cambria Math" w:cs="Arial"/>
                <w:szCs w:val="22"/>
              </w:rPr>
              <m:t>β</m:t>
            </m:r>
          </m:e>
          <m:sub>
            <m:r>
              <w:rPr>
                <w:rFonts w:ascii="Cambria Math" w:hAnsi="Cambria Math" w:cs="Arial"/>
                <w:szCs w:val="22"/>
              </w:rPr>
              <m:t>0</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β</m:t>
            </m:r>
          </m:e>
          <m:sub>
            <m:r>
              <w:rPr>
                <w:rFonts w:ascii="Cambria Math" w:hAnsi="Cambria Math" w:cs="Arial"/>
                <w:szCs w:val="22"/>
              </w:rPr>
              <m:t>d</m:t>
            </m:r>
          </m:sub>
        </m:sSub>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d</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β</m:t>
            </m:r>
          </m:e>
          <m:sub>
            <m:sSub>
              <m:sSubPr>
                <m:ctrlPr>
                  <w:rPr>
                    <w:rFonts w:ascii="Cambria Math" w:hAnsi="Cambria Math" w:cs="Arial"/>
                    <w:i/>
                    <w:szCs w:val="22"/>
                  </w:rPr>
                </m:ctrlPr>
              </m:sSubPr>
              <m:e>
                <m:r>
                  <w:rPr>
                    <w:rFonts w:ascii="Cambria Math" w:hAnsi="Cambria Math" w:cs="Arial"/>
                    <w:szCs w:val="22"/>
                  </w:rPr>
                  <m:t>r</m:t>
                </m:r>
              </m:e>
              <m:sub>
                <m:r>
                  <w:rPr>
                    <w:rFonts w:ascii="Cambria Math" w:hAnsi="Cambria Math" w:cs="Arial"/>
                    <w:szCs w:val="22"/>
                  </w:rPr>
                  <m:t>m</m:t>
                </m:r>
              </m:sub>
            </m:sSub>
          </m:sub>
        </m:sSub>
        <m:sSub>
          <m:sSubPr>
            <m:ctrlPr>
              <w:rPr>
                <w:rFonts w:ascii="Cambria Math" w:hAnsi="Cambria Math" w:cs="Arial"/>
                <w:i/>
                <w:szCs w:val="22"/>
              </w:rPr>
            </m:ctrlPr>
          </m:sSubPr>
          <m:e>
            <m:r>
              <w:rPr>
                <w:rFonts w:ascii="Cambria Math" w:hAnsi="Cambria Math" w:cs="Arial"/>
                <w:szCs w:val="22"/>
              </w:rPr>
              <m:t>x</m:t>
            </m:r>
          </m:e>
          <m:sub>
            <m:sSub>
              <m:sSubPr>
                <m:ctrlPr>
                  <w:rPr>
                    <w:rFonts w:ascii="Cambria Math" w:hAnsi="Cambria Math" w:cs="Arial"/>
                    <w:i/>
                    <w:szCs w:val="22"/>
                  </w:rPr>
                </m:ctrlPr>
              </m:sSubPr>
              <m:e>
                <m:r>
                  <w:rPr>
                    <w:rFonts w:ascii="Cambria Math" w:hAnsi="Cambria Math" w:cs="Arial"/>
                    <w:szCs w:val="22"/>
                  </w:rPr>
                  <m:t>r</m:t>
                </m:r>
              </m:e>
              <m:sub>
                <m:r>
                  <w:rPr>
                    <w:rFonts w:ascii="Cambria Math" w:hAnsi="Cambria Math" w:cs="Arial"/>
                    <w:szCs w:val="22"/>
                  </w:rPr>
                  <m:t>m</m:t>
                </m:r>
              </m:sub>
            </m:sSub>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β</m:t>
            </m:r>
          </m:e>
          <m:sub>
            <m:r>
              <w:rPr>
                <w:rFonts w:ascii="Cambria Math" w:hAnsi="Cambria Math" w:cs="Arial"/>
                <w:szCs w:val="22"/>
              </w:rPr>
              <m:t>L</m:t>
            </m:r>
          </m:sub>
        </m:sSub>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L</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β</m:t>
            </m:r>
          </m:e>
          <m:sub>
            <m:r>
              <w:rPr>
                <w:rFonts w:ascii="Cambria Math" w:hAnsi="Cambria Math" w:cs="Arial"/>
                <w:szCs w:val="22"/>
              </w:rPr>
              <m:t>K</m:t>
            </m:r>
          </m:sub>
        </m:sSub>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K</m:t>
            </m:r>
          </m:sub>
        </m:sSub>
      </m:oMath>
      <w:r w:rsidR="00825039">
        <w:rPr>
          <w:rFonts w:ascii="Arial" w:hAnsi="Arial" w:cs="Arial"/>
          <w:szCs w:val="22"/>
        </w:rPr>
        <w:t>.</w:t>
      </w:r>
      <w:r w:rsidR="00095CBA">
        <w:rPr>
          <w:rFonts w:ascii="Arial" w:hAnsi="Arial" w:cs="Arial"/>
          <w:szCs w:val="22"/>
        </w:rPr>
        <w:t xml:space="preserve"> To test for genetic correlations in trait values, we ran M</w:t>
      </w:r>
      <w:r w:rsidR="002A3154" w:rsidRPr="00BE0BB5">
        <w:rPr>
          <w:rFonts w:ascii="Arial" w:hAnsi="Arial" w:cs="Arial"/>
          <w:szCs w:val="22"/>
        </w:rPr>
        <w:t xml:space="preserve">antel tests between pairs of trait and genetic distance matrixes in R using package </w:t>
      </w:r>
      <w:r w:rsidR="002A3154" w:rsidRPr="00BE0BB5">
        <w:rPr>
          <w:rFonts w:ascii="Arial" w:hAnsi="Arial" w:cs="Arial"/>
          <w:i/>
          <w:szCs w:val="22"/>
        </w:rPr>
        <w:t>vegan</w:t>
      </w:r>
      <w:r w:rsidR="00CD3CE0">
        <w:rPr>
          <w:rFonts w:ascii="Arial" w:hAnsi="Arial" w:cs="Arial"/>
          <w:szCs w:val="22"/>
        </w:rPr>
        <w:t>. T</w:t>
      </w:r>
      <w:r w:rsidR="00095CBA">
        <w:rPr>
          <w:rFonts w:ascii="Arial" w:hAnsi="Arial" w:cs="Arial"/>
          <w:szCs w:val="22"/>
        </w:rPr>
        <w:t>est statistics</w:t>
      </w:r>
      <w:r w:rsidR="002A3154" w:rsidRPr="00BE0BB5">
        <w:rPr>
          <w:rFonts w:ascii="Arial" w:hAnsi="Arial" w:cs="Arial"/>
          <w:szCs w:val="22"/>
        </w:rPr>
        <w:t xml:space="preserve"> were compared with those generated from 1000 matrix permutations </w:t>
      </w:r>
      <w:r w:rsidR="002A3154" w:rsidRPr="00BE0BB5">
        <w:rPr>
          <w:rFonts w:ascii="Arial" w:hAnsi="Arial" w:cs="Arial"/>
          <w:i/>
          <w:szCs w:val="22"/>
        </w:rPr>
        <w:fldChar w:fldCharType="begin"/>
      </w:r>
      <w:r w:rsidR="00A053F5">
        <w:rPr>
          <w:rFonts w:ascii="Arial" w:hAnsi="Arial" w:cs="Arial"/>
          <w:i/>
          <w:szCs w:val="22"/>
        </w:rPr>
        <w:instrText xml:space="preserve"> ADDIN PAPERS2_CITATIONS &lt;citation&gt;&lt;uuid&gt;EB0617DD-79A0-4AB4-BAD8-CD37EBEDA9A7&lt;/uuid&gt;&lt;priority&gt;9&lt;/priority&gt;&lt;publications&gt;&lt;publication&gt;&lt;publication_date&gt;99201200001200000000200000&lt;/publication_date&gt;&lt;accepted_date&gt;99201200001200000000200000&lt;/accepted_date&gt;&lt;title&gt;vegan: Community Ecology Package&lt;/title&gt;&lt;uuid&gt;89B21D27-3C6B-47DD-A618-65D0B0A5B9CD&lt;/uuid&gt;&lt;subtype&gt;341&lt;/subtype&gt;&lt;version&gt;2012&lt;/version&gt;&lt;type&gt;300&lt;/type&gt;&lt;url&gt;http://CRAN.R-project.org/package=vegan&lt;/url&gt;&lt;authors&gt;&lt;author&gt;&lt;firstName&gt;Jari&lt;/firstName&gt;&lt;lastName&gt;Oksanen&lt;/lastName&gt;&lt;/author&gt;&lt;author&gt;&lt;firstName&gt;F&lt;/firstName&gt;&lt;middleNames&gt;Guillaume&lt;/middleNames&gt;&lt;lastName&gt;Blanchet&lt;/lastName&gt;&lt;/author&gt;&lt;author&gt;&lt;firstName&gt;Roeland&lt;/firstName&gt;&lt;lastName&gt;Kindt&lt;/lastName&gt;&lt;/author&gt;&lt;author&gt;&lt;firstName&gt;Pierre&lt;/firstName&gt;&lt;lastName&gt;Legendre&lt;/lastName&gt;&lt;/author&gt;&lt;author&gt;&lt;firstName&gt;Peter&lt;/firstName&gt;&lt;middleNames&gt;R&lt;/middleNames&gt;&lt;lastName&gt;Minchin&lt;/lastName&gt;&lt;/author&gt;&lt;author&gt;&lt;firstName&gt;R&lt;/firstName&gt;&lt;middleNames&gt;B&lt;/middleNames&gt;&lt;lastName&gt;OHara&lt;/lastName&gt;&lt;/author&gt;&lt;author&gt;&lt;firstName&gt;Gavin&lt;/firstName&gt;&lt;middleNames&gt;L&lt;/middleNames&gt;&lt;lastName&gt;Simpson&lt;/lastName&gt;&lt;/author&gt;&lt;author&gt;&lt;firstName&gt;Peter&lt;/firstName&gt;&lt;lastName&gt;Solymos&lt;/lastName&gt;&lt;/author&gt;&lt;author&gt;&lt;firstName&gt;M&lt;/firstName&gt;&lt;middleNames&gt;Henry H&lt;/middleNames&gt;&lt;lastName&gt;Stevens&lt;/lastName&gt;&lt;/author&gt;&lt;author&gt;&lt;firstName&gt;Helene&lt;/firstName&gt;&lt;lastName&gt;Wagner&lt;/lastName&gt;&lt;/author&gt;&lt;/authors&gt;&lt;/publication&gt;&lt;/publications&gt;&lt;cites&gt;&lt;/cites&gt;&lt;/citation&gt;</w:instrText>
      </w:r>
      <w:r w:rsidR="002A3154" w:rsidRPr="00BE0BB5">
        <w:rPr>
          <w:rFonts w:ascii="Arial" w:hAnsi="Arial" w:cs="Arial"/>
          <w:i/>
          <w:szCs w:val="22"/>
        </w:rPr>
        <w:fldChar w:fldCharType="separate"/>
      </w:r>
      <w:r w:rsidR="002F6F57">
        <w:rPr>
          <w:rFonts w:ascii="Arial" w:hAnsi="Arial" w:cs="Arial"/>
          <w:szCs w:val="22"/>
        </w:rPr>
        <w:t>{veganCommunityEco:2012uw}</w:t>
      </w:r>
      <w:r w:rsidR="002A3154" w:rsidRPr="00BE0BB5">
        <w:rPr>
          <w:rFonts w:ascii="Arial" w:hAnsi="Arial" w:cs="Arial"/>
          <w:i/>
          <w:szCs w:val="22"/>
        </w:rPr>
        <w:fldChar w:fldCharType="end"/>
      </w:r>
      <w:r w:rsidR="00CD3CE0">
        <w:rPr>
          <w:rFonts w:ascii="Arial" w:hAnsi="Arial" w:cs="Arial"/>
          <w:szCs w:val="22"/>
        </w:rPr>
        <w:t>.</w:t>
      </w:r>
    </w:p>
    <w:p w14:paraId="6DA74D7C" w14:textId="77777777" w:rsidR="003F061C" w:rsidRDefault="003F061C" w:rsidP="00BE0BB5">
      <w:pPr>
        <w:spacing w:line="276" w:lineRule="auto"/>
        <w:rPr>
          <w:rFonts w:ascii="Arial" w:hAnsi="Arial" w:cs="Arial"/>
          <w:szCs w:val="22"/>
        </w:rPr>
      </w:pPr>
    </w:p>
    <w:p w14:paraId="53C4BC8B" w14:textId="5EA9FAA6" w:rsidR="002A3154" w:rsidRPr="00BE0BB5" w:rsidRDefault="003F061C" w:rsidP="00BE0BB5">
      <w:pPr>
        <w:spacing w:line="276" w:lineRule="auto"/>
        <w:rPr>
          <w:rFonts w:ascii="Arial" w:hAnsi="Arial" w:cs="Arial"/>
          <w:szCs w:val="22"/>
        </w:rPr>
      </w:pPr>
      <w:r>
        <w:rPr>
          <w:rFonts w:ascii="Arial" w:hAnsi="Arial" w:cs="Arial"/>
          <w:szCs w:val="22"/>
        </w:rPr>
        <w:t xml:space="preserve">We noted instances where </w:t>
      </w:r>
      <w:proofErr w:type="spellStart"/>
      <w:r>
        <w:rPr>
          <w:rFonts w:ascii="Arial" w:hAnsi="Arial" w:cs="Arial"/>
          <w:szCs w:val="22"/>
        </w:rPr>
        <w:t>megacolony</w:t>
      </w:r>
      <w:proofErr w:type="spellEnd"/>
      <w:r>
        <w:rPr>
          <w:rFonts w:ascii="Arial" w:hAnsi="Arial" w:cs="Arial"/>
          <w:szCs w:val="22"/>
        </w:rPr>
        <w:t xml:space="preserve"> morphology differed between strain pairings for particular isolates (e.g. </w:t>
      </w:r>
      <w:r w:rsidRPr="003F061C">
        <w:rPr>
          <w:rFonts w:ascii="Arial" w:hAnsi="Arial" w:cs="Arial"/>
          <w:i/>
          <w:szCs w:val="22"/>
        </w:rPr>
        <w:t>P. fluorescens</w:t>
      </w:r>
      <w:r>
        <w:rPr>
          <w:rFonts w:ascii="Arial" w:hAnsi="Arial" w:cs="Arial"/>
          <w:szCs w:val="22"/>
        </w:rPr>
        <w:t xml:space="preserve"> str. RM43A), and we compared the incidence of e</w:t>
      </w:r>
      <w:r w:rsidR="00BC0FA4">
        <w:rPr>
          <w:rFonts w:ascii="Arial" w:hAnsi="Arial" w:cs="Arial"/>
          <w:szCs w:val="22"/>
        </w:rPr>
        <w:t xml:space="preserve">ach discrete phenotype </w:t>
      </w:r>
      <w:r w:rsidR="00A053F5">
        <w:rPr>
          <w:rFonts w:ascii="Arial" w:hAnsi="Arial" w:cs="Arial"/>
          <w:szCs w:val="22"/>
        </w:rPr>
        <w:t xml:space="preserve">to the phylogenetic position of </w:t>
      </w:r>
      <w:r w:rsidR="00BC0FA4">
        <w:rPr>
          <w:rFonts w:ascii="Arial" w:hAnsi="Arial" w:cs="Arial"/>
          <w:szCs w:val="22"/>
        </w:rPr>
        <w:t>the</w:t>
      </w:r>
      <w:r w:rsidR="00A053F5">
        <w:rPr>
          <w:rFonts w:ascii="Arial" w:hAnsi="Arial" w:cs="Arial"/>
          <w:szCs w:val="22"/>
        </w:rPr>
        <w:t xml:space="preserve"> competitor</w:t>
      </w:r>
      <w:r w:rsidR="00BC0FA4">
        <w:rPr>
          <w:rFonts w:ascii="Arial" w:hAnsi="Arial" w:cs="Arial"/>
          <w:szCs w:val="22"/>
        </w:rPr>
        <w:t xml:space="preserve"> strains</w:t>
      </w:r>
      <w:r w:rsidR="00A053F5">
        <w:rPr>
          <w:rFonts w:ascii="Arial" w:hAnsi="Arial" w:cs="Arial"/>
          <w:szCs w:val="22"/>
        </w:rPr>
        <w:t xml:space="preserve"> using </w:t>
      </w:r>
      <w:r w:rsidR="00BC0FA4">
        <w:rPr>
          <w:rFonts w:ascii="Arial" w:hAnsi="Arial" w:cs="Arial"/>
          <w:szCs w:val="22"/>
        </w:rPr>
        <w:t>the genetic data</w:t>
      </w:r>
      <w:r w:rsidR="00A053F5">
        <w:rPr>
          <w:rFonts w:ascii="Arial" w:hAnsi="Arial" w:cs="Arial"/>
          <w:szCs w:val="22"/>
        </w:rPr>
        <w:t xml:space="preserve"> described above </w:t>
      </w:r>
      <w:r w:rsidR="00A053F5">
        <w:rPr>
          <w:rFonts w:ascii="Arial" w:hAnsi="Arial" w:cs="Arial"/>
          <w:szCs w:val="22"/>
        </w:rPr>
        <w:fldChar w:fldCharType="begin"/>
      </w:r>
      <w:r w:rsidR="00A053F5">
        <w:rPr>
          <w:rFonts w:ascii="Arial" w:hAnsi="Arial" w:cs="Arial"/>
          <w:szCs w:val="22"/>
        </w:rPr>
        <w:instrText xml:space="preserve"> ADDIN PAPERS2_CITATIONS &lt;citation&gt;&lt;uuid&gt;20BA3794-4454-4A3D-B268-816F2942DAEC&lt;/uuid&gt;&lt;priority&gt;0&lt;/priority&gt;&lt;publications&gt;&lt;publication&gt;&lt;volume&gt;23&lt;/volume&gt;&lt;publication_date&gt;99201403041200000000222000&lt;/publication_date&gt;&lt;number&gt;6&lt;/number&gt;&lt;doi&gt;10.1111/mec.12657&lt;/doi&gt;&lt;startpage&gt;1497&lt;/startpage&gt;&lt;title&gt;Diversity and abundance of phyllosphere bacteria are linked to insect herbivory&lt;/title&gt;&lt;uuid&gt;1D22D931-87B1-4081-8E00-8B06290148BF&lt;/uuid&gt;&lt;subtype&gt;400&lt;/subtype&gt;&lt;endpage&gt;1515&lt;/endpage&gt;&lt;type&gt;400&lt;/type&gt;&lt;url&gt;http://doi.wiley.com/10.1111/mec.12657&lt;/url&gt;&lt;bundle&gt;&lt;publication&gt;&lt;title&gt;Molecular Ecology&lt;/title&gt;&lt;type&gt;-100&lt;/type&gt;&lt;subtype&gt;-100&lt;/subtype&gt;&lt;uuid&gt;700E43F0-A3CC-423D-9266-66011B2C531D&lt;/uuid&gt;&lt;/publication&gt;&lt;/bundle&gt;&lt;authors&gt;&lt;author&gt;&lt;firstName&gt;Parris&lt;/firstName&gt;&lt;middleNames&gt;T&lt;/middleNames&gt;&lt;lastName&gt;Humphrey&lt;/lastName&gt;&lt;/author&gt;&lt;author&gt;&lt;firstName&gt;Trang&lt;/firstName&gt;&lt;middleNames&gt;T&lt;/middleNames&gt;&lt;lastName&gt;Nguyen&lt;/lastName&gt;&lt;/author&gt;&lt;author&gt;&lt;firstName&gt;Martha&lt;/firstName&gt;&lt;middleNames&gt;M&lt;/middleNames&gt;&lt;lastName&gt;Villalobos&lt;/lastName&gt;&lt;/author&gt;&lt;author&gt;&lt;firstName&gt;Noah&lt;/firstName&gt;&lt;middleNames&gt;K&lt;/middleNames&gt;&lt;lastName&gt;Whiteman&lt;/lastName&gt;&lt;/author&gt;&lt;/authors&gt;&lt;/publication&gt;&lt;/publications&gt;&lt;cites&gt;&lt;/cites&gt;&lt;/citation&gt;</w:instrText>
      </w:r>
      <w:r w:rsidR="00A053F5">
        <w:rPr>
          <w:rFonts w:ascii="Arial" w:hAnsi="Arial" w:cs="Arial"/>
          <w:szCs w:val="22"/>
        </w:rPr>
        <w:fldChar w:fldCharType="separate"/>
      </w:r>
      <w:r w:rsidR="00A053F5">
        <w:rPr>
          <w:rFonts w:ascii="Arial" w:hAnsi="Arial" w:cs="Arial"/>
          <w:szCs w:val="22"/>
        </w:rPr>
        <w:t>{data from Humphrey:2014ga}</w:t>
      </w:r>
      <w:r w:rsidR="00A053F5">
        <w:rPr>
          <w:rFonts w:ascii="Arial" w:hAnsi="Arial" w:cs="Arial"/>
          <w:szCs w:val="22"/>
        </w:rPr>
        <w:fldChar w:fldCharType="end"/>
      </w:r>
      <w:r w:rsidR="00A053F5">
        <w:rPr>
          <w:rFonts w:ascii="Arial" w:hAnsi="Arial" w:cs="Arial"/>
          <w:szCs w:val="22"/>
        </w:rPr>
        <w:t>. To test the significance of a phylogenetic correl</w:t>
      </w:r>
      <w:r w:rsidR="00BC0FA4">
        <w:rPr>
          <w:rFonts w:ascii="Arial" w:hAnsi="Arial" w:cs="Arial"/>
          <w:szCs w:val="22"/>
        </w:rPr>
        <w:t>ation between the phylogenetic position of competitor strains</w:t>
      </w:r>
      <w:r w:rsidR="00A053F5">
        <w:rPr>
          <w:rFonts w:ascii="Arial" w:hAnsi="Arial" w:cs="Arial"/>
          <w:szCs w:val="22"/>
        </w:rPr>
        <w:t xml:space="preserve"> and </w:t>
      </w:r>
      <w:r w:rsidR="00BC0FA4">
        <w:rPr>
          <w:rFonts w:ascii="Arial" w:hAnsi="Arial" w:cs="Arial"/>
          <w:szCs w:val="22"/>
        </w:rPr>
        <w:t xml:space="preserve">the induced </w:t>
      </w:r>
      <w:proofErr w:type="spellStart"/>
      <w:r w:rsidR="00A053F5">
        <w:rPr>
          <w:rFonts w:ascii="Arial" w:hAnsi="Arial" w:cs="Arial"/>
          <w:szCs w:val="22"/>
        </w:rPr>
        <w:t>megacolony</w:t>
      </w:r>
      <w:proofErr w:type="spellEnd"/>
      <w:r w:rsidR="00A053F5">
        <w:rPr>
          <w:rFonts w:ascii="Arial" w:hAnsi="Arial" w:cs="Arial"/>
          <w:szCs w:val="22"/>
        </w:rPr>
        <w:t xml:space="preserve"> morphology</w:t>
      </w:r>
      <w:r w:rsidR="00BC0FA4">
        <w:rPr>
          <w:rFonts w:ascii="Arial" w:hAnsi="Arial" w:cs="Arial"/>
          <w:szCs w:val="22"/>
        </w:rPr>
        <w:t xml:space="preserve"> of the focal strains, </w:t>
      </w:r>
      <w:r w:rsidR="00A053F5">
        <w:rPr>
          <w:rFonts w:ascii="Arial" w:hAnsi="Arial" w:cs="Arial"/>
          <w:szCs w:val="22"/>
        </w:rPr>
        <w:t>we conducted a p</w:t>
      </w:r>
      <w:r w:rsidR="002A3154" w:rsidRPr="00BE0BB5">
        <w:rPr>
          <w:rFonts w:ascii="Arial" w:hAnsi="Arial" w:cs="Arial"/>
          <w:szCs w:val="22"/>
        </w:rPr>
        <w:t>ermutation analysis of variance (</w:t>
      </w:r>
      <w:proofErr w:type="spellStart"/>
      <w:r w:rsidR="002A3154" w:rsidRPr="00BE0BB5">
        <w:rPr>
          <w:rFonts w:ascii="Arial" w:hAnsi="Arial" w:cs="Arial"/>
          <w:szCs w:val="22"/>
        </w:rPr>
        <w:t>perMANOVA</w:t>
      </w:r>
      <w:proofErr w:type="spellEnd"/>
      <w:r w:rsidR="002A3154" w:rsidRPr="00BE0BB5">
        <w:rPr>
          <w:rFonts w:ascii="Arial" w:hAnsi="Arial" w:cs="Arial"/>
          <w:szCs w:val="22"/>
        </w:rPr>
        <w:t xml:space="preserve">) using the </w:t>
      </w:r>
      <w:proofErr w:type="spellStart"/>
      <w:r w:rsidR="002A3154" w:rsidRPr="00BE0BB5">
        <w:rPr>
          <w:rFonts w:ascii="Arial" w:hAnsi="Arial" w:cs="Arial"/>
          <w:i/>
          <w:szCs w:val="22"/>
        </w:rPr>
        <w:t>adonis</w:t>
      </w:r>
      <w:proofErr w:type="spellEnd"/>
      <w:r w:rsidR="002A3154" w:rsidRPr="00BE0BB5">
        <w:rPr>
          <w:rFonts w:ascii="Arial" w:hAnsi="Arial" w:cs="Arial"/>
          <w:szCs w:val="22"/>
        </w:rPr>
        <w:t xml:space="preserve"> function of the </w:t>
      </w:r>
      <w:r w:rsidR="00CA1C80" w:rsidRPr="00BE0BB5">
        <w:rPr>
          <w:rFonts w:ascii="Arial" w:hAnsi="Arial" w:cs="Arial"/>
          <w:szCs w:val="22"/>
        </w:rPr>
        <w:t xml:space="preserve">R </w:t>
      </w:r>
      <w:r w:rsidR="002A3154" w:rsidRPr="00BE0BB5">
        <w:rPr>
          <w:rFonts w:ascii="Arial" w:hAnsi="Arial" w:cs="Arial"/>
          <w:i/>
          <w:szCs w:val="22"/>
        </w:rPr>
        <w:t>vegan</w:t>
      </w:r>
      <w:r w:rsidR="00BC0FA4">
        <w:rPr>
          <w:rFonts w:ascii="Arial" w:hAnsi="Arial" w:cs="Arial"/>
          <w:szCs w:val="22"/>
        </w:rPr>
        <w:t xml:space="preserve"> package with 10</w:t>
      </w:r>
      <w:r w:rsidR="00A053F5">
        <w:rPr>
          <w:rFonts w:ascii="Arial" w:hAnsi="Arial" w:cs="Arial"/>
          <w:szCs w:val="22"/>
        </w:rPr>
        <w:t>000 permutations.</w:t>
      </w:r>
    </w:p>
    <w:p w14:paraId="748A1A75" w14:textId="77777777" w:rsidR="00CA1C80" w:rsidRPr="00BE0BB5" w:rsidRDefault="00CA1C80" w:rsidP="00BE0BB5">
      <w:pPr>
        <w:spacing w:line="276" w:lineRule="auto"/>
        <w:rPr>
          <w:rFonts w:ascii="Arial" w:hAnsi="Arial" w:cs="Arial"/>
          <w:szCs w:val="22"/>
        </w:rPr>
      </w:pPr>
    </w:p>
    <w:p w14:paraId="4320C766" w14:textId="222BD654" w:rsidR="002A3154" w:rsidRDefault="00095CBA" w:rsidP="002A3154">
      <w:pPr>
        <w:spacing w:line="276" w:lineRule="auto"/>
        <w:rPr>
          <w:rFonts w:ascii="Arial" w:hAnsi="Arial" w:cs="Arial"/>
          <w:i/>
          <w:szCs w:val="22"/>
        </w:rPr>
      </w:pPr>
      <w:r>
        <w:rPr>
          <w:rFonts w:ascii="Arial" w:hAnsi="Arial" w:cs="Arial"/>
          <w:i/>
          <w:szCs w:val="22"/>
        </w:rPr>
        <w:t>Estimating indirect interactions from the pair-wise network</w:t>
      </w:r>
    </w:p>
    <w:p w14:paraId="4A6D19C3" w14:textId="0926CD72" w:rsidR="003E55E6" w:rsidRDefault="00851F77" w:rsidP="003E55E6">
      <w:pPr>
        <w:spacing w:line="276" w:lineRule="auto"/>
        <w:rPr>
          <w:rFonts w:ascii="Arial" w:hAnsi="Arial" w:cs="Arial"/>
          <w:szCs w:val="22"/>
        </w:rPr>
      </w:pPr>
      <w:r>
        <w:rPr>
          <w:rFonts w:ascii="Arial" w:hAnsi="Arial" w:cs="Arial"/>
          <w:szCs w:val="22"/>
        </w:rPr>
        <w:lastRenderedPageBreak/>
        <w:t>W</w:t>
      </w:r>
      <w:r w:rsidR="00D143FA">
        <w:rPr>
          <w:rFonts w:ascii="Arial" w:hAnsi="Arial" w:cs="Arial"/>
          <w:szCs w:val="22"/>
        </w:rPr>
        <w:t>e assembled all possible combinations of strain trios and evaluated whether their patterns of interactions fulfilled the criteria for facilitation described in the Introduction.</w:t>
      </w:r>
      <w:r>
        <w:rPr>
          <w:rFonts w:ascii="Arial" w:hAnsi="Arial" w:cs="Arial"/>
          <w:szCs w:val="22"/>
        </w:rPr>
        <w:t xml:space="preserve"> Specifically, we calculated the net first order linkage effects on each strain serving as the focal strain in the presence of each other as the “competitor” strain, where the interaction between th</w:t>
      </w:r>
      <w:r w:rsidR="00D94937">
        <w:rPr>
          <w:rFonts w:ascii="Arial" w:hAnsi="Arial" w:cs="Arial"/>
          <w:szCs w:val="22"/>
        </w:rPr>
        <w:t>e two is mediated by a nearby third strain.</w:t>
      </w:r>
      <w:r w:rsidR="00F32585">
        <w:rPr>
          <w:rFonts w:ascii="Arial" w:hAnsi="Arial" w:cs="Arial"/>
          <w:szCs w:val="22"/>
        </w:rPr>
        <w:t xml:space="preserve"> </w:t>
      </w:r>
      <w:r w:rsidR="00432E59">
        <w:rPr>
          <w:rFonts w:ascii="Arial" w:hAnsi="Arial" w:cs="Arial"/>
          <w:szCs w:val="22"/>
        </w:rPr>
        <w:t>Briefly</w:t>
      </w:r>
      <w:r w:rsidR="00D143FA">
        <w:rPr>
          <w:rFonts w:ascii="Arial" w:hAnsi="Arial" w:cs="Arial"/>
          <w:szCs w:val="22"/>
        </w:rPr>
        <w:t>, f</w:t>
      </w:r>
      <w:r w:rsidR="00142E6F">
        <w:rPr>
          <w:rFonts w:ascii="Arial" w:hAnsi="Arial" w:cs="Arial"/>
          <w:szCs w:val="22"/>
        </w:rPr>
        <w:t>acilitation can occur by</w:t>
      </w:r>
      <w:r w:rsidR="00862B4B">
        <w:rPr>
          <w:rFonts w:ascii="Arial" w:hAnsi="Arial" w:cs="Arial"/>
          <w:szCs w:val="22"/>
        </w:rPr>
        <w:t xml:space="preserve"> strain A </w:t>
      </w:r>
      <w:r w:rsidR="00142E6F">
        <w:rPr>
          <w:rFonts w:ascii="Arial" w:hAnsi="Arial" w:cs="Arial"/>
          <w:szCs w:val="22"/>
        </w:rPr>
        <w:t xml:space="preserve">releasing strain C from inhibition from B (where A also has to be resistant to B’s inhibitors), or </w:t>
      </w:r>
      <w:r w:rsidR="00D143FA">
        <w:rPr>
          <w:rFonts w:ascii="Arial" w:hAnsi="Arial" w:cs="Arial"/>
          <w:szCs w:val="22"/>
        </w:rPr>
        <w:t>from resource competition from</w:t>
      </w:r>
      <w:r w:rsidR="00142E6F">
        <w:rPr>
          <w:rFonts w:ascii="Arial" w:hAnsi="Arial" w:cs="Arial"/>
          <w:szCs w:val="22"/>
        </w:rPr>
        <w:t xml:space="preserve"> </w:t>
      </w:r>
      <w:r w:rsidR="00287272">
        <w:rPr>
          <w:rFonts w:ascii="Arial" w:hAnsi="Arial" w:cs="Arial"/>
          <w:szCs w:val="22"/>
        </w:rPr>
        <w:t xml:space="preserve">the superior competitor </w:t>
      </w:r>
      <w:r w:rsidR="00D143FA">
        <w:rPr>
          <w:rFonts w:ascii="Arial" w:hAnsi="Arial" w:cs="Arial"/>
          <w:szCs w:val="22"/>
        </w:rPr>
        <w:t>B</w:t>
      </w:r>
      <w:r w:rsidR="00E62D17">
        <w:rPr>
          <w:rFonts w:ascii="Arial" w:hAnsi="Arial" w:cs="Arial"/>
          <w:szCs w:val="22"/>
        </w:rPr>
        <w:t>.</w:t>
      </w:r>
      <w:r>
        <w:rPr>
          <w:rFonts w:ascii="Arial" w:hAnsi="Arial" w:cs="Arial"/>
          <w:szCs w:val="22"/>
        </w:rPr>
        <w:t xml:space="preserve"> </w:t>
      </w:r>
      <w:r w:rsidR="001434CC">
        <w:rPr>
          <w:rFonts w:ascii="Arial" w:hAnsi="Arial" w:cs="Arial"/>
          <w:szCs w:val="22"/>
        </w:rPr>
        <w:t>This analysis remains agnostic to mechanism, but merely calculates the proportion of conditions under which facilitation of an otherwise less-fit competitor is expected to arise</w:t>
      </w:r>
      <w:r>
        <w:rPr>
          <w:rFonts w:ascii="Arial" w:hAnsi="Arial" w:cs="Arial"/>
          <w:szCs w:val="22"/>
        </w:rPr>
        <w:t>.</w:t>
      </w:r>
      <w:r w:rsidR="00F32585">
        <w:rPr>
          <w:rFonts w:ascii="Arial" w:hAnsi="Arial" w:cs="Arial"/>
          <w:szCs w:val="22"/>
        </w:rPr>
        <w:t xml:space="preserve"> </w:t>
      </w:r>
      <w:r w:rsidR="00432E59">
        <w:rPr>
          <w:rFonts w:ascii="Arial" w:hAnsi="Arial" w:cs="Arial"/>
          <w:szCs w:val="22"/>
        </w:rPr>
        <w:t xml:space="preserve">We also determined the prevalence of strain trios resulting in R–P–S </w:t>
      </w:r>
      <w:r w:rsidR="00F32585">
        <w:rPr>
          <w:rFonts w:ascii="Arial" w:hAnsi="Arial" w:cs="Arial"/>
          <w:szCs w:val="22"/>
        </w:rPr>
        <w:t>intransitivity</w:t>
      </w:r>
      <w:r w:rsidR="00432E59">
        <w:rPr>
          <w:rFonts w:ascii="Arial" w:hAnsi="Arial" w:cs="Arial"/>
          <w:szCs w:val="22"/>
        </w:rPr>
        <w:t xml:space="preserve"> as well as synergistic inhibition, where strain C is both out-competed by B and inhibited by A, to which the B strain is resistant. For each strain, we </w:t>
      </w:r>
      <w:r w:rsidR="00F32585">
        <w:rPr>
          <w:rFonts w:ascii="Arial" w:hAnsi="Arial" w:cs="Arial"/>
          <w:szCs w:val="22"/>
        </w:rPr>
        <w:t>calculated</w:t>
      </w:r>
      <w:r w:rsidR="00432E59">
        <w:rPr>
          <w:rFonts w:ascii="Arial" w:hAnsi="Arial" w:cs="Arial"/>
          <w:szCs w:val="22"/>
        </w:rPr>
        <w:t xml:space="preserve"> the </w:t>
      </w:r>
      <w:r w:rsidR="00F32585">
        <w:rPr>
          <w:rFonts w:ascii="Arial" w:hAnsi="Arial" w:cs="Arial"/>
          <w:szCs w:val="22"/>
        </w:rPr>
        <w:t>net effect of</w:t>
      </w:r>
      <w:r w:rsidR="00432E59">
        <w:rPr>
          <w:rFonts w:ascii="Arial" w:hAnsi="Arial" w:cs="Arial"/>
          <w:szCs w:val="22"/>
        </w:rPr>
        <w:t xml:space="preserve"> </w:t>
      </w:r>
      <w:r w:rsidR="00F32585">
        <w:rPr>
          <w:rFonts w:ascii="Arial" w:hAnsi="Arial" w:cs="Arial"/>
          <w:szCs w:val="22"/>
        </w:rPr>
        <w:t>antagonistic vs. facilitative indirect interactions across all possible trios and compare this to underlying fitness metrics derived from the pair-wise interaction network.</w:t>
      </w:r>
    </w:p>
    <w:p w14:paraId="1289EF8B" w14:textId="77777777" w:rsidR="00F37E0D" w:rsidRDefault="00F37E0D" w:rsidP="003E55E6">
      <w:pPr>
        <w:spacing w:line="276" w:lineRule="auto"/>
        <w:rPr>
          <w:rFonts w:ascii="Arial" w:hAnsi="Arial" w:cs="Arial"/>
          <w:szCs w:val="22"/>
        </w:rPr>
      </w:pPr>
    </w:p>
    <w:p w14:paraId="1DC7CC9B" w14:textId="77777777" w:rsidR="002D234F" w:rsidRDefault="00F37E0D" w:rsidP="003E55E6">
      <w:pPr>
        <w:spacing w:line="276" w:lineRule="auto"/>
        <w:rPr>
          <w:rFonts w:ascii="Arial" w:hAnsi="Arial" w:cs="Arial"/>
          <w:szCs w:val="22"/>
        </w:rPr>
      </w:pPr>
      <w:r>
        <w:rPr>
          <w:rFonts w:ascii="Arial" w:hAnsi="Arial" w:cs="Arial"/>
          <w:szCs w:val="22"/>
        </w:rPr>
        <w:t>We calculated the magnitude of such opportunity costs of being non-resistant to quantify the predicted dependence of the indirect cost of susceptibility and the indirect benefit of resistance. We compared these two variables to their underlying dependence on relative competitiveness in terms of resource use (</w:t>
      </w:r>
      <w:proofErr w:type="spellStart"/>
      <w:r>
        <w:rPr>
          <w:rFonts w:ascii="Arial" w:hAnsi="Arial" w:cs="Arial"/>
          <w:szCs w:val="22"/>
        </w:rPr>
        <w:t>Cw</w:t>
      </w:r>
      <w:proofErr w:type="spellEnd"/>
      <w:r>
        <w:rPr>
          <w:rFonts w:ascii="Arial" w:hAnsi="Arial" w:cs="Arial"/>
          <w:szCs w:val="22"/>
        </w:rPr>
        <w:t xml:space="preserve">). </w:t>
      </w:r>
      <w:r w:rsidR="00B009A5">
        <w:rPr>
          <w:rFonts w:ascii="Arial" w:hAnsi="Arial" w:cs="Arial"/>
          <w:szCs w:val="22"/>
        </w:rPr>
        <w:t>Strong competitors lose more by being sensitive, because they would have already won most resource contests. In contrast, weaker resource competitors have much to gain by being resistant</w:t>
      </w:r>
      <w:r w:rsidR="00E8369F">
        <w:rPr>
          <w:rFonts w:ascii="Arial" w:hAnsi="Arial" w:cs="Arial"/>
          <w:szCs w:val="22"/>
        </w:rPr>
        <w:t>, but little to lose</w:t>
      </w:r>
      <w:r w:rsidR="00B009A5">
        <w:rPr>
          <w:rFonts w:ascii="Arial" w:hAnsi="Arial" w:cs="Arial"/>
          <w:szCs w:val="22"/>
        </w:rPr>
        <w:t>: the relative improvement in fitness increases dramatically as more contests are won owing</w:t>
      </w:r>
      <w:r w:rsidR="00E8369F">
        <w:rPr>
          <w:rFonts w:ascii="Arial" w:hAnsi="Arial" w:cs="Arial"/>
          <w:szCs w:val="22"/>
        </w:rPr>
        <w:t xml:space="preserve"> to their increased resistance. </w:t>
      </w:r>
      <w:r w:rsidR="00B009A5">
        <w:rPr>
          <w:rFonts w:ascii="Arial" w:hAnsi="Arial" w:cs="Arial"/>
          <w:szCs w:val="22"/>
        </w:rPr>
        <w:t xml:space="preserve">We modeled how the costs and benefits of susceptibility and resistance depend on underlying resource competitiveness by simulating so-called first-order linkage indirect effects, where the focal interaction is impacted by a third associate strain. </w:t>
      </w:r>
    </w:p>
    <w:p w14:paraId="2ECFCC06" w14:textId="77777777" w:rsidR="002D234F" w:rsidRDefault="002D234F" w:rsidP="003E55E6">
      <w:pPr>
        <w:spacing w:line="276" w:lineRule="auto"/>
        <w:rPr>
          <w:rFonts w:ascii="Arial" w:hAnsi="Arial" w:cs="Arial"/>
          <w:szCs w:val="22"/>
        </w:rPr>
      </w:pPr>
    </w:p>
    <w:p w14:paraId="700941D9" w14:textId="10300AE1" w:rsidR="002A3154" w:rsidRPr="00CE5B8A" w:rsidRDefault="00B009A5" w:rsidP="00CE5B8A">
      <w:pPr>
        <w:spacing w:line="276" w:lineRule="auto"/>
        <w:rPr>
          <w:rFonts w:ascii="Arial" w:hAnsi="Arial"/>
          <w:b/>
        </w:rPr>
      </w:pPr>
      <w:r>
        <w:rPr>
          <w:rFonts w:ascii="Arial" w:hAnsi="Arial" w:cs="Arial"/>
          <w:szCs w:val="22"/>
        </w:rPr>
        <w:t>Paradoxically, these two effects cancel themselves out such that the benefit of resistance is uniform. But does it scale symmetrically?</w:t>
      </w:r>
      <w:r w:rsidR="00F600B4">
        <w:rPr>
          <w:rFonts w:ascii="Arial" w:hAnsi="Arial" w:cs="Arial"/>
          <w:szCs w:val="22"/>
        </w:rPr>
        <w:t xml:space="preserve"> But, relatively speaking, greater gains accrue to weaker competitors because the ∆N is a larger fraction of N</w:t>
      </w:r>
      <w:r w:rsidR="00F600B4" w:rsidRPr="00F600B4">
        <w:rPr>
          <w:rFonts w:ascii="Arial" w:hAnsi="Arial" w:cs="Arial"/>
          <w:szCs w:val="22"/>
          <w:vertAlign w:val="superscript"/>
        </w:rPr>
        <w:t>*</w:t>
      </w:r>
      <w:r w:rsidR="00F600B4">
        <w:rPr>
          <w:rFonts w:ascii="Arial" w:hAnsi="Arial" w:cs="Arial"/>
          <w:szCs w:val="22"/>
        </w:rPr>
        <w:t>. So this trivially reduces to some y~1/x situation in relative terms. But in absolute terms, not clear how much facilitation will actually improve long-term prospects in the community. Overall fitness rank in the community would change by some amount, which would boost residence times. This could buy time for evolutionary rescue to take place, which is the converse of how evolutionary rescue typically is considered (the mirror image).</w:t>
      </w:r>
    </w:p>
    <w:sectPr w:rsidR="002A3154" w:rsidRPr="00CE5B8A" w:rsidSect="00437964">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0000000000000000000"/>
    <w:charset w:val="00"/>
    <w:family w:val="auto"/>
    <w:pitch w:val="variable"/>
    <w:sig w:usb0="00000003" w:usb1="00000000"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C62FA"/>
    <w:multiLevelType w:val="hybridMultilevel"/>
    <w:tmpl w:val="FF3E7508"/>
    <w:lvl w:ilvl="0" w:tplc="1FEAADB2">
      <w:start w:val="304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964"/>
    <w:rsid w:val="00042C8B"/>
    <w:rsid w:val="00043D43"/>
    <w:rsid w:val="00050BCB"/>
    <w:rsid w:val="00060671"/>
    <w:rsid w:val="0008492E"/>
    <w:rsid w:val="00090F7A"/>
    <w:rsid w:val="00093766"/>
    <w:rsid w:val="00095CBA"/>
    <w:rsid w:val="000B4F95"/>
    <w:rsid w:val="000C637B"/>
    <w:rsid w:val="000F79D8"/>
    <w:rsid w:val="00120AE6"/>
    <w:rsid w:val="001408D4"/>
    <w:rsid w:val="00142E6F"/>
    <w:rsid w:val="001434CC"/>
    <w:rsid w:val="0016307A"/>
    <w:rsid w:val="00166C36"/>
    <w:rsid w:val="00172B88"/>
    <w:rsid w:val="001A440B"/>
    <w:rsid w:val="001A7BD3"/>
    <w:rsid w:val="001D32B7"/>
    <w:rsid w:val="001D4DEF"/>
    <w:rsid w:val="001F1BDE"/>
    <w:rsid w:val="001F7483"/>
    <w:rsid w:val="00247070"/>
    <w:rsid w:val="00251397"/>
    <w:rsid w:val="0025553B"/>
    <w:rsid w:val="0026492E"/>
    <w:rsid w:val="00267427"/>
    <w:rsid w:val="00267FC9"/>
    <w:rsid w:val="002743BA"/>
    <w:rsid w:val="0027793E"/>
    <w:rsid w:val="00287272"/>
    <w:rsid w:val="002A3154"/>
    <w:rsid w:val="002A44DC"/>
    <w:rsid w:val="002C2256"/>
    <w:rsid w:val="002C79D3"/>
    <w:rsid w:val="002D234F"/>
    <w:rsid w:val="002E2666"/>
    <w:rsid w:val="002E7F55"/>
    <w:rsid w:val="002F6F57"/>
    <w:rsid w:val="00312D33"/>
    <w:rsid w:val="00321179"/>
    <w:rsid w:val="00330DBD"/>
    <w:rsid w:val="0034401B"/>
    <w:rsid w:val="0035138F"/>
    <w:rsid w:val="00370975"/>
    <w:rsid w:val="00373B53"/>
    <w:rsid w:val="003A4FD2"/>
    <w:rsid w:val="003B0F40"/>
    <w:rsid w:val="003B4B24"/>
    <w:rsid w:val="003E55E6"/>
    <w:rsid w:val="003F061C"/>
    <w:rsid w:val="00432E59"/>
    <w:rsid w:val="00437964"/>
    <w:rsid w:val="00445FD8"/>
    <w:rsid w:val="004837AB"/>
    <w:rsid w:val="00497E5D"/>
    <w:rsid w:val="004A559F"/>
    <w:rsid w:val="004B2A08"/>
    <w:rsid w:val="0050630A"/>
    <w:rsid w:val="0054513F"/>
    <w:rsid w:val="005D04CA"/>
    <w:rsid w:val="005D1583"/>
    <w:rsid w:val="005D5F1E"/>
    <w:rsid w:val="005E44C9"/>
    <w:rsid w:val="005F2D21"/>
    <w:rsid w:val="006047DB"/>
    <w:rsid w:val="0061306E"/>
    <w:rsid w:val="00615B2E"/>
    <w:rsid w:val="006433E2"/>
    <w:rsid w:val="0065114F"/>
    <w:rsid w:val="00673DFF"/>
    <w:rsid w:val="0069021F"/>
    <w:rsid w:val="006A300A"/>
    <w:rsid w:val="006D11BA"/>
    <w:rsid w:val="00722C54"/>
    <w:rsid w:val="00744B64"/>
    <w:rsid w:val="00755DEC"/>
    <w:rsid w:val="00775CDB"/>
    <w:rsid w:val="00785BA2"/>
    <w:rsid w:val="007A7615"/>
    <w:rsid w:val="007B3B51"/>
    <w:rsid w:val="007D65B5"/>
    <w:rsid w:val="008102A6"/>
    <w:rsid w:val="00813B00"/>
    <w:rsid w:val="00825039"/>
    <w:rsid w:val="00851F77"/>
    <w:rsid w:val="00862B4B"/>
    <w:rsid w:val="00863A00"/>
    <w:rsid w:val="008734F9"/>
    <w:rsid w:val="008961E7"/>
    <w:rsid w:val="008C09B9"/>
    <w:rsid w:val="008C17E2"/>
    <w:rsid w:val="008C5C25"/>
    <w:rsid w:val="008E4125"/>
    <w:rsid w:val="008E53FB"/>
    <w:rsid w:val="00925DA8"/>
    <w:rsid w:val="00955F15"/>
    <w:rsid w:val="009708BE"/>
    <w:rsid w:val="009C732F"/>
    <w:rsid w:val="009D4F21"/>
    <w:rsid w:val="00A01FDC"/>
    <w:rsid w:val="00A053F5"/>
    <w:rsid w:val="00A42E9E"/>
    <w:rsid w:val="00A46DFF"/>
    <w:rsid w:val="00A635EB"/>
    <w:rsid w:val="00A74FFE"/>
    <w:rsid w:val="00AA10CC"/>
    <w:rsid w:val="00AB6634"/>
    <w:rsid w:val="00AD51CD"/>
    <w:rsid w:val="00AD5A21"/>
    <w:rsid w:val="00AF1975"/>
    <w:rsid w:val="00AF734E"/>
    <w:rsid w:val="00B009A5"/>
    <w:rsid w:val="00B170F9"/>
    <w:rsid w:val="00B35F6E"/>
    <w:rsid w:val="00B7155D"/>
    <w:rsid w:val="00BB444B"/>
    <w:rsid w:val="00BC0FA4"/>
    <w:rsid w:val="00BE0AFF"/>
    <w:rsid w:val="00BE0BB5"/>
    <w:rsid w:val="00BE49AD"/>
    <w:rsid w:val="00BE4EA7"/>
    <w:rsid w:val="00C253CD"/>
    <w:rsid w:val="00C366F7"/>
    <w:rsid w:val="00C9644C"/>
    <w:rsid w:val="00CA1C80"/>
    <w:rsid w:val="00CC4CE9"/>
    <w:rsid w:val="00CD28A5"/>
    <w:rsid w:val="00CD3CE0"/>
    <w:rsid w:val="00CE5B8A"/>
    <w:rsid w:val="00D143FA"/>
    <w:rsid w:val="00D144B2"/>
    <w:rsid w:val="00D33A8B"/>
    <w:rsid w:val="00D40477"/>
    <w:rsid w:val="00D4479B"/>
    <w:rsid w:val="00D52032"/>
    <w:rsid w:val="00D54DE8"/>
    <w:rsid w:val="00D77024"/>
    <w:rsid w:val="00D929E6"/>
    <w:rsid w:val="00D94937"/>
    <w:rsid w:val="00DB1469"/>
    <w:rsid w:val="00DD2E55"/>
    <w:rsid w:val="00DD460D"/>
    <w:rsid w:val="00E213A2"/>
    <w:rsid w:val="00E27AE8"/>
    <w:rsid w:val="00E5394C"/>
    <w:rsid w:val="00E56A6E"/>
    <w:rsid w:val="00E61269"/>
    <w:rsid w:val="00E62D17"/>
    <w:rsid w:val="00E63AD3"/>
    <w:rsid w:val="00E8369F"/>
    <w:rsid w:val="00E86EA9"/>
    <w:rsid w:val="00EB0738"/>
    <w:rsid w:val="00ED0679"/>
    <w:rsid w:val="00F32585"/>
    <w:rsid w:val="00F37E0D"/>
    <w:rsid w:val="00F600B4"/>
    <w:rsid w:val="00FA7E5D"/>
    <w:rsid w:val="00FC4A33"/>
    <w:rsid w:val="00FE5E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64DAB7"/>
  <w15:docId w15:val="{04FBE335-5582-054C-89AE-DB38F691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1BA"/>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37964"/>
  </w:style>
  <w:style w:type="character" w:styleId="Hyperlink">
    <w:name w:val="Hyperlink"/>
    <w:basedOn w:val="DefaultParagraphFont"/>
    <w:uiPriority w:val="99"/>
    <w:unhideWhenUsed/>
    <w:rsid w:val="00437964"/>
    <w:rPr>
      <w:color w:val="0000FF" w:themeColor="hyperlink"/>
      <w:u w:val="single"/>
    </w:rPr>
  </w:style>
  <w:style w:type="paragraph" w:styleId="NormalWeb">
    <w:name w:val="Normal (Web)"/>
    <w:basedOn w:val="Normal"/>
    <w:uiPriority w:val="99"/>
    <w:unhideWhenUsed/>
    <w:rsid w:val="00437964"/>
    <w:pPr>
      <w:spacing w:before="100" w:beforeAutospacing="1" w:after="100" w:afterAutospacing="1"/>
    </w:pPr>
    <w:rPr>
      <w:rFonts w:ascii="Times" w:hAnsi="Times" w:cs="Times New Roman"/>
      <w:sz w:val="20"/>
      <w:lang w:eastAsia="en-US"/>
    </w:rPr>
  </w:style>
  <w:style w:type="paragraph" w:styleId="BalloonText">
    <w:name w:val="Balloon Text"/>
    <w:basedOn w:val="Normal"/>
    <w:link w:val="BalloonTextChar"/>
    <w:uiPriority w:val="99"/>
    <w:semiHidden/>
    <w:unhideWhenUsed/>
    <w:rsid w:val="00D447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479B"/>
    <w:rPr>
      <w:rFonts w:ascii="Lucida Grande" w:hAnsi="Lucida Grande" w:cs="Lucida Grande"/>
      <w:sz w:val="18"/>
      <w:szCs w:val="18"/>
    </w:rPr>
  </w:style>
  <w:style w:type="character" w:styleId="CommentReference">
    <w:name w:val="annotation reference"/>
    <w:basedOn w:val="DefaultParagraphFont"/>
    <w:uiPriority w:val="99"/>
    <w:semiHidden/>
    <w:unhideWhenUsed/>
    <w:rsid w:val="00863A00"/>
    <w:rPr>
      <w:sz w:val="18"/>
      <w:szCs w:val="18"/>
    </w:rPr>
  </w:style>
  <w:style w:type="paragraph" w:styleId="CommentText">
    <w:name w:val="annotation text"/>
    <w:basedOn w:val="Normal"/>
    <w:link w:val="CommentTextChar"/>
    <w:uiPriority w:val="99"/>
    <w:semiHidden/>
    <w:unhideWhenUsed/>
    <w:rsid w:val="00863A00"/>
    <w:rPr>
      <w:sz w:val="24"/>
      <w:szCs w:val="24"/>
    </w:rPr>
  </w:style>
  <w:style w:type="character" w:customStyle="1" w:styleId="CommentTextChar">
    <w:name w:val="Comment Text Char"/>
    <w:basedOn w:val="DefaultParagraphFont"/>
    <w:link w:val="CommentText"/>
    <w:uiPriority w:val="99"/>
    <w:semiHidden/>
    <w:rsid w:val="00863A00"/>
    <w:rPr>
      <w:rFonts w:ascii="Helvetica" w:hAnsi="Helvetica"/>
      <w:sz w:val="24"/>
      <w:szCs w:val="24"/>
    </w:rPr>
  </w:style>
  <w:style w:type="paragraph" w:styleId="ListParagraph">
    <w:name w:val="List Paragraph"/>
    <w:basedOn w:val="Normal"/>
    <w:uiPriority w:val="34"/>
    <w:qFormat/>
    <w:rsid w:val="00095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umphrey@fas.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6218</Words>
  <Characters>35445</Characters>
  <Application>Microsoft Office Word</Application>
  <DocSecurity>0</DocSecurity>
  <Lines>295</Lines>
  <Paragraphs>83</Paragraphs>
  <ScaleCrop>false</ScaleCrop>
  <Company>upenn</Company>
  <LinksUpToDate>false</LinksUpToDate>
  <CharactersWithSpaces>41580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Parris Humphrey</dc:creator>
  <cp:keywords/>
  <dc:description/>
  <cp:lastModifiedBy>Humphrey, Parris Taylor</cp:lastModifiedBy>
  <cp:revision>3</cp:revision>
  <dcterms:created xsi:type="dcterms:W3CDTF">2017-10-29T00:44:00Z</dcterms:created>
  <dcterms:modified xsi:type="dcterms:W3CDTF">2018-09-26T20:32:00Z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id="http://www.zotero.org/styles/the-isme-journal"/&gt;&lt;hasBiblio/&gt;&lt;format class="21"/&gt;&lt;count citations="12" publications="14"/&gt;&lt;/info&gt;PAPERS2_INFO_END</vt:lpwstr>
  </property>
</Properties>
</file>