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970FB9" w14:textId="77777777" w:rsidR="00544D47" w:rsidRDefault="00544D47">
      <w:pPr>
        <w:spacing w:after="200"/>
      </w:pPr>
    </w:p>
    <w:p w14:paraId="3F432285" w14:textId="77777777" w:rsidR="00544D47" w:rsidRDefault="00000000">
      <w:pPr>
        <w:spacing w:after="60" w:line="240" w:lineRule="auto"/>
      </w:pPr>
      <w:r>
        <w:rPr>
          <w:b/>
          <w:color w:val="2E74B5"/>
          <w:sz w:val="21"/>
        </w:rPr>
        <w:t>TÀI LIỆU THAM KHẢO NGẮN GỌN</w:t>
      </w:r>
    </w:p>
    <w:p w14:paraId="0D901AF7" w14:textId="77777777" w:rsidR="00544D47" w:rsidRDefault="00000000">
      <w:pPr>
        <w:spacing w:after="100" w:line="240" w:lineRule="auto"/>
      </w:pPr>
      <w:r>
        <w:rPr>
          <w:b/>
          <w:color w:val="0B2545"/>
          <w:sz w:val="46"/>
        </w:rPr>
        <w:t>AI AGENT ĐẶT LỊCH XEM BẤT ĐỘNG SẢN</w:t>
      </w:r>
    </w:p>
    <w:p w14:paraId="6C67369E" w14:textId="77777777" w:rsidR="00544D47" w:rsidRDefault="00000000">
      <w:pPr>
        <w:spacing w:after="240" w:line="252" w:lineRule="auto"/>
      </w:pPr>
      <w:r>
        <w:rPr>
          <w:i/>
          <w:color w:val="64748B"/>
          <w:sz w:val="26"/>
        </w:rPr>
        <w:t>Tham khảo cách làm bên ngoài và đề xuất cho demo của nhóm</w:t>
      </w:r>
    </w:p>
    <w:p w14:paraId="4EA730C7" w14:textId="77777777" w:rsidR="00544D47" w:rsidRDefault="00000000">
      <w:pPr>
        <w:spacing w:after="40" w:line="252" w:lineRule="auto"/>
      </w:pPr>
      <w:r>
        <w:rPr>
          <w:b/>
          <w:color w:val="0B2545"/>
          <w:sz w:val="21"/>
        </w:rPr>
        <w:t xml:space="preserve">Đề tài: </w:t>
      </w:r>
      <w:r>
        <w:rPr>
          <w:sz w:val="21"/>
        </w:rPr>
        <w:t>BĐS - Kinh doanh O2O (Doanh nghiệp bất động sản X)</w:t>
      </w:r>
    </w:p>
    <w:p w14:paraId="7F0712FD" w14:textId="77777777" w:rsidR="00544D47" w:rsidRDefault="00000000">
      <w:pPr>
        <w:spacing w:after="40" w:line="252" w:lineRule="auto"/>
      </w:pPr>
      <w:r>
        <w:rPr>
          <w:b/>
          <w:color w:val="0B2545"/>
          <w:sz w:val="21"/>
        </w:rPr>
        <w:t xml:space="preserve">Mục đích: </w:t>
      </w:r>
      <w:r>
        <w:rPr>
          <w:sz w:val="21"/>
        </w:rPr>
        <w:t>Gửi thành viên nhóm tổng hợp vào báo cáo và dùng khi trình bày demo</w:t>
      </w:r>
    </w:p>
    <w:p w14:paraId="4D7065CD" w14:textId="77777777" w:rsidR="00544D47" w:rsidRDefault="00000000">
      <w:pPr>
        <w:spacing w:after="40" w:line="252" w:lineRule="auto"/>
      </w:pPr>
      <w:r>
        <w:rPr>
          <w:b/>
          <w:color w:val="0B2545"/>
          <w:sz w:val="21"/>
        </w:rPr>
        <w:t xml:space="preserve">Cập nhật: </w:t>
      </w:r>
      <w:r>
        <w:rPr>
          <w:sz w:val="21"/>
        </w:rPr>
        <w:t>28/07/2026</w:t>
      </w:r>
    </w:p>
    <w:p w14:paraId="6BFE46E8" w14:textId="77777777" w:rsidR="00544D47" w:rsidRDefault="00000000">
      <w:pPr>
        <w:pBdr>
          <w:left w:val="single" w:sz="16" w:space="6" w:color="2E74B5"/>
        </w:pBdr>
        <w:shd w:val="clear" w:color="auto" w:fill="EFF6FB"/>
        <w:spacing w:before="80" w:after="160" w:line="288" w:lineRule="auto"/>
        <w:ind w:left="86" w:right="58"/>
      </w:pPr>
      <w:r>
        <w:rPr>
          <w:b/>
          <w:color w:val="0B2545"/>
          <w:sz w:val="21"/>
        </w:rPr>
        <w:t xml:space="preserve">Ý chính: </w:t>
      </w:r>
      <w:r>
        <w:rPr>
          <w:sz w:val="21"/>
        </w:rPr>
        <w:t>Đây không chỉ là chatbot tư vấn nhà. Agent phải hiểu yêu cầu của khách, kiểm tra dữ liệu thật, chờ sale duyệt, rồi backend mới giữ căn và tạo lịch.</w:t>
      </w:r>
    </w:p>
    <w:p w14:paraId="14F31F88" w14:textId="77777777" w:rsidR="00544D47" w:rsidRDefault="00000000">
      <w:pPr>
        <w:pStyle w:val="Heading1"/>
      </w:pPr>
      <w:r>
        <w:t>1. Các hệ thống bên ngoài đang làm thế nào?</w:t>
      </w:r>
    </w:p>
    <w:p w14:paraId="4E0D5196" w14:textId="77777777" w:rsidR="00544D47" w:rsidRDefault="00000000">
      <w:r>
        <w:t>Các sản phẩm trên thị trường không công khai toàn bộ kiến trúc bên trong. Vì vậy, nhóm chỉ nên rút ra cách họ tổ chức trải nghiệm và dữ liệu, không khẳng định họ dùng đúng một công nghệ cụ thể nào.</w:t>
      </w:r>
    </w:p>
    <w:tbl>
      <w:tblPr>
        <w:tblW w:w="9360" w:type="dxa"/>
        <w:tblInd w:w="120" w:type="dxa"/>
        <w:tblBorders>
          <w:top w:val="single" w:sz="5" w:space="0" w:color="CBD5E1"/>
          <w:left w:val="single" w:sz="5" w:space="0" w:color="CBD5E1"/>
          <w:bottom w:val="single" w:sz="5" w:space="0" w:color="CBD5E1"/>
          <w:right w:val="single" w:sz="5" w:space="0" w:color="CBD5E1"/>
          <w:insideH w:val="single" w:sz="5" w:space="0" w:color="CBD5E1"/>
          <w:insideV w:val="single" w:sz="5" w:space="0" w:color="CBD5E1"/>
        </w:tblBorders>
        <w:tblLayout w:type="fixed"/>
        <w:tblLook w:val="04A0" w:firstRow="1" w:lastRow="0" w:firstColumn="1" w:lastColumn="0" w:noHBand="0" w:noVBand="1"/>
      </w:tblPr>
      <w:tblGrid>
        <w:gridCol w:w="1550"/>
        <w:gridCol w:w="3600"/>
        <w:gridCol w:w="4210"/>
      </w:tblGrid>
      <w:tr w:rsidR="00544D47" w14:paraId="28113115" w14:textId="77777777" w:rsidTr="00A54388">
        <w:trPr>
          <w:cantSplit/>
          <w:tblHeader/>
        </w:trPr>
        <w:tc>
          <w:tcPr>
            <w:tcW w:w="1550" w:type="dxa"/>
            <w:tcMar>
              <w:top w:w="80" w:type="dxa"/>
              <w:left w:w="120" w:type="dxa"/>
              <w:bottom w:w="80" w:type="dxa"/>
              <w:right w:w="120" w:type="dxa"/>
            </w:tcMar>
            <w:vAlign w:val="center"/>
          </w:tcPr>
          <w:p w14:paraId="6FFFD5A2" w14:textId="77777777" w:rsidR="00544D47" w:rsidRDefault="00000000">
            <w:pPr>
              <w:spacing w:after="0" w:line="240" w:lineRule="auto"/>
              <w:jc w:val="center"/>
            </w:pPr>
            <w:r>
              <w:rPr>
                <w:b/>
                <w:color w:val="0B2545"/>
                <w:sz w:val="19"/>
              </w:rPr>
              <w:t>Hệ thống</w:t>
            </w:r>
          </w:p>
        </w:tc>
        <w:tc>
          <w:tcPr>
            <w:tcW w:w="3600" w:type="dxa"/>
            <w:tcMar>
              <w:top w:w="80" w:type="dxa"/>
              <w:left w:w="120" w:type="dxa"/>
              <w:bottom w:w="80" w:type="dxa"/>
              <w:right w:w="120" w:type="dxa"/>
            </w:tcMar>
            <w:vAlign w:val="center"/>
          </w:tcPr>
          <w:p w14:paraId="44B3A881" w14:textId="77777777" w:rsidR="00544D47" w:rsidRDefault="00000000">
            <w:pPr>
              <w:spacing w:after="0" w:line="240" w:lineRule="auto"/>
              <w:jc w:val="center"/>
            </w:pPr>
            <w:r>
              <w:rPr>
                <w:b/>
                <w:color w:val="0B2545"/>
                <w:sz w:val="19"/>
              </w:rPr>
              <w:t>Họ làm gì</w:t>
            </w:r>
          </w:p>
        </w:tc>
        <w:tc>
          <w:tcPr>
            <w:tcW w:w="4210" w:type="dxa"/>
            <w:tcMar>
              <w:top w:w="80" w:type="dxa"/>
              <w:left w:w="120" w:type="dxa"/>
              <w:bottom w:w="80" w:type="dxa"/>
              <w:right w:w="120" w:type="dxa"/>
            </w:tcMar>
            <w:vAlign w:val="center"/>
          </w:tcPr>
          <w:p w14:paraId="3B54320F" w14:textId="77777777" w:rsidR="00544D47" w:rsidRDefault="00000000">
            <w:pPr>
              <w:spacing w:after="0" w:line="240" w:lineRule="auto"/>
              <w:jc w:val="center"/>
            </w:pPr>
            <w:r>
              <w:rPr>
                <w:b/>
                <w:color w:val="0B2545"/>
                <w:sz w:val="19"/>
              </w:rPr>
              <w:t>Nhóm học được gì</w:t>
            </w:r>
          </w:p>
        </w:tc>
      </w:tr>
      <w:tr w:rsidR="00544D47" w14:paraId="7C129571" w14:textId="77777777">
        <w:tc>
          <w:tcPr>
            <w:tcW w:w="1550" w:type="dxa"/>
          </w:tcPr>
          <w:p w14:paraId="3694BEFB" w14:textId="77777777" w:rsidR="00544D47" w:rsidRDefault="00000000">
            <w:pPr>
              <w:spacing w:after="0" w:line="259" w:lineRule="auto"/>
            </w:pPr>
            <w:r>
              <w:rPr>
                <w:sz w:val="18"/>
              </w:rPr>
              <w:t>EliseAI</w:t>
            </w:r>
          </w:p>
        </w:tc>
        <w:tc>
          <w:tcPr>
            <w:tcW w:w="3600" w:type="dxa"/>
          </w:tcPr>
          <w:p w14:paraId="036F808C" w14:textId="77777777" w:rsidR="00544D47" w:rsidRDefault="00000000">
            <w:pPr>
              <w:spacing w:after="0" w:line="259" w:lineRule="auto"/>
            </w:pPr>
            <w:r>
              <w:rPr>
                <w:sz w:val="18"/>
              </w:rPr>
              <w:t>Trao đổi với khách thuê qua chat, SMS, email/voice; hỗ trợ đặt tour và kết nối CRM/PMS.</w:t>
            </w:r>
          </w:p>
        </w:tc>
        <w:tc>
          <w:tcPr>
            <w:tcW w:w="4210" w:type="dxa"/>
          </w:tcPr>
          <w:p w14:paraId="67A33AC5" w14:textId="77777777" w:rsidR="00544D47" w:rsidRDefault="00000000">
            <w:pPr>
              <w:spacing w:after="0" w:line="259" w:lineRule="auto"/>
            </w:pPr>
            <w:r>
              <w:rPr>
                <w:sz w:val="18"/>
              </w:rPr>
              <w:t>Agent phải nối được với dữ liệu vận hành, không chỉ trả lời bằng kiến thức của LLM. [1]</w:t>
            </w:r>
          </w:p>
        </w:tc>
      </w:tr>
      <w:tr w:rsidR="00544D47" w14:paraId="5A81AEDA" w14:textId="77777777">
        <w:tc>
          <w:tcPr>
            <w:tcW w:w="1550" w:type="dxa"/>
          </w:tcPr>
          <w:p w14:paraId="6FFC163F" w14:textId="77777777" w:rsidR="00544D47" w:rsidRDefault="00000000">
            <w:pPr>
              <w:spacing w:after="0" w:line="259" w:lineRule="auto"/>
            </w:pPr>
            <w:r>
              <w:rPr>
                <w:sz w:val="18"/>
              </w:rPr>
              <w:t>OJO</w:t>
            </w:r>
          </w:p>
        </w:tc>
        <w:tc>
          <w:tcPr>
            <w:tcW w:w="3600" w:type="dxa"/>
          </w:tcPr>
          <w:p w14:paraId="34EE5504" w14:textId="77777777" w:rsidR="00544D47" w:rsidRDefault="00000000">
            <w:pPr>
              <w:spacing w:after="0" w:line="259" w:lineRule="auto"/>
            </w:pPr>
            <w:r>
              <w:rPr>
                <w:sz w:val="18"/>
              </w:rPr>
              <w:t>Hiểu nhu cầu tìm nhà bằng hội thoại và lấy thông tin từ kho dữ liệu bất động sản.</w:t>
            </w:r>
          </w:p>
        </w:tc>
        <w:tc>
          <w:tcPr>
            <w:tcW w:w="4210" w:type="dxa"/>
          </w:tcPr>
          <w:p w14:paraId="3640441C" w14:textId="77777777" w:rsidR="00544D47" w:rsidRDefault="00000000">
            <w:pPr>
              <w:spacing w:after="0" w:line="259" w:lineRule="auto"/>
            </w:pPr>
            <w:r>
              <w:rPr>
                <w:sz w:val="18"/>
              </w:rPr>
              <w:t>Tách phần “hiểu câu khách” khỏi phần “lấy dữ liệu nhà”. [2]</w:t>
            </w:r>
          </w:p>
        </w:tc>
      </w:tr>
      <w:tr w:rsidR="00544D47" w14:paraId="14829EA6" w14:textId="77777777">
        <w:tc>
          <w:tcPr>
            <w:tcW w:w="1550" w:type="dxa"/>
          </w:tcPr>
          <w:p w14:paraId="3C1DC261" w14:textId="77777777" w:rsidR="00544D47" w:rsidRDefault="00000000">
            <w:pPr>
              <w:spacing w:after="0" w:line="259" w:lineRule="auto"/>
            </w:pPr>
            <w:r>
              <w:rPr>
                <w:sz w:val="18"/>
              </w:rPr>
              <w:t>ShowingTime+</w:t>
            </w:r>
          </w:p>
        </w:tc>
        <w:tc>
          <w:tcPr>
            <w:tcW w:w="3600" w:type="dxa"/>
          </w:tcPr>
          <w:p w14:paraId="5CB6CD44" w14:textId="77777777" w:rsidR="00544D47" w:rsidRDefault="00000000">
            <w:pPr>
              <w:spacing w:after="0" w:line="259" w:lineRule="auto"/>
            </w:pPr>
            <w:r>
              <w:rPr>
                <w:sz w:val="18"/>
              </w:rPr>
              <w:t>Quản lý yêu cầu xem nhà, bước chấp thuận và trao đổi qua nhiều kênh.</w:t>
            </w:r>
          </w:p>
        </w:tc>
        <w:tc>
          <w:tcPr>
            <w:tcW w:w="4210" w:type="dxa"/>
          </w:tcPr>
          <w:p w14:paraId="6BED9539" w14:textId="77777777" w:rsidR="00544D47" w:rsidRDefault="00000000">
            <w:pPr>
              <w:spacing w:after="0" w:line="259" w:lineRule="auto"/>
            </w:pPr>
            <w:r>
              <w:rPr>
                <w:sz w:val="18"/>
              </w:rPr>
              <w:t>Yêu cầu đặt lịch và lịch đã xác nhận phải là hai trạng thái khác nhau. [3]</w:t>
            </w:r>
          </w:p>
        </w:tc>
      </w:tr>
      <w:tr w:rsidR="00544D47" w14:paraId="2D36DED5" w14:textId="77777777">
        <w:tc>
          <w:tcPr>
            <w:tcW w:w="1550" w:type="dxa"/>
          </w:tcPr>
          <w:p w14:paraId="720D125B" w14:textId="77777777" w:rsidR="00544D47" w:rsidRDefault="00000000">
            <w:pPr>
              <w:spacing w:after="0" w:line="259" w:lineRule="auto"/>
            </w:pPr>
            <w:r>
              <w:rPr>
                <w:sz w:val="18"/>
              </w:rPr>
              <w:t>Google Calendar</w:t>
            </w:r>
          </w:p>
        </w:tc>
        <w:tc>
          <w:tcPr>
            <w:tcW w:w="3600" w:type="dxa"/>
          </w:tcPr>
          <w:p w14:paraId="7A8614E8" w14:textId="77777777" w:rsidR="00544D47" w:rsidRDefault="00000000">
            <w:pPr>
              <w:spacing w:after="0" w:line="259" w:lineRule="auto"/>
            </w:pPr>
            <w:r>
              <w:rPr>
                <w:sz w:val="18"/>
              </w:rPr>
              <w:t>Kiểm tra bận/rảnh, tạo sự kiện, thêm khách mời, địa điểm và nhắc lịch.</w:t>
            </w:r>
          </w:p>
        </w:tc>
        <w:tc>
          <w:tcPr>
            <w:tcW w:w="4210" w:type="dxa"/>
          </w:tcPr>
          <w:p w14:paraId="04DCFF32" w14:textId="77777777" w:rsidR="00544D47" w:rsidRDefault="00000000">
            <w:pPr>
              <w:spacing w:after="0" w:line="259" w:lineRule="auto"/>
            </w:pPr>
            <w:r>
              <w:rPr>
                <w:sz w:val="18"/>
              </w:rPr>
              <w:t>Dùng Calendar làm kênh đồng bộ; booking nội bộ vẫn là nguồn dữ liệu chính. [4][5]</w:t>
            </w:r>
          </w:p>
        </w:tc>
      </w:tr>
    </w:tbl>
    <w:p w14:paraId="2D0F57AA" w14:textId="77777777" w:rsidR="00544D47" w:rsidRDefault="00544D47">
      <w:pPr>
        <w:spacing w:after="20"/>
      </w:pPr>
    </w:p>
    <w:p w14:paraId="40A2D6C5" w14:textId="77777777" w:rsidR="00544D47" w:rsidRDefault="00000000">
      <w:pPr>
        <w:pStyle w:val="Heading1"/>
      </w:pPr>
      <w:r>
        <w:t>2. Luồng đặt lịch nên làm</w:t>
      </w:r>
    </w:p>
    <w:p w14:paraId="42161E61" w14:textId="77777777" w:rsidR="00544D47" w:rsidRDefault="00000000">
      <w:pPr>
        <w:numPr>
          <w:ilvl w:val="0"/>
          <w:numId w:val="1"/>
        </w:numPr>
        <w:spacing w:after="80"/>
        <w:ind w:hanging="271"/>
      </w:pPr>
      <w:r>
        <w:t>Khách nói tự nhiên, ví dụ: “Chiều thứ Bảy tôi muốn xem căn 2 phòng ngủ ở khu Đông, có xe đón ở quận 1.”</w:t>
      </w:r>
    </w:p>
    <w:p w14:paraId="65984EC5" w14:textId="77777777" w:rsidR="00544D47" w:rsidRDefault="00000000">
      <w:pPr>
        <w:numPr>
          <w:ilvl w:val="0"/>
          <w:numId w:val="1"/>
        </w:numPr>
        <w:spacing w:after="80"/>
        <w:ind w:hanging="271"/>
      </w:pPr>
      <w:r>
        <w:t>Agent hỏi thêm phần còn thiếu, rồi gọi tool để tìm căn, xem lịch sale, xe và phòng chờ.</w:t>
      </w:r>
    </w:p>
    <w:p w14:paraId="1F12CC1C" w14:textId="77777777" w:rsidR="00544D47" w:rsidRDefault="00000000">
      <w:pPr>
        <w:numPr>
          <w:ilvl w:val="0"/>
          <w:numId w:val="1"/>
        </w:numPr>
        <w:spacing w:after="80"/>
        <w:ind w:hanging="271"/>
      </w:pPr>
      <w:r>
        <w:t>Hệ thống đưa ra 2-3 phương án thực sự còn khả dụng để khách chọn.</w:t>
      </w:r>
    </w:p>
    <w:p w14:paraId="2F2D2145" w14:textId="77777777" w:rsidR="00544D47" w:rsidRDefault="00000000">
      <w:pPr>
        <w:numPr>
          <w:ilvl w:val="0"/>
          <w:numId w:val="1"/>
        </w:numPr>
        <w:spacing w:after="80"/>
        <w:ind w:hanging="271"/>
      </w:pPr>
      <w:r>
        <w:t>Khách chọn một phương án. Lúc này chỉ tạo yêu cầu PENDING_SALE_APPROVAL, chưa giữ căn.</w:t>
      </w:r>
    </w:p>
    <w:p w14:paraId="71621866" w14:textId="77777777" w:rsidR="00544D47" w:rsidRDefault="00000000">
      <w:pPr>
        <w:numPr>
          <w:ilvl w:val="0"/>
          <w:numId w:val="1"/>
        </w:numPr>
        <w:spacing w:after="80"/>
        <w:ind w:hanging="271"/>
      </w:pPr>
      <w:r>
        <w:t>Sale nhận thẻ duyệt và chọn Duyệt, Sửa hoặc Từ chối.</w:t>
      </w:r>
    </w:p>
    <w:p w14:paraId="5B4EF411" w14:textId="77777777" w:rsidR="00544D47" w:rsidRDefault="00000000">
      <w:pPr>
        <w:numPr>
          <w:ilvl w:val="0"/>
          <w:numId w:val="1"/>
        </w:numPr>
        <w:spacing w:after="80"/>
        <w:ind w:hanging="271"/>
      </w:pPr>
      <w:r>
        <w:t>Sau khi sale duyệt, backend kiểm tra lại một lần nữa. Nếu vẫn hợp lệ, backend ghi cuộc hẹn và soft-hold trong một transaction ngắn.</w:t>
      </w:r>
    </w:p>
    <w:p w14:paraId="7EF6297B" w14:textId="77777777" w:rsidR="00544D47" w:rsidRDefault="00000000">
      <w:pPr>
        <w:numPr>
          <w:ilvl w:val="0"/>
          <w:numId w:val="1"/>
        </w:numPr>
        <w:spacing w:after="80"/>
        <w:ind w:hanging="271"/>
      </w:pPr>
      <w:r>
        <w:t>Hệ thống đồng bộ sang Google/Outlook Calendar, gửi xác nhận và nhắc lịch.</w:t>
      </w:r>
    </w:p>
    <w:p w14:paraId="44A256CF" w14:textId="77777777" w:rsidR="00544D47" w:rsidRDefault="00000000">
      <w:pPr>
        <w:numPr>
          <w:ilvl w:val="0"/>
          <w:numId w:val="1"/>
        </w:numPr>
        <w:spacing w:after="80"/>
        <w:ind w:hanging="271"/>
      </w:pPr>
      <w:r>
        <w:lastRenderedPageBreak/>
        <w:t>Nếu khách dời/hủy hoặc hold hết hạn, hệ thống cập nhật trạng thái và giải phóng tài nguyên.</w:t>
      </w:r>
    </w:p>
    <w:p w14:paraId="22E9183F" w14:textId="77777777" w:rsidR="00544D47" w:rsidRDefault="00000000">
      <w:pPr>
        <w:pBdr>
          <w:left w:val="single" w:sz="16" w:space="6" w:color="2F855A"/>
        </w:pBdr>
        <w:shd w:val="clear" w:color="auto" w:fill="EDF7F1"/>
        <w:spacing w:before="80" w:after="160" w:line="288" w:lineRule="auto"/>
        <w:ind w:left="86" w:right="58"/>
      </w:pPr>
      <w:r>
        <w:rPr>
          <w:b/>
          <w:color w:val="0B2545"/>
          <w:sz w:val="21"/>
        </w:rPr>
        <w:t xml:space="preserve">Điểm phải làm đúng: </w:t>
      </w:r>
      <w:r>
        <w:rPr>
          <w:sz w:val="21"/>
        </w:rPr>
        <w:t>Không giữ căn trước khi sale duyệt. Trong lúc chờ sale, căn và lịch có thể thay đổi, nên backend bắt buộc kiểm tra lại trước khi ghi dữ liệu.</w:t>
      </w:r>
    </w:p>
    <w:p w14:paraId="6353E294" w14:textId="77777777" w:rsidR="00544D47" w:rsidRDefault="00000000">
      <w:pPr>
        <w:pStyle w:val="Heading1"/>
      </w:pPr>
      <w:r>
        <w:t>3. Dữ liệu nhà/căn lấy ở đâu?</w:t>
      </w:r>
    </w:p>
    <w:p w14:paraId="242842BA" w14:textId="77777777" w:rsidR="00544D47" w:rsidRDefault="00000000">
      <w:r>
        <w:t>Với bài tập lớn, cách an toàn và ổn định nhất là tự tạo khoảng 30 căn mẫu trong PostgreSQL. Không cần crawl hàng nghìn tin đăng thật. Điều quan trọng là dữ liệu có trạng thái rõ để demo được xung đột.</w:t>
      </w:r>
    </w:p>
    <w:p w14:paraId="37948FD2" w14:textId="77777777" w:rsidR="00544D47" w:rsidRDefault="00000000">
      <w:pPr>
        <w:numPr>
          <w:ilvl w:val="0"/>
          <w:numId w:val="1"/>
        </w:numPr>
        <w:spacing w:after="80"/>
        <w:ind w:hanging="271"/>
      </w:pPr>
      <w:r>
        <w:t>Thông tin căn: mã căn, dự án, khu vực, loại căn, số phòng, diện tích, giá, địa chỉ, ảnh và tiện ích.</w:t>
      </w:r>
    </w:p>
    <w:p w14:paraId="595E323F" w14:textId="77777777" w:rsidR="00544D47" w:rsidRDefault="00000000">
      <w:pPr>
        <w:numPr>
          <w:ilvl w:val="0"/>
          <w:numId w:val="1"/>
        </w:numPr>
        <w:spacing w:after="80"/>
        <w:ind w:hanging="271"/>
      </w:pPr>
      <w:r>
        <w:t>Trạng thái: AVAILABLE, SOFT_HOLD, BOOKED, UNAVAILABLE.</w:t>
      </w:r>
    </w:p>
    <w:p w14:paraId="0DBA7541" w14:textId="77777777" w:rsidR="00544D47" w:rsidRDefault="00000000">
      <w:pPr>
        <w:numPr>
          <w:ilvl w:val="0"/>
          <w:numId w:val="1"/>
        </w:numPr>
        <w:spacing w:after="80"/>
        <w:ind w:hanging="271"/>
      </w:pPr>
      <w:r>
        <w:t>Thông tin phục vụ xem nhà: thời lượng xem, khung giờ có thể xem, sale phụ trách và phiên bản dữ liệu.</w:t>
      </w:r>
    </w:p>
    <w:p w14:paraId="4530F456" w14:textId="77777777" w:rsidR="00544D47" w:rsidRDefault="00000000">
      <w:pPr>
        <w:numPr>
          <w:ilvl w:val="0"/>
          <w:numId w:val="1"/>
        </w:numPr>
        <w:spacing w:after="80"/>
        <w:ind w:hanging="271"/>
      </w:pPr>
      <w:r>
        <w:t>Bảng liên quan: sales, appointments, approvals, soft_holds, vehicles và audit_logs.</w:t>
      </w:r>
    </w:p>
    <w:p w14:paraId="021A6A27" w14:textId="77777777" w:rsidR="00544D47" w:rsidRDefault="00000000">
      <w:pPr>
        <w:numPr>
          <w:ilvl w:val="0"/>
          <w:numId w:val="1"/>
        </w:numPr>
        <w:spacing w:after="80"/>
        <w:ind w:hanging="271"/>
      </w:pPr>
      <w:r>
        <w:t>Dữ liệu thật sau này có thể lấy từ CRM, file Excel/Google Sheets hoặc API inventory của doanh nghiệp X.</w:t>
      </w:r>
    </w:p>
    <w:p w14:paraId="4A6704A7" w14:textId="77777777" w:rsidR="00544D47" w:rsidRDefault="00000000">
      <w:r>
        <w:t>Agent không đọc database trực tiếp. Agent chỉ gọi các tool như search_units, check_unit_availability và check_sale_availability; backend mới là nơi kiểm tra quyền và đọc dữ liệu.</w:t>
      </w:r>
      <w:r>
        <w:rPr>
          <w:b/>
          <w:color w:val="2E74B5"/>
        </w:rPr>
        <w:t xml:space="preserve"> [6]</w:t>
      </w:r>
    </w:p>
    <w:p w14:paraId="6D2A5422" w14:textId="77777777" w:rsidR="00544D47" w:rsidRDefault="00000000">
      <w:pPr>
        <w:pStyle w:val="Heading1"/>
      </w:pPr>
      <w:r>
        <w:t xml:space="preserve">4. </w:t>
      </w:r>
      <w:proofErr w:type="gramStart"/>
      <w:r>
        <w:t>Soft-hold</w:t>
      </w:r>
      <w:proofErr w:type="gramEnd"/>
      <w:r>
        <w:t xml:space="preserve"> </w:t>
      </w:r>
      <w:proofErr w:type="spellStart"/>
      <w:r>
        <w:t>và</w:t>
      </w:r>
      <w:proofErr w:type="spellEnd"/>
      <w:r>
        <w:t xml:space="preserve"> </w:t>
      </w:r>
      <w:proofErr w:type="spellStart"/>
      <w:r>
        <w:t>chống</w:t>
      </w:r>
      <w:proofErr w:type="spellEnd"/>
      <w:r>
        <w:t xml:space="preserve"> </w:t>
      </w:r>
      <w:proofErr w:type="spellStart"/>
      <w:r>
        <w:t>trùng</w:t>
      </w:r>
      <w:proofErr w:type="spellEnd"/>
      <w:r>
        <w:t xml:space="preserve"> </w:t>
      </w:r>
      <w:proofErr w:type="spellStart"/>
      <w:r>
        <w:t>lịch</w:t>
      </w:r>
      <w:proofErr w:type="spellEnd"/>
    </w:p>
    <w:p w14:paraId="0BEA888D" w14:textId="77777777" w:rsidR="00544D47" w:rsidRDefault="00000000">
      <w:r>
        <w:t>Soft-hold là bản ghi giữ căn tạm thời, ví dụ 15 phút. Nó phải có expires_at và status để hệ thống biết khi nào cần giải phóng. Row-lock của PostgreSQL chỉ dùng trong lúc transaction đang chạy; không được giữ khóa 15 phút để chờ khách hoặc sale.</w:t>
      </w:r>
      <w:r>
        <w:rPr>
          <w:b/>
          <w:color w:val="2E74B5"/>
        </w:rPr>
        <w:t xml:space="preserve"> [8]</w:t>
      </w:r>
    </w:p>
    <w:p w14:paraId="3F8547CA" w14:textId="77777777" w:rsidR="00544D47" w:rsidRDefault="00000000">
      <w:pPr>
        <w:pStyle w:val="Heading2"/>
      </w:pPr>
      <w:r>
        <w:t>Cách xử lý ngắn gọn</w:t>
      </w:r>
    </w:p>
    <w:p w14:paraId="771FDD8E" w14:textId="77777777" w:rsidR="00544D47" w:rsidRDefault="00000000">
      <w:pPr>
        <w:numPr>
          <w:ilvl w:val="0"/>
          <w:numId w:val="1"/>
        </w:numPr>
        <w:spacing w:after="80"/>
        <w:ind w:hanging="271"/>
      </w:pPr>
      <w:r>
        <w:t>Bắt đầu transaction và khóa hàng căn cần giữ bằng SELECT ... FOR UPDATE NOWAIT.</w:t>
      </w:r>
    </w:p>
    <w:p w14:paraId="1C83943D" w14:textId="77777777" w:rsidR="00544D47" w:rsidRDefault="00000000">
      <w:pPr>
        <w:numPr>
          <w:ilvl w:val="0"/>
          <w:numId w:val="1"/>
        </w:numPr>
        <w:spacing w:after="80"/>
        <w:ind w:hanging="271"/>
      </w:pPr>
      <w:r>
        <w:t>Kiểm tra lại căn, lịch sale/xe/phòng chờ và các hold còn hiệu lực.</w:t>
      </w:r>
    </w:p>
    <w:p w14:paraId="7EDAA12D" w14:textId="77777777" w:rsidR="00544D47" w:rsidRDefault="00000000">
      <w:pPr>
        <w:numPr>
          <w:ilvl w:val="0"/>
          <w:numId w:val="1"/>
        </w:numPr>
        <w:spacing w:after="80"/>
        <w:ind w:hanging="271"/>
      </w:pPr>
      <w:r>
        <w:t>Nếu có xung đột, rollback và trả phương án khác.</w:t>
      </w:r>
    </w:p>
    <w:p w14:paraId="24664452" w14:textId="77777777" w:rsidR="00544D47" w:rsidRDefault="00000000">
      <w:pPr>
        <w:numPr>
          <w:ilvl w:val="0"/>
          <w:numId w:val="1"/>
        </w:numPr>
        <w:spacing w:after="80"/>
        <w:ind w:hanging="271"/>
      </w:pPr>
      <w:r>
        <w:t>Nếu hợp lệ, ghi appointment, soft_hold và commit ngay.</w:t>
      </w:r>
    </w:p>
    <w:p w14:paraId="0257B2C4" w14:textId="77777777" w:rsidR="00544D47" w:rsidRDefault="00000000">
      <w:pPr>
        <w:numPr>
          <w:ilvl w:val="0"/>
          <w:numId w:val="1"/>
        </w:numPr>
        <w:spacing w:after="80"/>
        <w:ind w:hanging="271"/>
      </w:pPr>
      <w:r>
        <w:t>Một job định kỳ đổi hold quá hạn sang EXPIRED; job này không “mở row-lock”.</w:t>
      </w:r>
    </w:p>
    <w:p w14:paraId="7971CCC9" w14:textId="77777777" w:rsidR="00544D47" w:rsidRDefault="00000000">
      <w:r>
        <w:t>Với lịch sale, xe và phòng chờ, nên có thêm ràng buộc ở database để chặn hai cuộc hẹn bị chồng thời gian; không nên chỉ kiểm tra bằng code.</w:t>
      </w:r>
    </w:p>
    <w:p w14:paraId="1DCA3515" w14:textId="77777777" w:rsidR="00544D47" w:rsidRDefault="00000000">
      <w:pPr>
        <w:pStyle w:val="Heading1"/>
      </w:pPr>
      <w:r>
        <w:t>5. Agent, bước sale duyệt (HITL) và đồng bộ lịch</w:t>
      </w:r>
    </w:p>
    <w:p w14:paraId="71632CFC" w14:textId="77777777" w:rsidR="00544D47" w:rsidRDefault="00000000">
      <w:pPr>
        <w:numPr>
          <w:ilvl w:val="0"/>
          <w:numId w:val="1"/>
        </w:numPr>
        <w:spacing w:after="80"/>
        <w:ind w:hanging="271"/>
      </w:pPr>
      <w:r>
        <w:t>LLM chỉ hiểu câu khách và đề xuất tool call. Backend mới thực thi, validate và kiểm tra quyền. [6]</w:t>
      </w:r>
    </w:p>
    <w:p w14:paraId="04C1AEE5" w14:textId="77777777" w:rsidR="00544D47" w:rsidRDefault="00000000">
      <w:pPr>
        <w:numPr>
          <w:ilvl w:val="0"/>
          <w:numId w:val="1"/>
        </w:numPr>
        <w:spacing w:after="80"/>
        <w:ind w:hanging="271"/>
      </w:pPr>
      <w:r>
        <w:lastRenderedPageBreak/>
        <w:t>LangGraph interrupt dùng để dừng luồng ở bước chờ sale. Tác vụ tạo lịch/giữ căn nên đặt sau interrupt để tránh chạy lặp khi resume. [7]</w:t>
      </w:r>
    </w:p>
    <w:p w14:paraId="155F37AC" w14:textId="77777777" w:rsidR="00544D47" w:rsidRDefault="00000000">
      <w:pPr>
        <w:numPr>
          <w:ilvl w:val="0"/>
          <w:numId w:val="1"/>
        </w:numPr>
        <w:spacing w:after="80"/>
        <w:ind w:hanging="271"/>
      </w:pPr>
      <w:r>
        <w:t>Google Calendar có FreeBusy để xem lịch trống và Events API để tạo lịch. Có thể dùng OAuth hoặc calendar được chia sẻ; Service Account cần được cấp quyền phù hợp. [4][5]</w:t>
      </w:r>
    </w:p>
    <w:p w14:paraId="00E788F8" w14:textId="77777777" w:rsidR="00544D47" w:rsidRDefault="00000000">
      <w:pPr>
        <w:numPr>
          <w:ilvl w:val="0"/>
          <w:numId w:val="1"/>
        </w:numPr>
        <w:spacing w:after="80"/>
        <w:ind w:hanging="271"/>
      </w:pPr>
      <w:r>
        <w:t>Khi retry tạo sự kiện, phải dùng cùng idempotency key/event ID để tránh tạo hai lịch giống nhau. [5]</w:t>
      </w:r>
    </w:p>
    <w:p w14:paraId="4D7E5082" w14:textId="77777777" w:rsidR="00544D47" w:rsidRDefault="00000000">
      <w:pPr>
        <w:numPr>
          <w:ilvl w:val="0"/>
          <w:numId w:val="1"/>
        </w:numPr>
        <w:spacing w:after="80"/>
        <w:ind w:hanging="271"/>
      </w:pPr>
      <w:r>
        <w:t>Không gọi Calendar bên trong transaction giữ căn. Hãy commit dữ liệu nội bộ trước, rồi dùng worker/hàng đợi để đồng bộ.</w:t>
      </w:r>
    </w:p>
    <w:p w14:paraId="01E370D6" w14:textId="77777777" w:rsidR="00544D47" w:rsidRDefault="00000000">
      <w:pPr>
        <w:pStyle w:val="Heading1"/>
      </w:pPr>
      <w:r>
        <w:t>6. Tech stack đề xuất</w:t>
      </w:r>
    </w:p>
    <w:tbl>
      <w:tblPr>
        <w:tblW w:w="9360" w:type="dxa"/>
        <w:tblInd w:w="120" w:type="dxa"/>
        <w:tblBorders>
          <w:top w:val="single" w:sz="5" w:space="0" w:color="CBD5E1"/>
          <w:left w:val="single" w:sz="5" w:space="0" w:color="CBD5E1"/>
          <w:bottom w:val="single" w:sz="5" w:space="0" w:color="CBD5E1"/>
          <w:right w:val="single" w:sz="5" w:space="0" w:color="CBD5E1"/>
          <w:insideH w:val="single" w:sz="5" w:space="0" w:color="CBD5E1"/>
          <w:insideV w:val="single" w:sz="5" w:space="0" w:color="CBD5E1"/>
        </w:tblBorders>
        <w:tblLayout w:type="fixed"/>
        <w:tblLook w:val="04A0" w:firstRow="1" w:lastRow="0" w:firstColumn="1" w:lastColumn="0" w:noHBand="0" w:noVBand="1"/>
      </w:tblPr>
      <w:tblGrid>
        <w:gridCol w:w="2300"/>
        <w:gridCol w:w="7060"/>
      </w:tblGrid>
      <w:tr w:rsidR="00544D47" w14:paraId="0D790D0B" w14:textId="77777777">
        <w:trPr>
          <w:cantSplit/>
          <w:tblHeader/>
        </w:trPr>
        <w:tc>
          <w:tcPr>
            <w:tcW w:w="2300" w:type="dxa"/>
            <w:shd w:val="clear" w:color="auto" w:fill="E8EEF5"/>
            <w:tcMar>
              <w:top w:w="80" w:type="dxa"/>
              <w:left w:w="120" w:type="dxa"/>
              <w:bottom w:w="80" w:type="dxa"/>
              <w:right w:w="120" w:type="dxa"/>
            </w:tcMar>
            <w:vAlign w:val="center"/>
          </w:tcPr>
          <w:p w14:paraId="0D6C6603" w14:textId="77777777" w:rsidR="00544D47" w:rsidRDefault="00000000">
            <w:pPr>
              <w:spacing w:after="0" w:line="240" w:lineRule="auto"/>
              <w:jc w:val="center"/>
            </w:pPr>
            <w:r>
              <w:rPr>
                <w:b/>
                <w:color w:val="0B2545"/>
                <w:sz w:val="19"/>
              </w:rPr>
              <w:t>Thành phần</w:t>
            </w:r>
          </w:p>
        </w:tc>
        <w:tc>
          <w:tcPr>
            <w:tcW w:w="7060" w:type="dxa"/>
            <w:shd w:val="clear" w:color="auto" w:fill="E8EEF5"/>
            <w:tcMar>
              <w:top w:w="80" w:type="dxa"/>
              <w:left w:w="120" w:type="dxa"/>
              <w:bottom w:w="80" w:type="dxa"/>
              <w:right w:w="120" w:type="dxa"/>
            </w:tcMar>
            <w:vAlign w:val="center"/>
          </w:tcPr>
          <w:p w14:paraId="12923146" w14:textId="77777777" w:rsidR="00544D47" w:rsidRDefault="00000000">
            <w:pPr>
              <w:spacing w:after="0" w:line="240" w:lineRule="auto"/>
              <w:jc w:val="center"/>
            </w:pPr>
            <w:r>
              <w:rPr>
                <w:b/>
                <w:color w:val="0B2545"/>
                <w:sz w:val="19"/>
              </w:rPr>
              <w:t>Dùng để làm gì</w:t>
            </w:r>
          </w:p>
        </w:tc>
      </w:tr>
      <w:tr w:rsidR="00544D47" w14:paraId="6056BA2A" w14:textId="77777777">
        <w:tc>
          <w:tcPr>
            <w:tcW w:w="2300" w:type="dxa"/>
          </w:tcPr>
          <w:p w14:paraId="77F624D4" w14:textId="77777777" w:rsidR="00544D47" w:rsidRDefault="00000000">
            <w:pPr>
              <w:spacing w:after="0" w:line="259" w:lineRule="auto"/>
            </w:pPr>
            <w:r>
              <w:rPr>
                <w:sz w:val="18"/>
              </w:rPr>
              <w:t>Next.js</w:t>
            </w:r>
          </w:p>
        </w:tc>
        <w:tc>
          <w:tcPr>
            <w:tcW w:w="7060" w:type="dxa"/>
          </w:tcPr>
          <w:p w14:paraId="38EFBDF2" w14:textId="77777777" w:rsidR="00544D47" w:rsidRDefault="00000000">
            <w:pPr>
              <w:spacing w:after="0" w:line="259" w:lineRule="auto"/>
            </w:pPr>
            <w:r>
              <w:rPr>
                <w:sz w:val="18"/>
              </w:rPr>
              <w:t>Chat cho khách, thẻ sale duyệt, trang điều phối và hiển thị trạng thái.</w:t>
            </w:r>
          </w:p>
        </w:tc>
      </w:tr>
      <w:tr w:rsidR="00544D47" w14:paraId="36244361" w14:textId="77777777">
        <w:tc>
          <w:tcPr>
            <w:tcW w:w="2300" w:type="dxa"/>
          </w:tcPr>
          <w:p w14:paraId="7A30C182" w14:textId="77777777" w:rsidR="00544D47" w:rsidRDefault="00000000">
            <w:pPr>
              <w:spacing w:after="0" w:line="259" w:lineRule="auto"/>
            </w:pPr>
            <w:r>
              <w:rPr>
                <w:sz w:val="18"/>
              </w:rPr>
              <w:t>FastAPI</w:t>
            </w:r>
          </w:p>
        </w:tc>
        <w:tc>
          <w:tcPr>
            <w:tcW w:w="7060" w:type="dxa"/>
          </w:tcPr>
          <w:p w14:paraId="3B7C99C7" w14:textId="77777777" w:rsidR="00544D47" w:rsidRDefault="00000000">
            <w:pPr>
              <w:spacing w:after="0" w:line="259" w:lineRule="auto"/>
            </w:pPr>
            <w:r>
              <w:rPr>
                <w:sz w:val="18"/>
              </w:rPr>
              <w:t>API nghiệp vụ, đăng nhập/phân quyền, tools, WebSocket và xử lý transaction.</w:t>
            </w:r>
          </w:p>
        </w:tc>
      </w:tr>
      <w:tr w:rsidR="00544D47" w14:paraId="61BC7758" w14:textId="77777777">
        <w:tc>
          <w:tcPr>
            <w:tcW w:w="2300" w:type="dxa"/>
          </w:tcPr>
          <w:p w14:paraId="2839C325" w14:textId="77777777" w:rsidR="00544D47" w:rsidRDefault="00000000">
            <w:pPr>
              <w:spacing w:after="0" w:line="259" w:lineRule="auto"/>
            </w:pPr>
            <w:r>
              <w:rPr>
                <w:sz w:val="18"/>
              </w:rPr>
              <w:t>LangGraph</w:t>
            </w:r>
          </w:p>
        </w:tc>
        <w:tc>
          <w:tcPr>
            <w:tcW w:w="7060" w:type="dxa"/>
          </w:tcPr>
          <w:p w14:paraId="4B00334A" w14:textId="77777777" w:rsidR="00544D47" w:rsidRDefault="00000000">
            <w:pPr>
              <w:spacing w:after="0" w:line="259" w:lineRule="auto"/>
            </w:pPr>
            <w:r>
              <w:rPr>
                <w:sz w:val="18"/>
              </w:rPr>
              <w:t>Giữ trạng thái hội thoại và tạm dừng ở bước HITL.</w:t>
            </w:r>
          </w:p>
        </w:tc>
      </w:tr>
      <w:tr w:rsidR="00544D47" w14:paraId="45618933" w14:textId="77777777">
        <w:tc>
          <w:tcPr>
            <w:tcW w:w="2300" w:type="dxa"/>
          </w:tcPr>
          <w:p w14:paraId="163B6687" w14:textId="77777777" w:rsidR="00544D47" w:rsidRDefault="00000000">
            <w:pPr>
              <w:spacing w:after="0" w:line="259" w:lineRule="auto"/>
            </w:pPr>
            <w:r>
              <w:rPr>
                <w:sz w:val="18"/>
              </w:rPr>
              <w:t>PostgreSQL</w:t>
            </w:r>
          </w:p>
        </w:tc>
        <w:tc>
          <w:tcPr>
            <w:tcW w:w="7060" w:type="dxa"/>
          </w:tcPr>
          <w:p w14:paraId="7FD910AC" w14:textId="77777777" w:rsidR="00544D47" w:rsidRDefault="00000000">
            <w:pPr>
              <w:spacing w:after="0" w:line="259" w:lineRule="auto"/>
            </w:pPr>
            <w:r>
              <w:rPr>
                <w:sz w:val="18"/>
              </w:rPr>
              <w:t>Căn, lịch, approval, soft-hold, trạng thái hội thoại và dữ liệu audit.</w:t>
            </w:r>
          </w:p>
        </w:tc>
      </w:tr>
      <w:tr w:rsidR="00544D47" w14:paraId="7E7CB26D" w14:textId="77777777">
        <w:tc>
          <w:tcPr>
            <w:tcW w:w="2300" w:type="dxa"/>
          </w:tcPr>
          <w:p w14:paraId="49D946F6" w14:textId="77777777" w:rsidR="00544D47" w:rsidRDefault="00000000">
            <w:pPr>
              <w:spacing w:after="0" w:line="259" w:lineRule="auto"/>
            </w:pPr>
            <w:r>
              <w:rPr>
                <w:sz w:val="18"/>
              </w:rPr>
              <w:t>Google/Outlook Calendar</w:t>
            </w:r>
          </w:p>
        </w:tc>
        <w:tc>
          <w:tcPr>
            <w:tcW w:w="7060" w:type="dxa"/>
          </w:tcPr>
          <w:p w14:paraId="2F84389D" w14:textId="77777777" w:rsidR="00544D47" w:rsidRDefault="00000000">
            <w:pPr>
              <w:spacing w:after="0" w:line="259" w:lineRule="auto"/>
            </w:pPr>
            <w:r>
              <w:rPr>
                <w:sz w:val="18"/>
              </w:rPr>
              <w:t>Kiểm tra bận/rảnh và đồng bộ sự kiện.</w:t>
            </w:r>
          </w:p>
        </w:tc>
      </w:tr>
      <w:tr w:rsidR="00544D47" w14:paraId="0408E68B" w14:textId="77777777">
        <w:tc>
          <w:tcPr>
            <w:tcW w:w="2300" w:type="dxa"/>
          </w:tcPr>
          <w:p w14:paraId="10D6062C" w14:textId="77777777" w:rsidR="00544D47" w:rsidRDefault="00000000">
            <w:pPr>
              <w:spacing w:after="0" w:line="259" w:lineRule="auto"/>
            </w:pPr>
            <w:r>
              <w:rPr>
                <w:sz w:val="18"/>
              </w:rPr>
              <w:t>Worker + hàng đợi</w:t>
            </w:r>
          </w:p>
        </w:tc>
        <w:tc>
          <w:tcPr>
            <w:tcW w:w="7060" w:type="dxa"/>
          </w:tcPr>
          <w:p w14:paraId="7DB78226" w14:textId="77777777" w:rsidR="00544D47" w:rsidRDefault="00000000">
            <w:pPr>
              <w:spacing w:after="0" w:line="259" w:lineRule="auto"/>
            </w:pPr>
            <w:r>
              <w:rPr>
                <w:sz w:val="18"/>
              </w:rPr>
              <w:t>Retry Calendar/thông báo và giải phóng hold hết hạn.</w:t>
            </w:r>
          </w:p>
        </w:tc>
      </w:tr>
      <w:tr w:rsidR="00544D47" w14:paraId="6C2B5C9E" w14:textId="77777777">
        <w:tc>
          <w:tcPr>
            <w:tcW w:w="2300" w:type="dxa"/>
          </w:tcPr>
          <w:p w14:paraId="648103FD" w14:textId="77777777" w:rsidR="00544D47" w:rsidRDefault="00000000">
            <w:pPr>
              <w:spacing w:after="0" w:line="259" w:lineRule="auto"/>
            </w:pPr>
            <w:r>
              <w:rPr>
                <w:sz w:val="18"/>
              </w:rPr>
              <w:t>Fly.io / Docker</w:t>
            </w:r>
          </w:p>
        </w:tc>
        <w:tc>
          <w:tcPr>
            <w:tcW w:w="7060" w:type="dxa"/>
          </w:tcPr>
          <w:p w14:paraId="4482E22B" w14:textId="77777777" w:rsidR="00544D47" w:rsidRDefault="00000000">
            <w:pPr>
              <w:spacing w:after="0" w:line="259" w:lineRule="auto"/>
            </w:pPr>
            <w:r>
              <w:rPr>
                <w:sz w:val="18"/>
              </w:rPr>
              <w:t>Dùng để deploy; demo local bằng Docker Compose cũng được.</w:t>
            </w:r>
          </w:p>
        </w:tc>
      </w:tr>
    </w:tbl>
    <w:p w14:paraId="568D00CC" w14:textId="77777777" w:rsidR="00544D47" w:rsidRDefault="00544D47">
      <w:pPr>
        <w:spacing w:after="20"/>
      </w:pPr>
    </w:p>
    <w:p w14:paraId="7A64856C" w14:textId="77777777" w:rsidR="00544D47" w:rsidRDefault="00000000">
      <w:pPr>
        <w:pStyle w:val="Heading1"/>
      </w:pPr>
      <w:r>
        <w:t>7. Lỗi và bảo mật cần xử lý</w:t>
      </w:r>
    </w:p>
    <w:p w14:paraId="7D5F6EFA" w14:textId="77777777" w:rsidR="00544D47" w:rsidRDefault="00000000">
      <w:pPr>
        <w:numPr>
          <w:ilvl w:val="0"/>
          <w:numId w:val="1"/>
        </w:numPr>
        <w:spacing w:after="80"/>
        <w:ind w:hanging="271"/>
      </w:pPr>
      <w:r>
        <w:t>Calendar hoặc inventory timeout: chờ tối đa vài giây, retry có giới hạn, sau đó chuyển sang chờ điều phối viên.</w:t>
      </w:r>
    </w:p>
    <w:p w14:paraId="513158A4" w14:textId="77777777" w:rsidR="00544D47" w:rsidRDefault="00000000">
      <w:pPr>
        <w:numPr>
          <w:ilvl w:val="0"/>
          <w:numId w:val="1"/>
        </w:numPr>
        <w:spacing w:after="80"/>
        <w:ind w:hanging="271"/>
      </w:pPr>
      <w:r>
        <w:t>Căn vừa bị người khác giữ: không báo thành công; trả lựa chọn gần nhất cho khách.</w:t>
      </w:r>
    </w:p>
    <w:p w14:paraId="6D22741A" w14:textId="77777777" w:rsidR="00544D47" w:rsidRDefault="00000000">
      <w:pPr>
        <w:numPr>
          <w:ilvl w:val="0"/>
          <w:numId w:val="1"/>
        </w:numPr>
        <w:spacing w:after="80"/>
        <w:ind w:hanging="271"/>
      </w:pPr>
      <w:r>
        <w:t>Sale không duyệt kịp: yêu cầu hết hạn, không tạo hold.</w:t>
      </w:r>
    </w:p>
    <w:p w14:paraId="5DCCF232" w14:textId="77777777" w:rsidR="00544D47" w:rsidRDefault="00000000">
      <w:pPr>
        <w:numPr>
          <w:ilvl w:val="0"/>
          <w:numId w:val="1"/>
        </w:numPr>
        <w:spacing w:after="80"/>
        <w:ind w:hanging="271"/>
      </w:pPr>
      <w:r>
        <w:t>Không gửi toàn bộ số điện thoại/email vào prompt nếu không cần; dùng customer_id hoặc contact_ref.</w:t>
      </w:r>
    </w:p>
    <w:p w14:paraId="1A743F9C" w14:textId="77777777" w:rsidR="00544D47" w:rsidRDefault="00000000">
      <w:pPr>
        <w:numPr>
          <w:ilvl w:val="0"/>
          <w:numId w:val="1"/>
        </w:numPr>
        <w:spacing w:after="80"/>
        <w:ind w:hanging="271"/>
      </w:pPr>
      <w:r>
        <w:t>Sale chỉ được xem khách và lịch mình phụ trách; mọi lần duyệt, gia hạn, dời/hủy đều có audit.</w:t>
      </w:r>
    </w:p>
    <w:p w14:paraId="78B8F62C" w14:textId="77777777" w:rsidR="00544D47" w:rsidRDefault="00000000">
      <w:pPr>
        <w:numPr>
          <w:ilvl w:val="0"/>
          <w:numId w:val="1"/>
        </w:numPr>
        <w:spacing w:after="80"/>
        <w:ind w:hanging="271"/>
      </w:pPr>
      <w:r>
        <w:t>Giao diện phải nói rõ “đang chờ sale”, “đang đồng bộ” hay “đã xác nhận”, tránh làm khách hiểu nhầm.</w:t>
      </w:r>
    </w:p>
    <w:p w14:paraId="6AC8E028" w14:textId="77777777" w:rsidR="00544D47" w:rsidRDefault="00000000">
      <w:pPr>
        <w:pStyle w:val="Heading1"/>
      </w:pPr>
      <w:r>
        <w:t>8. Kịch bản demo gọn (5-7 phút)</w:t>
      </w:r>
    </w:p>
    <w:p w14:paraId="374C4735" w14:textId="77777777" w:rsidR="00544D47" w:rsidRDefault="00000000">
      <w:pPr>
        <w:numPr>
          <w:ilvl w:val="0"/>
          <w:numId w:val="1"/>
        </w:numPr>
        <w:spacing w:after="80"/>
        <w:ind w:hanging="271"/>
      </w:pPr>
      <w:r>
        <w:t>Khách đăng nhập và nhập yêu cầu xem căn bằng một câu tự nhiên.</w:t>
      </w:r>
    </w:p>
    <w:p w14:paraId="04548CA8" w14:textId="77777777" w:rsidR="00544D47" w:rsidRDefault="00000000">
      <w:pPr>
        <w:numPr>
          <w:ilvl w:val="0"/>
          <w:numId w:val="1"/>
        </w:numPr>
        <w:spacing w:after="80"/>
        <w:ind w:hanging="271"/>
      </w:pPr>
      <w:r>
        <w:t>Agent gọi tool và trả ba lựa chọn.</w:t>
      </w:r>
    </w:p>
    <w:p w14:paraId="3AA4B8B0" w14:textId="77777777" w:rsidR="00544D47" w:rsidRDefault="00000000">
      <w:pPr>
        <w:numPr>
          <w:ilvl w:val="0"/>
          <w:numId w:val="1"/>
        </w:numPr>
        <w:spacing w:after="80"/>
        <w:ind w:hanging="271"/>
      </w:pPr>
      <w:r>
        <w:t>Khách chọn; màn hình chuyển sang “Chờ sale xác nhận”.</w:t>
      </w:r>
    </w:p>
    <w:p w14:paraId="5C4DFF7E" w14:textId="77777777" w:rsidR="00544D47" w:rsidRDefault="00000000">
      <w:pPr>
        <w:numPr>
          <w:ilvl w:val="0"/>
          <w:numId w:val="1"/>
        </w:numPr>
        <w:spacing w:after="80"/>
        <w:ind w:hanging="271"/>
      </w:pPr>
      <w:r>
        <w:lastRenderedPageBreak/>
        <w:t>Sale đăng nhập, sửa hoặc duyệt lịch.</w:t>
      </w:r>
    </w:p>
    <w:p w14:paraId="374F7085" w14:textId="77777777" w:rsidR="00544D47" w:rsidRDefault="00000000">
      <w:pPr>
        <w:numPr>
          <w:ilvl w:val="0"/>
          <w:numId w:val="1"/>
        </w:numPr>
        <w:spacing w:after="80"/>
        <w:ind w:hanging="271"/>
      </w:pPr>
      <w:r>
        <w:t>Backend re-check, tạo soft-hold và đồng bộ Calendar; khách nhận cập nhật real-time.</w:t>
      </w:r>
    </w:p>
    <w:p w14:paraId="7D9C7FCB" w14:textId="77777777" w:rsidR="00544D47" w:rsidRDefault="00000000">
      <w:pPr>
        <w:numPr>
          <w:ilvl w:val="0"/>
          <w:numId w:val="1"/>
        </w:numPr>
        <w:spacing w:after="80"/>
        <w:ind w:hanging="271"/>
      </w:pPr>
      <w:r>
        <w:t>Tạo sẵn một xung đột để chứng minh hệ thống không double-booking mà tự đề xuất lại.</w:t>
      </w:r>
    </w:p>
    <w:p w14:paraId="77DF9B02" w14:textId="77777777" w:rsidR="00544D47" w:rsidRDefault="00000000">
      <w:pPr>
        <w:numPr>
          <w:ilvl w:val="0"/>
          <w:numId w:val="1"/>
        </w:numPr>
        <w:spacing w:after="80"/>
        <w:ind w:hanging="271"/>
      </w:pPr>
      <w:r>
        <w:t>Nếu còn thời gian, demo dời/hủy hoặc lỗi Calendar.</w:t>
      </w:r>
    </w:p>
    <w:p w14:paraId="584A9D20" w14:textId="77777777" w:rsidR="00544D47" w:rsidRDefault="00000000">
      <w:pPr>
        <w:pBdr>
          <w:left w:val="single" w:sz="16" w:space="6" w:color="A16B00"/>
        </w:pBdr>
        <w:shd w:val="clear" w:color="auto" w:fill="FFF8E6"/>
        <w:spacing w:before="80" w:after="160" w:line="288" w:lineRule="auto"/>
        <w:ind w:left="86" w:right="58"/>
      </w:pPr>
      <w:r>
        <w:rPr>
          <w:b/>
          <w:color w:val="0B2545"/>
          <w:sz w:val="21"/>
        </w:rPr>
        <w:t xml:space="preserve">Phạm vi nên ưu tiên: </w:t>
      </w:r>
      <w:r>
        <w:rPr>
          <w:sz w:val="21"/>
        </w:rPr>
        <w:t>Làm chắc luồng cơ bản trước. Tối ưu lộ trình, bản đồ tiện ích, memory sở thích và đo no-show để ở phần nâng cao; không cần cố nhét hết vào demo đầu.</w:t>
      </w:r>
    </w:p>
    <w:p w14:paraId="417AC924" w14:textId="77777777" w:rsidR="00544D47" w:rsidRDefault="00000000">
      <w:pPr>
        <w:pStyle w:val="Heading1"/>
      </w:pPr>
      <w:r>
        <w:t>Nguồn tham khảo</w:t>
      </w:r>
    </w:p>
    <w:p w14:paraId="1E832EDD" w14:textId="77777777" w:rsidR="00544D47" w:rsidRDefault="00000000">
      <w:pPr>
        <w:spacing w:before="80" w:after="80" w:line="240" w:lineRule="auto"/>
      </w:pPr>
      <w:r>
        <w:rPr>
          <w:i/>
          <w:color w:val="64748B"/>
          <w:sz w:val="19"/>
        </w:rPr>
        <w:t>Truy cập ngày 28/07/2026. Bấm vào “Mở nguồn” để xem tài liệu gốc.</w:t>
      </w:r>
    </w:p>
    <w:p w14:paraId="29A9A463" w14:textId="77777777" w:rsidR="00544D47" w:rsidRDefault="00000000">
      <w:pPr>
        <w:spacing w:after="100" w:line="259" w:lineRule="auto"/>
        <w:ind w:left="432" w:hanging="432"/>
      </w:pPr>
      <w:r>
        <w:rPr>
          <w:sz w:val="20"/>
        </w:rPr>
        <w:t xml:space="preserve">[1] EliseAI - Getting Started with LeasingAI. </w:t>
      </w:r>
      <w:hyperlink r:id="rId8">
        <w:r>
          <w:rPr>
            <w:color w:val="2E74B5"/>
            <w:sz w:val="20"/>
            <w:u w:val="single"/>
          </w:rPr>
          <w:t>Mở nguồn</w:t>
        </w:r>
      </w:hyperlink>
    </w:p>
    <w:p w14:paraId="6C14241B" w14:textId="77777777" w:rsidR="00544D47" w:rsidRDefault="00000000">
      <w:pPr>
        <w:spacing w:after="100" w:line="259" w:lineRule="auto"/>
        <w:ind w:left="432" w:hanging="432"/>
      </w:pPr>
      <w:r>
        <w:rPr>
          <w:sz w:val="20"/>
        </w:rPr>
        <w:t xml:space="preserve">[2] OJO Labs - Conversational AI kết nối dữ liệu bất động sản. </w:t>
      </w:r>
      <w:hyperlink r:id="rId9">
        <w:r>
          <w:rPr>
            <w:color w:val="2E74B5"/>
            <w:sz w:val="20"/>
            <w:u w:val="single"/>
          </w:rPr>
          <w:t>Mở nguồn</w:t>
        </w:r>
      </w:hyperlink>
    </w:p>
    <w:p w14:paraId="5BBA1E36" w14:textId="77777777" w:rsidR="00544D47" w:rsidRDefault="00000000">
      <w:pPr>
        <w:spacing w:after="100" w:line="259" w:lineRule="auto"/>
        <w:ind w:left="432" w:hanging="432"/>
      </w:pPr>
      <w:r>
        <w:rPr>
          <w:sz w:val="20"/>
        </w:rPr>
        <w:t xml:space="preserve">[3] ShowingTime+ - Essential Guide to Real Estate Showings. </w:t>
      </w:r>
      <w:hyperlink r:id="rId10">
        <w:r>
          <w:rPr>
            <w:color w:val="2E74B5"/>
            <w:sz w:val="20"/>
            <w:u w:val="single"/>
          </w:rPr>
          <w:t>Mở nguồn</w:t>
        </w:r>
      </w:hyperlink>
    </w:p>
    <w:p w14:paraId="0E25E7F2" w14:textId="77777777" w:rsidR="00544D47" w:rsidRDefault="00000000">
      <w:pPr>
        <w:spacing w:after="100" w:line="259" w:lineRule="auto"/>
        <w:ind w:left="432" w:hanging="432"/>
      </w:pPr>
      <w:r>
        <w:rPr>
          <w:sz w:val="20"/>
        </w:rPr>
        <w:t xml:space="preserve">[4] Google Calendar API - FreeBusy. </w:t>
      </w:r>
      <w:hyperlink r:id="rId11">
        <w:r>
          <w:rPr>
            <w:color w:val="2E74B5"/>
            <w:sz w:val="20"/>
            <w:u w:val="single"/>
          </w:rPr>
          <w:t>Mở nguồn</w:t>
        </w:r>
      </w:hyperlink>
    </w:p>
    <w:p w14:paraId="5F3FD8B9" w14:textId="77777777" w:rsidR="00544D47" w:rsidRDefault="00000000">
      <w:pPr>
        <w:spacing w:after="100" w:line="259" w:lineRule="auto"/>
        <w:ind w:left="432" w:hanging="432"/>
      </w:pPr>
      <w:r>
        <w:rPr>
          <w:sz w:val="20"/>
        </w:rPr>
        <w:t xml:space="preserve">[5] Google Calendar API - Create events. </w:t>
      </w:r>
      <w:hyperlink r:id="rId12">
        <w:r>
          <w:rPr>
            <w:color w:val="2E74B5"/>
            <w:sz w:val="20"/>
            <w:u w:val="single"/>
          </w:rPr>
          <w:t>Mở nguồn</w:t>
        </w:r>
      </w:hyperlink>
    </w:p>
    <w:p w14:paraId="2F6A18AF" w14:textId="77777777" w:rsidR="00544D47" w:rsidRDefault="00000000">
      <w:pPr>
        <w:spacing w:after="100" w:line="259" w:lineRule="auto"/>
        <w:ind w:left="432" w:hanging="432"/>
      </w:pPr>
      <w:r>
        <w:rPr>
          <w:sz w:val="20"/>
        </w:rPr>
        <w:t xml:space="preserve">[6] OpenAI - Function calling. </w:t>
      </w:r>
      <w:hyperlink r:id="rId13">
        <w:r>
          <w:rPr>
            <w:color w:val="2E74B5"/>
            <w:sz w:val="20"/>
            <w:u w:val="single"/>
          </w:rPr>
          <w:t>Mở nguồn</w:t>
        </w:r>
      </w:hyperlink>
    </w:p>
    <w:p w14:paraId="1441C57F" w14:textId="77777777" w:rsidR="00544D47" w:rsidRDefault="00000000">
      <w:pPr>
        <w:spacing w:after="100" w:line="259" w:lineRule="auto"/>
        <w:ind w:left="432" w:hanging="432"/>
      </w:pPr>
      <w:r>
        <w:rPr>
          <w:sz w:val="20"/>
        </w:rPr>
        <w:t xml:space="preserve">[7] LangGraph - Interrupts (Human-in-the-loop). </w:t>
      </w:r>
      <w:hyperlink r:id="rId14">
        <w:r>
          <w:rPr>
            <w:color w:val="2E74B5"/>
            <w:sz w:val="20"/>
            <w:u w:val="single"/>
          </w:rPr>
          <w:t>Mở nguồn</w:t>
        </w:r>
      </w:hyperlink>
    </w:p>
    <w:p w14:paraId="3A425D66" w14:textId="77777777" w:rsidR="00544D47" w:rsidRDefault="00000000">
      <w:pPr>
        <w:spacing w:after="100" w:line="259" w:lineRule="auto"/>
        <w:ind w:left="432" w:hanging="432"/>
      </w:pPr>
      <w:r>
        <w:rPr>
          <w:sz w:val="20"/>
        </w:rPr>
        <w:t xml:space="preserve">[8] PostgreSQL - Explicit locking. </w:t>
      </w:r>
      <w:hyperlink r:id="rId15">
        <w:r>
          <w:rPr>
            <w:color w:val="2E74B5"/>
            <w:sz w:val="20"/>
            <w:u w:val="single"/>
          </w:rPr>
          <w:t>Mở nguồn</w:t>
        </w:r>
      </w:hyperlink>
    </w:p>
    <w:sectPr w:rsidR="00544D47" w:rsidSect="00034616">
      <w:headerReference w:type="default" r:id="rId16"/>
      <w:footerReference w:type="default" r:id="rId17"/>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63729D" w14:textId="77777777" w:rsidR="00264EA0" w:rsidRDefault="00264EA0">
      <w:pPr>
        <w:spacing w:after="0" w:line="240" w:lineRule="auto"/>
      </w:pPr>
      <w:r>
        <w:separator/>
      </w:r>
    </w:p>
  </w:endnote>
  <w:endnote w:type="continuationSeparator" w:id="0">
    <w:p w14:paraId="52998AF0" w14:textId="77777777" w:rsidR="00264EA0" w:rsidRDefault="00264E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0EBBE3" w14:textId="77777777" w:rsidR="00544D47" w:rsidRDefault="00000000">
    <w:pPr>
      <w:pStyle w:val="Footer"/>
      <w:jc w:val="right"/>
    </w:pPr>
    <w:proofErr w:type="spellStart"/>
    <w:r>
      <w:rPr>
        <w:color w:val="64748B"/>
        <w:sz w:val="17"/>
      </w:rPr>
      <w:t>Bản</w:t>
    </w:r>
    <w:proofErr w:type="spellEnd"/>
    <w:r>
      <w:rPr>
        <w:color w:val="64748B"/>
        <w:sz w:val="17"/>
      </w:rPr>
      <w:t xml:space="preserve"> </w:t>
    </w:r>
    <w:proofErr w:type="spellStart"/>
    <w:r>
      <w:rPr>
        <w:color w:val="64748B"/>
        <w:sz w:val="17"/>
      </w:rPr>
      <w:t>tham</w:t>
    </w:r>
    <w:proofErr w:type="spellEnd"/>
    <w:r>
      <w:rPr>
        <w:color w:val="64748B"/>
        <w:sz w:val="17"/>
      </w:rPr>
      <w:t xml:space="preserve"> </w:t>
    </w:r>
    <w:proofErr w:type="spellStart"/>
    <w:r>
      <w:rPr>
        <w:color w:val="64748B"/>
        <w:sz w:val="17"/>
      </w:rPr>
      <w:t>khảo</w:t>
    </w:r>
    <w:proofErr w:type="spellEnd"/>
    <w:r>
      <w:rPr>
        <w:color w:val="64748B"/>
        <w:sz w:val="17"/>
      </w:rPr>
      <w:t xml:space="preserve"> </w:t>
    </w:r>
    <w:proofErr w:type="spellStart"/>
    <w:r>
      <w:rPr>
        <w:color w:val="64748B"/>
        <w:sz w:val="17"/>
      </w:rPr>
      <w:t>ngắn</w:t>
    </w:r>
    <w:proofErr w:type="spellEnd"/>
    <w:r>
      <w:rPr>
        <w:color w:val="64748B"/>
        <w:sz w:val="17"/>
      </w:rPr>
      <w:t xml:space="preserve"> </w:t>
    </w:r>
    <w:proofErr w:type="spellStart"/>
    <w:proofErr w:type="gramStart"/>
    <w:r>
      <w:rPr>
        <w:color w:val="64748B"/>
        <w:sz w:val="17"/>
      </w:rPr>
      <w:t>gọn</w:t>
    </w:r>
    <w:proofErr w:type="spellEnd"/>
    <w:r>
      <w:rPr>
        <w:color w:val="64748B"/>
        <w:sz w:val="17"/>
      </w:rPr>
      <w:t xml:space="preserve">  •</w:t>
    </w:r>
    <w:proofErr w:type="gramEnd"/>
    <w:r>
      <w:rPr>
        <w:color w:val="64748B"/>
        <w:sz w:val="17"/>
      </w:rPr>
      <w:t xml:space="preserve">  Trang </w:t>
    </w:r>
    <w:r>
      <w:rPr>
        <w:color w:val="64748B"/>
        <w:sz w:val="17"/>
      </w:rPr>
      <w:fldChar w:fldCharType="begin"/>
    </w:r>
    <w:r>
      <w:rPr>
        <w:color w:val="64748B"/>
        <w:sz w:val="17"/>
      </w:rPr>
      <w:instrText xml:space="preserve"> PAGE </w:instrText>
    </w:r>
    <w:r w:rsidR="00A54388">
      <w:rPr>
        <w:color w:val="64748B"/>
        <w:sz w:val="17"/>
      </w:rPr>
      <w:fldChar w:fldCharType="separate"/>
    </w:r>
    <w:r w:rsidR="00A54388">
      <w:rPr>
        <w:noProof/>
        <w:color w:val="64748B"/>
        <w:sz w:val="17"/>
      </w:rPr>
      <w:t>1</w:t>
    </w:r>
    <w:r>
      <w:rPr>
        <w:color w:val="64748B"/>
        <w:sz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CA36AA" w14:textId="77777777" w:rsidR="00264EA0" w:rsidRDefault="00264EA0">
      <w:pPr>
        <w:spacing w:after="0" w:line="240" w:lineRule="auto"/>
      </w:pPr>
      <w:r>
        <w:separator/>
      </w:r>
    </w:p>
  </w:footnote>
  <w:footnote w:type="continuationSeparator" w:id="0">
    <w:p w14:paraId="54DC9098" w14:textId="77777777" w:rsidR="00264EA0" w:rsidRDefault="00264EA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B39FC2" w14:textId="77777777" w:rsidR="00544D47" w:rsidRDefault="00000000">
    <w:pPr>
      <w:pStyle w:val="Header"/>
    </w:pPr>
    <w:r>
      <w:rPr>
        <w:b/>
        <w:color w:val="64748B"/>
        <w:sz w:val="17"/>
      </w:rPr>
      <w:t>AI20</w:t>
    </w:r>
    <w:proofErr w:type="gramStart"/>
    <w:r>
      <w:rPr>
        <w:b/>
        <w:color w:val="64748B"/>
        <w:sz w:val="17"/>
      </w:rPr>
      <w:t>K  |</w:t>
    </w:r>
    <w:proofErr w:type="gramEnd"/>
    <w:r>
      <w:rPr>
        <w:b/>
        <w:color w:val="64748B"/>
        <w:sz w:val="17"/>
      </w:rPr>
      <w:t xml:space="preserve">  BĐS O2O - AI Agent </w:t>
    </w:r>
    <w:proofErr w:type="spellStart"/>
    <w:r>
      <w:rPr>
        <w:b/>
        <w:color w:val="64748B"/>
        <w:sz w:val="17"/>
      </w:rPr>
      <w:t>đặt</w:t>
    </w:r>
    <w:proofErr w:type="spellEnd"/>
    <w:r>
      <w:rPr>
        <w:b/>
        <w:color w:val="64748B"/>
        <w:sz w:val="17"/>
      </w:rPr>
      <w:t xml:space="preserve"> </w:t>
    </w:r>
    <w:proofErr w:type="spellStart"/>
    <w:r>
      <w:rPr>
        <w:b/>
        <w:color w:val="64748B"/>
        <w:sz w:val="17"/>
      </w:rPr>
      <w:t>lịch</w:t>
    </w:r>
    <w:proofErr w:type="spellEnd"/>
    <w:r>
      <w:rPr>
        <w:b/>
        <w:color w:val="64748B"/>
        <w:sz w:val="17"/>
      </w:rPr>
      <w:t xml:space="preserve"> </w:t>
    </w:r>
    <w:proofErr w:type="spellStart"/>
    <w:r>
      <w:rPr>
        <w:b/>
        <w:color w:val="64748B"/>
        <w:sz w:val="17"/>
      </w:rPr>
      <w:t>xem</w:t>
    </w:r>
    <w:proofErr w:type="spellEnd"/>
    <w:r>
      <w:rPr>
        <w:b/>
        <w:color w:val="64748B"/>
        <w:sz w:val="17"/>
      </w:rPr>
      <w:t xml:space="preserve"> </w:t>
    </w:r>
    <w:proofErr w:type="spellStart"/>
    <w:r>
      <w:rPr>
        <w:b/>
        <w:color w:val="64748B"/>
        <w:sz w:val="17"/>
      </w:rPr>
      <w:t>nhà</w:t>
    </w:r>
    <w:proofErr w:type="spellEnd"/>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lvlText w:val=""/>
      <w:lvlJc w:val="left"/>
      <w:pPr>
        <w:tabs>
          <w:tab w:val="num" w:pos="360"/>
        </w:tabs>
        <w:ind w:left="360" w:hanging="360"/>
      </w:pPr>
      <w:rPr>
        <w:rFonts w:ascii="Symbol" w:hAnsi="Symbol" w:hint="default"/>
      </w:rPr>
    </w:lvl>
  </w:abstractNum>
  <w:abstractNum w:abstractNumId="9" w15:restartNumberingAfterBreak="0">
    <w:nsid w:val="07F32E18"/>
    <w:multiLevelType w:val="singleLevel"/>
    <w:tmpl w:val="FF74B16E"/>
    <w:lvl w:ilvl="0">
      <w:start w:val="1"/>
      <w:numFmt w:val="decimal"/>
      <w:pStyle w:val="ListBullet"/>
      <w:lvlText w:val="%1."/>
      <w:lvlJc w:val="left"/>
      <w:pPr>
        <w:tabs>
          <w:tab w:val="num" w:pos="540"/>
        </w:tabs>
        <w:ind w:left="540" w:hanging="270"/>
      </w:pPr>
    </w:lvl>
  </w:abstractNum>
  <w:abstractNum w:abstractNumId="10" w15:restartNumberingAfterBreak="0">
    <w:nsid w:val="4524401A"/>
    <w:multiLevelType w:val="singleLevel"/>
    <w:tmpl w:val="C44074E4"/>
    <w:lvl w:ilvl="0">
      <w:start w:val="1"/>
      <w:numFmt w:val="bullet"/>
      <w:lvlText w:val="•"/>
      <w:lvlJc w:val="left"/>
      <w:pPr>
        <w:tabs>
          <w:tab w:val="num" w:pos="540"/>
        </w:tabs>
        <w:ind w:left="540" w:hanging="270"/>
      </w:pPr>
    </w:lvl>
  </w:abstractNum>
  <w:num w:numId="1" w16cid:durableId="13261271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8483D"/>
    <w:rsid w:val="00264EA0"/>
    <w:rsid w:val="0029639D"/>
    <w:rsid w:val="00326F90"/>
    <w:rsid w:val="00544D47"/>
    <w:rsid w:val="009D2946"/>
    <w:rsid w:val="00A54388"/>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261C250"/>
  <w14:defaultImageDpi w14:val="300"/>
  <w15:docId w15:val="{CF5968A7-9161-48CD-9933-2F9C006DD3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00" w:lineRule="auto"/>
    </w:pPr>
    <w:rPr>
      <w:rFonts w:ascii="Calibri" w:eastAsia="Calibri" w:hAnsi="Calibri"/>
      <w:color w:val="1F2937"/>
    </w:rPr>
  </w:style>
  <w:style w:type="paragraph" w:styleId="Heading1">
    <w:name w:val="heading 1"/>
    <w:basedOn w:val="Normal"/>
    <w:next w:val="Normal"/>
    <w:link w:val="Heading1Char"/>
    <w:uiPriority w:val="9"/>
    <w:qFormat/>
    <w:rsid w:val="00FC693F"/>
    <w:pPr>
      <w:keepNext/>
      <w:keepLines/>
      <w:spacing w:before="360" w:after="200" w:line="240" w:lineRule="auto"/>
      <w:outlineLvl w:val="0"/>
    </w:pPr>
    <w:rPr>
      <w:rFonts w:asciiTheme="majorHAnsi" w:eastAsiaTheme="majorEastAsia" w:hAnsiTheme="majorHAnsi" w:cstheme="majorBid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line="240" w:lineRule="auto"/>
      <w:outlineLvl w:val="1"/>
    </w:pPr>
    <w:rPr>
      <w:rFonts w:asciiTheme="majorHAnsi" w:eastAsiaTheme="majorEastAsia" w:hAnsiTheme="majorHAnsi" w:cstheme="majorBid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line="240" w:lineRule="auto"/>
      <w:outlineLvl w:val="2"/>
    </w:pPr>
    <w:rPr>
      <w:rFonts w:asciiTheme="majorHAnsi" w:eastAsiaTheme="majorEastAsia" w:hAnsiTheme="majorHAnsi" w:cstheme="majorBid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tabs>
        <w:tab w:val="num" w:pos="360"/>
      </w:tabs>
      <w:contextualSpacing/>
    </w:pPr>
  </w:style>
  <w:style w:type="paragraph" w:styleId="ListBullet3">
    <w:name w:val="List Bullet 3"/>
    <w:basedOn w:val="Normal"/>
    <w:uiPriority w:val="99"/>
    <w:unhideWhenUsed/>
    <w:rsid w:val="00326F90"/>
    <w:pPr>
      <w:tabs>
        <w:tab w:val="num" w:pos="360"/>
      </w:tabs>
      <w:contextualSpacing/>
    </w:pPr>
  </w:style>
  <w:style w:type="paragraph" w:styleId="ListNumber">
    <w:name w:val="List Number"/>
    <w:basedOn w:val="Normal"/>
    <w:uiPriority w:val="99"/>
    <w:unhideWhenUsed/>
    <w:rsid w:val="00326F90"/>
    <w:pPr>
      <w:tabs>
        <w:tab w:val="num" w:pos="360"/>
      </w:tabs>
      <w:contextualSpacing/>
    </w:pPr>
  </w:style>
  <w:style w:type="paragraph" w:styleId="ListNumber2">
    <w:name w:val="List Number 2"/>
    <w:basedOn w:val="Normal"/>
    <w:uiPriority w:val="99"/>
    <w:unhideWhenUsed/>
    <w:rsid w:val="0029639D"/>
    <w:pPr>
      <w:tabs>
        <w:tab w:val="num" w:pos="360"/>
      </w:tabs>
      <w:contextualSpacing/>
    </w:pPr>
  </w:style>
  <w:style w:type="paragraph" w:styleId="ListNumber3">
    <w:name w:val="List Number 3"/>
    <w:basedOn w:val="Normal"/>
    <w:uiPriority w:val="99"/>
    <w:unhideWhenUsed/>
    <w:rsid w:val="0029639D"/>
    <w:pPr>
      <w:tabs>
        <w:tab w:val="num" w:pos="360"/>
      </w:tabs>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support.meetelise.com/hc/en-us/articles/42925263474061-Getting-Started-with-LeasingAI" TargetMode="External"/><Relationship Id="rId13" Type="http://schemas.openxmlformats.org/officeDocument/2006/relationships/hyperlink" Target="https://developers.openai.com/api/docs/guides/function-calling"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developers.google.com/workspace/calendar/api/guides/create-events" TargetMode="External"/><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evelopers.google.com/workspace/calendar/api/v3/reference/freebusy/query" TargetMode="External"/><Relationship Id="rId5" Type="http://schemas.openxmlformats.org/officeDocument/2006/relationships/webSettings" Target="webSettings.xml"/><Relationship Id="rId15" Type="http://schemas.openxmlformats.org/officeDocument/2006/relationships/hyperlink" Target="https://www.postgresql.org/docs/current/explicit-locking.html" TargetMode="External"/><Relationship Id="rId10" Type="http://schemas.openxmlformats.org/officeDocument/2006/relationships/hyperlink" Target="https://showingtimeplus.com/hubfs/21555945/Gated%20Content/Guides/ShowingTimePlus_EssentialGuideToRealEstateShowingsForNewAgents.pdf"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ojo.com/article/news-room/1WKdlZlj0CF2xUig9LnI1J" TargetMode="External"/><Relationship Id="rId14" Type="http://schemas.openxmlformats.org/officeDocument/2006/relationships/hyperlink" Target="https://docs.langchain.com/oss/python/langgraph/interrupt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61</TotalTime>
  <Pages>1</Pages>
  <Words>1133</Words>
  <Characters>6463</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Tham khảo AI Agent đặt lịch xem bất động sản - bản ngắn gọn</vt:lpstr>
    </vt:vector>
  </TitlesOfParts>
  <Manager/>
  <Company/>
  <LinksUpToDate>false</LinksUpToDate>
  <CharactersWithSpaces>7581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Tham khảo AI Agent đặt lịch xem bất động sản - bản ngắn gọn</dc:title>
  <dc:subject>BĐS O2O, HITL, soft-hold và Calendar</dc:subject>
  <dc:creator>Nhóm bài tập lớn AI20K</dc:creator>
  <cp:keywords/>
  <dc:description>Bản viết ngắn gọn, ngôn ngữ tự nhiên</dc:description>
  <cp:lastModifiedBy>PHAM TRUNG  KIEN D22CN11</cp:lastModifiedBy>
  <cp:revision>3</cp:revision>
  <dcterms:created xsi:type="dcterms:W3CDTF">2013-12-23T23:15:00Z</dcterms:created>
  <dcterms:modified xsi:type="dcterms:W3CDTF">2026-07-28T09:19:00Z</dcterms:modified>
  <cp:category/>
</cp:coreProperties>
</file>