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90" w:type="dxa"/>
        <w:tblInd w:w="288" w:type="dxa"/>
        <w:tblLook w:val="04A0" w:firstRow="1" w:lastRow="0" w:firstColumn="1" w:lastColumn="0" w:noHBand="0" w:noVBand="1"/>
      </w:tblPr>
      <w:tblGrid>
        <w:gridCol w:w="1716"/>
        <w:gridCol w:w="5508"/>
        <w:gridCol w:w="1866"/>
      </w:tblGrid>
      <w:tr w:rsidR="00A2209B" w:rsidTr="0021219D">
        <w:trPr>
          <w:trHeight w:val="1187"/>
        </w:trPr>
        <w:tc>
          <w:tcPr>
            <w:tcW w:w="1716" w:type="dxa"/>
            <w:tcBorders>
              <w:top w:val="single" w:sz="4" w:space="0" w:color="auto"/>
              <w:left w:val="single" w:sz="4" w:space="0" w:color="auto"/>
              <w:bottom w:val="nil"/>
              <w:right w:val="nil"/>
            </w:tcBorders>
            <w:shd w:val="clear" w:color="auto" w:fill="92D050"/>
          </w:tcPr>
          <w:p w:rsidR="00A74D7D" w:rsidRDefault="00A74D7D" w:rsidP="008E46DA">
            <w:pPr>
              <w:jc w:val="center"/>
              <w:rPr>
                <w:b/>
                <w:sz w:val="52"/>
                <w:szCs w:val="52"/>
              </w:rPr>
            </w:pPr>
            <w:r w:rsidRPr="0065050C">
              <w:rPr>
                <w:noProof/>
                <w:sz w:val="20"/>
                <w:szCs w:val="20"/>
              </w:rPr>
              <w:drawing>
                <wp:inline distT="0" distB="0" distL="0" distR="0" wp14:anchorId="28500156" wp14:editId="20500F12">
                  <wp:extent cx="952499" cy="6762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627" cy="680626"/>
                          </a:xfrm>
                          <a:prstGeom prst="rect">
                            <a:avLst/>
                          </a:prstGeom>
                          <a:noFill/>
                          <a:ln>
                            <a:noFill/>
                          </a:ln>
                        </pic:spPr>
                      </pic:pic>
                    </a:graphicData>
                  </a:graphic>
                </wp:inline>
              </w:drawing>
            </w:r>
          </w:p>
        </w:tc>
        <w:tc>
          <w:tcPr>
            <w:tcW w:w="5508" w:type="dxa"/>
            <w:tcBorders>
              <w:top w:val="single" w:sz="4" w:space="0" w:color="auto"/>
              <w:left w:val="nil"/>
              <w:bottom w:val="nil"/>
              <w:right w:val="nil"/>
            </w:tcBorders>
            <w:shd w:val="clear" w:color="auto" w:fill="92D050"/>
            <w:vAlign w:val="center"/>
          </w:tcPr>
          <w:p w:rsidR="00A74D7D" w:rsidRPr="00A74D7D" w:rsidRDefault="00A74D7D" w:rsidP="008E46DA">
            <w:pPr>
              <w:jc w:val="center"/>
              <w:rPr>
                <w:b/>
                <w:lang w:val="nl-NL"/>
              </w:rPr>
            </w:pPr>
            <w:r w:rsidRPr="00A74D7D">
              <w:rPr>
                <w:b/>
                <w:lang w:val="nl-NL"/>
              </w:rPr>
              <w:t>BAN QUẢN LÝ KHU CHUNG CƯ PRUKSA</w:t>
            </w:r>
          </w:p>
          <w:p w:rsidR="00A74D7D" w:rsidRPr="00A74D7D" w:rsidRDefault="00A74D7D" w:rsidP="008E46DA">
            <w:pPr>
              <w:jc w:val="center"/>
              <w:rPr>
                <w:b/>
                <w:i/>
                <w:lang w:val="nl-NL"/>
              </w:rPr>
            </w:pPr>
            <w:r w:rsidRPr="00A74D7D">
              <w:rPr>
                <w:b/>
                <w:i/>
                <w:lang w:val="nl-NL"/>
              </w:rPr>
              <w:t>Hotline: 089.665.2366</w:t>
            </w:r>
          </w:p>
          <w:p w:rsidR="00A74D7D" w:rsidRDefault="00A74D7D" w:rsidP="008E46DA">
            <w:pPr>
              <w:jc w:val="center"/>
              <w:rPr>
                <w:b/>
                <w:sz w:val="52"/>
                <w:szCs w:val="52"/>
              </w:rPr>
            </w:pPr>
            <w:r w:rsidRPr="00A74D7D">
              <w:rPr>
                <w:b/>
                <w:i/>
                <w:lang w:val="nl-NL"/>
              </w:rPr>
              <w:t>Tel: 02253.736.686</w:t>
            </w:r>
          </w:p>
        </w:tc>
        <w:tc>
          <w:tcPr>
            <w:tcW w:w="1866" w:type="dxa"/>
            <w:tcBorders>
              <w:top w:val="single" w:sz="4" w:space="0" w:color="auto"/>
              <w:left w:val="nil"/>
              <w:bottom w:val="nil"/>
              <w:right w:val="single" w:sz="4" w:space="0" w:color="auto"/>
            </w:tcBorders>
            <w:shd w:val="clear" w:color="auto" w:fill="92D050"/>
          </w:tcPr>
          <w:p w:rsidR="00A74D7D" w:rsidRDefault="00A74D7D" w:rsidP="008E46DA">
            <w:pPr>
              <w:jc w:val="center"/>
              <w:rPr>
                <w:b/>
                <w:sz w:val="52"/>
                <w:szCs w:val="52"/>
              </w:rPr>
            </w:pPr>
            <w:r>
              <w:rPr>
                <w:noProof/>
              </w:rPr>
              <w:drawing>
                <wp:inline distT="0" distB="0" distL="0" distR="0" wp14:anchorId="3A5EDC50" wp14:editId="6436BA6F">
                  <wp:extent cx="1044773" cy="6191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6407" cy="637871"/>
                          </a:xfrm>
                          <a:prstGeom prst="rect">
                            <a:avLst/>
                          </a:prstGeom>
                        </pic:spPr>
                      </pic:pic>
                    </a:graphicData>
                  </a:graphic>
                </wp:inline>
              </w:drawing>
            </w:r>
          </w:p>
        </w:tc>
      </w:tr>
      <w:tr w:rsidR="00A74D7D" w:rsidTr="00A2209B">
        <w:tc>
          <w:tcPr>
            <w:tcW w:w="9090" w:type="dxa"/>
            <w:gridSpan w:val="3"/>
            <w:tcBorders>
              <w:top w:val="nil"/>
              <w:left w:val="single" w:sz="4" w:space="0" w:color="auto"/>
              <w:bottom w:val="nil"/>
              <w:right w:val="single" w:sz="4" w:space="0" w:color="auto"/>
            </w:tcBorders>
          </w:tcPr>
          <w:p w:rsidR="00A74D7D" w:rsidRPr="00A74D7D" w:rsidRDefault="00A74D7D" w:rsidP="008E46DA">
            <w:pPr>
              <w:pStyle w:val="ListParagraph"/>
              <w:pBdr>
                <w:bottom w:val="single" w:sz="4" w:space="1" w:color="auto"/>
              </w:pBdr>
              <w:jc w:val="center"/>
              <w:rPr>
                <w:b/>
                <w:sz w:val="36"/>
                <w:szCs w:val="36"/>
              </w:rPr>
            </w:pPr>
            <w:r w:rsidRPr="00A74D7D">
              <w:rPr>
                <w:b/>
                <w:sz w:val="36"/>
                <w:szCs w:val="36"/>
              </w:rPr>
              <w:t>KHU CHUNG CƯ PRUKSA TOWN</w:t>
            </w:r>
          </w:p>
          <w:p w:rsidR="00A74D7D" w:rsidRPr="00540A0F" w:rsidRDefault="00A74D7D" w:rsidP="008E46DA">
            <w:pPr>
              <w:pStyle w:val="ListParagraph"/>
              <w:pBdr>
                <w:bottom w:val="single" w:sz="4" w:space="1" w:color="auto"/>
              </w:pBdr>
              <w:jc w:val="center"/>
              <w:rPr>
                <w:b/>
                <w:sz w:val="32"/>
                <w:szCs w:val="32"/>
              </w:rPr>
            </w:pPr>
            <w:r>
              <w:rPr>
                <w:b/>
                <w:sz w:val="32"/>
                <w:szCs w:val="32"/>
              </w:rPr>
              <w:t>***</w:t>
            </w:r>
            <w:r w:rsidR="00A2209B">
              <w:rPr>
                <w:b/>
                <w:sz w:val="32"/>
                <w:szCs w:val="32"/>
              </w:rPr>
              <w:t>**</w:t>
            </w:r>
          </w:p>
          <w:p w:rsidR="007E13F6" w:rsidRPr="003245CD" w:rsidRDefault="007E13F6" w:rsidP="007E13F6">
            <w:pPr>
              <w:jc w:val="center"/>
              <w:rPr>
                <w:b/>
                <w:i/>
                <w:sz w:val="28"/>
                <w:szCs w:val="28"/>
              </w:rPr>
            </w:pPr>
            <w:r w:rsidRPr="003245CD">
              <w:rPr>
                <w:b/>
                <w:i/>
                <w:sz w:val="28"/>
                <w:szCs w:val="28"/>
              </w:rPr>
              <w:t>Số</w:t>
            </w:r>
            <w:r>
              <w:rPr>
                <w:b/>
                <w:i/>
                <w:sz w:val="28"/>
                <w:szCs w:val="28"/>
              </w:rPr>
              <w:t xml:space="preserve"> thẻ</w:t>
            </w:r>
            <w:r w:rsidRPr="003245CD">
              <w:rPr>
                <w:b/>
                <w:i/>
                <w:sz w:val="28"/>
                <w:szCs w:val="28"/>
              </w:rPr>
              <w:t>: 001</w:t>
            </w:r>
          </w:p>
          <w:p w:rsidR="00A74D7D" w:rsidRPr="00540A0F" w:rsidRDefault="00A74D7D" w:rsidP="008E46DA">
            <w:pPr>
              <w:jc w:val="center"/>
              <w:rPr>
                <w:b/>
                <w:sz w:val="32"/>
                <w:szCs w:val="32"/>
              </w:rPr>
            </w:pPr>
          </w:p>
          <w:tbl>
            <w:tblPr>
              <w:tblStyle w:val="TableGrid"/>
              <w:tblW w:w="0" w:type="auto"/>
              <w:tblLook w:val="04A0" w:firstRow="1" w:lastRow="0" w:firstColumn="1" w:lastColumn="0" w:noHBand="0" w:noVBand="1"/>
            </w:tblPr>
            <w:tblGrid>
              <w:gridCol w:w="2137"/>
              <w:gridCol w:w="6722"/>
            </w:tblGrid>
            <w:tr w:rsidR="007E13F6" w:rsidTr="007E13F6">
              <w:tc>
                <w:tcPr>
                  <w:tcW w:w="2137" w:type="dxa"/>
                  <w:tcBorders>
                    <w:right w:val="single" w:sz="4" w:space="0" w:color="auto"/>
                  </w:tcBorders>
                </w:tcPr>
                <w:p w:rsidR="007E13F6" w:rsidRDefault="007E13F6" w:rsidP="008E46DA">
                  <w:pPr>
                    <w:jc w:val="center"/>
                    <w:rPr>
                      <w:b/>
                      <w:sz w:val="52"/>
                      <w:szCs w:val="52"/>
                    </w:rPr>
                  </w:pPr>
                </w:p>
                <w:p w:rsidR="007E13F6" w:rsidRDefault="007E13F6" w:rsidP="008E46DA">
                  <w:pPr>
                    <w:jc w:val="center"/>
                    <w:rPr>
                      <w:b/>
                      <w:sz w:val="52"/>
                      <w:szCs w:val="52"/>
                    </w:rPr>
                  </w:pPr>
                  <w:r>
                    <w:rPr>
                      <w:b/>
                      <w:sz w:val="52"/>
                      <w:szCs w:val="52"/>
                    </w:rPr>
                    <w:t>Ảnh 3x4</w:t>
                  </w:r>
                </w:p>
                <w:p w:rsidR="007E13F6" w:rsidRPr="00E6158C" w:rsidRDefault="007E13F6" w:rsidP="008E46DA">
                  <w:pPr>
                    <w:jc w:val="center"/>
                    <w:rPr>
                      <w:b/>
                      <w:sz w:val="76"/>
                      <w:szCs w:val="52"/>
                    </w:rPr>
                  </w:pPr>
                </w:p>
              </w:tc>
              <w:tc>
                <w:tcPr>
                  <w:tcW w:w="6722" w:type="dxa"/>
                  <w:tcBorders>
                    <w:top w:val="nil"/>
                    <w:left w:val="single" w:sz="4" w:space="0" w:color="auto"/>
                    <w:bottom w:val="nil"/>
                    <w:right w:val="nil"/>
                  </w:tcBorders>
                </w:tcPr>
                <w:p w:rsidR="007E13F6" w:rsidRDefault="007E13F6" w:rsidP="007E13F6">
                  <w:pPr>
                    <w:rPr>
                      <w:b/>
                      <w:sz w:val="52"/>
                      <w:szCs w:val="52"/>
                    </w:rPr>
                  </w:pPr>
                  <w:r>
                    <w:rPr>
                      <w:b/>
                      <w:sz w:val="52"/>
                      <w:szCs w:val="52"/>
                    </w:rPr>
                    <w:t xml:space="preserve">   </w:t>
                  </w:r>
                  <w:r w:rsidRPr="00540A0F">
                    <w:rPr>
                      <w:b/>
                      <w:sz w:val="52"/>
                      <w:szCs w:val="52"/>
                    </w:rPr>
                    <w:t>THẺ NHÀ THẦU</w:t>
                  </w:r>
                </w:p>
              </w:tc>
            </w:tr>
          </w:tbl>
          <w:p w:rsidR="00A74D7D" w:rsidRDefault="00A74D7D" w:rsidP="008E46DA">
            <w:pPr>
              <w:jc w:val="center"/>
              <w:rPr>
                <w:b/>
                <w:sz w:val="52"/>
                <w:szCs w:val="52"/>
              </w:rPr>
            </w:pPr>
          </w:p>
        </w:tc>
      </w:tr>
      <w:tr w:rsidR="00A74D7D" w:rsidTr="00A2209B">
        <w:tc>
          <w:tcPr>
            <w:tcW w:w="9090" w:type="dxa"/>
            <w:gridSpan w:val="3"/>
            <w:tcBorders>
              <w:top w:val="nil"/>
              <w:left w:val="single" w:sz="4" w:space="0" w:color="auto"/>
              <w:bottom w:val="single" w:sz="4" w:space="0" w:color="auto"/>
              <w:right w:val="single" w:sz="4" w:space="0" w:color="auto"/>
            </w:tcBorders>
            <w:vAlign w:val="center"/>
          </w:tcPr>
          <w:p w:rsidR="00A74D7D" w:rsidRPr="00A2209B" w:rsidRDefault="00A2209B" w:rsidP="008E46DA">
            <w:pPr>
              <w:jc w:val="center"/>
              <w:rPr>
                <w:i/>
                <w:sz w:val="28"/>
                <w:szCs w:val="28"/>
              </w:rPr>
            </w:pPr>
            <w:r w:rsidRPr="00A2209B">
              <w:rPr>
                <w:i/>
                <w:sz w:val="28"/>
                <w:szCs w:val="28"/>
              </w:rPr>
              <w:t>www.lexico.com.vn</w:t>
            </w:r>
          </w:p>
        </w:tc>
      </w:tr>
    </w:tbl>
    <w:p w:rsidR="00165CB9" w:rsidRPr="002E2982" w:rsidRDefault="002E2982" w:rsidP="008E46DA">
      <w:pPr>
        <w:jc w:val="center"/>
        <w:rPr>
          <w:i/>
          <w:sz w:val="32"/>
          <w:szCs w:val="32"/>
        </w:rPr>
      </w:pPr>
      <w:r w:rsidRPr="002E2982">
        <w:rPr>
          <w:i/>
          <w:sz w:val="32"/>
          <w:szCs w:val="32"/>
        </w:rPr>
        <w:t>( Mặt trước )</w:t>
      </w:r>
    </w:p>
    <w:p w:rsidR="0021219D" w:rsidRDefault="0021219D" w:rsidP="008E46DA">
      <w:pPr>
        <w:jc w:val="center"/>
        <w:rPr>
          <w:b/>
          <w:sz w:val="52"/>
          <w:szCs w:val="52"/>
        </w:rPr>
      </w:pPr>
    </w:p>
    <w:p w:rsidR="00334C38" w:rsidRDefault="00334C38" w:rsidP="008E46DA">
      <w:pPr>
        <w:jc w:val="center"/>
        <w:rPr>
          <w:b/>
          <w:sz w:val="52"/>
          <w:szCs w:val="52"/>
        </w:rPr>
      </w:pPr>
    </w:p>
    <w:p w:rsidR="00334C38" w:rsidRDefault="00334C38" w:rsidP="008E46DA">
      <w:pPr>
        <w:jc w:val="center"/>
        <w:rPr>
          <w:b/>
          <w:sz w:val="52"/>
          <w:szCs w:val="52"/>
        </w:rPr>
      </w:pPr>
    </w:p>
    <w:tbl>
      <w:tblPr>
        <w:tblStyle w:val="TableGrid"/>
        <w:tblW w:w="0" w:type="auto"/>
        <w:tblInd w:w="288" w:type="dxa"/>
        <w:tblLook w:val="04A0" w:firstRow="1" w:lastRow="0" w:firstColumn="1" w:lastColumn="0" w:noHBand="0" w:noVBand="1"/>
      </w:tblPr>
      <w:tblGrid>
        <w:gridCol w:w="9090"/>
      </w:tblGrid>
      <w:tr w:rsidR="008E46DA" w:rsidTr="008E46DA">
        <w:tc>
          <w:tcPr>
            <w:tcW w:w="9090" w:type="dxa"/>
          </w:tcPr>
          <w:p w:rsidR="0086791B" w:rsidRDefault="0086791B" w:rsidP="008E46DA">
            <w:pPr>
              <w:jc w:val="center"/>
              <w:rPr>
                <w:b/>
                <w:sz w:val="28"/>
                <w:szCs w:val="28"/>
              </w:rPr>
            </w:pPr>
          </w:p>
          <w:p w:rsidR="0086791B" w:rsidRPr="0086791B" w:rsidRDefault="008E46DA" w:rsidP="008E46DA">
            <w:pPr>
              <w:jc w:val="center"/>
              <w:rPr>
                <w:b/>
                <w:sz w:val="32"/>
                <w:szCs w:val="32"/>
              </w:rPr>
            </w:pPr>
            <w:r w:rsidRPr="0086791B">
              <w:rPr>
                <w:b/>
                <w:sz w:val="32"/>
                <w:szCs w:val="32"/>
              </w:rPr>
              <w:t xml:space="preserve">Yêu cầu </w:t>
            </w:r>
            <w:r w:rsidR="0086791B" w:rsidRPr="0086791B">
              <w:rPr>
                <w:b/>
                <w:sz w:val="32"/>
                <w:szCs w:val="32"/>
              </w:rPr>
              <w:t>Nhân viên</w:t>
            </w:r>
            <w:r w:rsidR="00303F2B">
              <w:rPr>
                <w:b/>
                <w:sz w:val="32"/>
                <w:szCs w:val="32"/>
              </w:rPr>
              <w:t>, công nhân của</w:t>
            </w:r>
            <w:r w:rsidR="0086791B" w:rsidRPr="0086791B">
              <w:rPr>
                <w:b/>
                <w:sz w:val="32"/>
                <w:szCs w:val="32"/>
              </w:rPr>
              <w:t xml:space="preserve"> </w:t>
            </w:r>
            <w:r w:rsidRPr="0086791B">
              <w:rPr>
                <w:b/>
                <w:sz w:val="32"/>
                <w:szCs w:val="32"/>
              </w:rPr>
              <w:t xml:space="preserve">nhà thầu chấp hành nghiêm </w:t>
            </w:r>
          </w:p>
          <w:p w:rsidR="008E46DA" w:rsidRPr="0086791B" w:rsidRDefault="008E46DA" w:rsidP="008E46DA">
            <w:pPr>
              <w:jc w:val="center"/>
              <w:rPr>
                <w:b/>
                <w:sz w:val="32"/>
                <w:szCs w:val="32"/>
              </w:rPr>
            </w:pPr>
            <w:r w:rsidRPr="0086791B">
              <w:rPr>
                <w:b/>
                <w:sz w:val="32"/>
                <w:szCs w:val="32"/>
              </w:rPr>
              <w:t>các quy định dưới đây:</w:t>
            </w:r>
          </w:p>
          <w:p w:rsidR="008E46DA" w:rsidRPr="008E46DA" w:rsidRDefault="008E46DA" w:rsidP="008E46DA">
            <w:pPr>
              <w:jc w:val="center"/>
              <w:rPr>
                <w:b/>
                <w:sz w:val="28"/>
                <w:szCs w:val="28"/>
              </w:rPr>
            </w:pPr>
          </w:p>
          <w:p w:rsidR="008E46DA" w:rsidRPr="0086791B" w:rsidRDefault="008E46DA" w:rsidP="008E46DA">
            <w:pPr>
              <w:pStyle w:val="ListParagraph"/>
              <w:numPr>
                <w:ilvl w:val="0"/>
                <w:numId w:val="2"/>
              </w:numPr>
              <w:rPr>
                <w:b/>
                <w:sz w:val="26"/>
                <w:szCs w:val="26"/>
              </w:rPr>
            </w:pPr>
            <w:r w:rsidRPr="0086791B">
              <w:rPr>
                <w:b/>
                <w:sz w:val="26"/>
                <w:szCs w:val="26"/>
              </w:rPr>
              <w:t xml:space="preserve">Đeo thẻ khi ra vào </w:t>
            </w:r>
            <w:r w:rsidR="006170DA">
              <w:rPr>
                <w:b/>
                <w:sz w:val="26"/>
                <w:szCs w:val="26"/>
              </w:rPr>
              <w:t>K</w:t>
            </w:r>
            <w:r w:rsidRPr="0086791B">
              <w:rPr>
                <w:b/>
                <w:sz w:val="26"/>
                <w:szCs w:val="26"/>
              </w:rPr>
              <w:t>hu chung cư</w:t>
            </w:r>
            <w:r w:rsidR="006170DA">
              <w:rPr>
                <w:b/>
                <w:sz w:val="26"/>
                <w:szCs w:val="26"/>
              </w:rPr>
              <w:t>.</w:t>
            </w:r>
          </w:p>
          <w:p w:rsidR="008E46DA" w:rsidRPr="0086791B" w:rsidRDefault="008E46DA" w:rsidP="008E46DA">
            <w:pPr>
              <w:pStyle w:val="ListParagraph"/>
              <w:numPr>
                <w:ilvl w:val="0"/>
                <w:numId w:val="2"/>
              </w:numPr>
              <w:rPr>
                <w:b/>
                <w:sz w:val="26"/>
                <w:szCs w:val="26"/>
              </w:rPr>
            </w:pPr>
            <w:r w:rsidRPr="0086791B">
              <w:rPr>
                <w:b/>
                <w:sz w:val="26"/>
                <w:szCs w:val="26"/>
              </w:rPr>
              <w:t>Đeo thẻ tro</w:t>
            </w:r>
            <w:r w:rsidR="006170DA">
              <w:rPr>
                <w:b/>
                <w:sz w:val="26"/>
                <w:szCs w:val="26"/>
              </w:rPr>
              <w:t>ng suốt thời gian làm việc tại K</w:t>
            </w:r>
            <w:r w:rsidRPr="0086791B">
              <w:rPr>
                <w:b/>
                <w:sz w:val="26"/>
                <w:szCs w:val="26"/>
              </w:rPr>
              <w:t>hu chung cư</w:t>
            </w:r>
            <w:r w:rsidR="006170DA">
              <w:rPr>
                <w:b/>
                <w:sz w:val="26"/>
                <w:szCs w:val="26"/>
              </w:rPr>
              <w:t>.</w:t>
            </w:r>
          </w:p>
          <w:p w:rsidR="008E46DA" w:rsidRPr="0086791B" w:rsidRDefault="008E46DA" w:rsidP="008E46DA">
            <w:pPr>
              <w:pStyle w:val="ListParagraph"/>
              <w:numPr>
                <w:ilvl w:val="0"/>
                <w:numId w:val="2"/>
              </w:numPr>
              <w:rPr>
                <w:b/>
                <w:sz w:val="26"/>
                <w:szCs w:val="26"/>
              </w:rPr>
            </w:pPr>
            <w:r w:rsidRPr="0086791B">
              <w:rPr>
                <w:b/>
                <w:sz w:val="26"/>
                <w:szCs w:val="26"/>
              </w:rPr>
              <w:t xml:space="preserve">Tác phong nghiêm chỉnh, lịch sự, không nói tục, chửi bậy, sử dụng chất kích thích… khi vào làm việc </w:t>
            </w:r>
            <w:r w:rsidR="002E2982">
              <w:rPr>
                <w:b/>
                <w:sz w:val="26"/>
                <w:szCs w:val="26"/>
              </w:rPr>
              <w:t>tại K</w:t>
            </w:r>
            <w:r w:rsidRPr="0086791B">
              <w:rPr>
                <w:b/>
                <w:sz w:val="26"/>
                <w:szCs w:val="26"/>
              </w:rPr>
              <w:t xml:space="preserve">hu chung cư. </w:t>
            </w:r>
          </w:p>
          <w:p w:rsidR="008E46DA" w:rsidRPr="0086791B" w:rsidRDefault="008E46DA" w:rsidP="008E46DA">
            <w:pPr>
              <w:pStyle w:val="ListParagraph"/>
              <w:numPr>
                <w:ilvl w:val="0"/>
                <w:numId w:val="2"/>
              </w:numPr>
              <w:rPr>
                <w:b/>
                <w:sz w:val="26"/>
                <w:szCs w:val="26"/>
              </w:rPr>
            </w:pPr>
            <w:r w:rsidRPr="0086791B">
              <w:rPr>
                <w:b/>
                <w:sz w:val="26"/>
                <w:szCs w:val="26"/>
              </w:rPr>
              <w:t>Không được mang vũ khí, chất nổ, dễ cháy vào Khu chung cư</w:t>
            </w:r>
            <w:r w:rsidR="007E13F6">
              <w:rPr>
                <w:b/>
                <w:sz w:val="26"/>
                <w:szCs w:val="26"/>
              </w:rPr>
              <w:t>.</w:t>
            </w:r>
          </w:p>
          <w:p w:rsidR="008E46DA" w:rsidRDefault="008E46DA" w:rsidP="008E46DA">
            <w:pPr>
              <w:pStyle w:val="ListParagraph"/>
              <w:numPr>
                <w:ilvl w:val="0"/>
                <w:numId w:val="2"/>
              </w:numPr>
              <w:rPr>
                <w:b/>
                <w:sz w:val="26"/>
                <w:szCs w:val="26"/>
              </w:rPr>
            </w:pPr>
            <w:r w:rsidRPr="0086791B">
              <w:rPr>
                <w:b/>
                <w:sz w:val="26"/>
                <w:szCs w:val="26"/>
              </w:rPr>
              <w:t>Chấp hành nghiêm các Nội quy – Quy định</w:t>
            </w:r>
            <w:r w:rsidR="00165CB9" w:rsidRPr="0086791B">
              <w:rPr>
                <w:b/>
                <w:sz w:val="26"/>
                <w:szCs w:val="26"/>
              </w:rPr>
              <w:t xml:space="preserve">, các nội quy về an toàn lao động, PCCC và bảo </w:t>
            </w:r>
            <w:r w:rsidR="007E13F6">
              <w:rPr>
                <w:b/>
                <w:sz w:val="26"/>
                <w:szCs w:val="26"/>
              </w:rPr>
              <w:t>đảm</w:t>
            </w:r>
            <w:r w:rsidR="00165CB9" w:rsidRPr="0086791B">
              <w:rPr>
                <w:b/>
                <w:sz w:val="26"/>
                <w:szCs w:val="26"/>
              </w:rPr>
              <w:t xml:space="preserve"> vệ sinh môi trường </w:t>
            </w:r>
            <w:r w:rsidR="006170DA" w:rsidRPr="0086791B">
              <w:rPr>
                <w:b/>
                <w:sz w:val="26"/>
                <w:szCs w:val="26"/>
              </w:rPr>
              <w:t>của Khu chung cư</w:t>
            </w:r>
            <w:r w:rsidR="006170DA">
              <w:rPr>
                <w:b/>
                <w:sz w:val="26"/>
                <w:szCs w:val="26"/>
              </w:rPr>
              <w:t>.</w:t>
            </w:r>
          </w:p>
          <w:p w:rsidR="007E13F6" w:rsidRDefault="007E13F6" w:rsidP="008E46DA">
            <w:pPr>
              <w:pStyle w:val="ListParagraph"/>
              <w:numPr>
                <w:ilvl w:val="0"/>
                <w:numId w:val="2"/>
              </w:numPr>
              <w:rPr>
                <w:b/>
                <w:sz w:val="26"/>
                <w:szCs w:val="26"/>
              </w:rPr>
            </w:pPr>
            <w:r>
              <w:rPr>
                <w:b/>
                <w:sz w:val="26"/>
                <w:szCs w:val="26"/>
              </w:rPr>
              <w:t>Cấm đổ cát, gạch vỡ, vôi thầu ra lòng đường.</w:t>
            </w:r>
          </w:p>
          <w:p w:rsidR="00303F2B" w:rsidRDefault="00303F2B" w:rsidP="00303F2B">
            <w:pPr>
              <w:pStyle w:val="ListParagraph"/>
              <w:numPr>
                <w:ilvl w:val="0"/>
                <w:numId w:val="2"/>
              </w:numPr>
              <w:rPr>
                <w:b/>
                <w:sz w:val="26"/>
                <w:szCs w:val="26"/>
              </w:rPr>
            </w:pPr>
            <w:r w:rsidRPr="0086791B">
              <w:rPr>
                <w:b/>
                <w:sz w:val="26"/>
                <w:szCs w:val="26"/>
              </w:rPr>
              <w:t>Ban Quản lý có quyền yêu cầu nhân viên nhà thầu ra khỏi khu chung cư nếu nhân viên nhà thầu gây mất trật tự công cộng hoặc vi phạm các điều này</w:t>
            </w:r>
            <w:r>
              <w:rPr>
                <w:b/>
                <w:sz w:val="26"/>
                <w:szCs w:val="26"/>
              </w:rPr>
              <w:t>.</w:t>
            </w:r>
          </w:p>
          <w:p w:rsidR="00303F2B" w:rsidRPr="0086791B" w:rsidRDefault="00303F2B" w:rsidP="00303F2B">
            <w:pPr>
              <w:pStyle w:val="ListParagraph"/>
              <w:ind w:left="990"/>
              <w:rPr>
                <w:b/>
                <w:sz w:val="26"/>
                <w:szCs w:val="26"/>
              </w:rPr>
            </w:pPr>
          </w:p>
          <w:p w:rsidR="00165CB9" w:rsidRPr="0086791B" w:rsidRDefault="00165CB9" w:rsidP="008E46DA">
            <w:pPr>
              <w:pStyle w:val="ListParagraph"/>
              <w:numPr>
                <w:ilvl w:val="0"/>
                <w:numId w:val="2"/>
              </w:numPr>
              <w:rPr>
                <w:b/>
                <w:sz w:val="26"/>
                <w:szCs w:val="26"/>
              </w:rPr>
            </w:pPr>
            <w:r w:rsidRPr="0086791B">
              <w:rPr>
                <w:b/>
                <w:sz w:val="26"/>
                <w:szCs w:val="26"/>
              </w:rPr>
              <w:t xml:space="preserve">Giữ gìn thẻ cẩn thận, nếu mất </w:t>
            </w:r>
            <w:r w:rsidR="007E13F6">
              <w:rPr>
                <w:b/>
                <w:sz w:val="26"/>
                <w:szCs w:val="26"/>
              </w:rPr>
              <w:t xml:space="preserve">thẻ </w:t>
            </w:r>
            <w:r w:rsidRPr="0086791B">
              <w:rPr>
                <w:b/>
                <w:sz w:val="26"/>
                <w:szCs w:val="26"/>
              </w:rPr>
              <w:t>phải bồi thường: 100.000 đồng/chiếc</w:t>
            </w:r>
            <w:r w:rsidR="007E13F6">
              <w:rPr>
                <w:b/>
                <w:sz w:val="26"/>
                <w:szCs w:val="26"/>
              </w:rPr>
              <w:t>.</w:t>
            </w:r>
          </w:p>
          <w:p w:rsidR="00165CB9" w:rsidRPr="008E46DA" w:rsidRDefault="00165CB9" w:rsidP="00165CB9">
            <w:pPr>
              <w:pStyle w:val="ListParagraph"/>
              <w:ind w:left="990"/>
              <w:rPr>
                <w:b/>
                <w:sz w:val="22"/>
                <w:szCs w:val="22"/>
              </w:rPr>
            </w:pPr>
          </w:p>
          <w:p w:rsidR="008E46DA" w:rsidRPr="00165CB9" w:rsidRDefault="00165CB9" w:rsidP="008E46DA">
            <w:pPr>
              <w:jc w:val="center"/>
              <w:rPr>
                <w:i/>
                <w:sz w:val="28"/>
                <w:szCs w:val="28"/>
              </w:rPr>
            </w:pPr>
            <w:r w:rsidRPr="00165CB9">
              <w:rPr>
                <w:i/>
                <w:sz w:val="28"/>
                <w:szCs w:val="28"/>
              </w:rPr>
              <w:t>www.lexico.com.vn</w:t>
            </w:r>
          </w:p>
        </w:tc>
      </w:tr>
    </w:tbl>
    <w:p w:rsidR="002E2982" w:rsidRPr="002E2982" w:rsidRDefault="002E2982" w:rsidP="002E2982">
      <w:pPr>
        <w:jc w:val="center"/>
        <w:rPr>
          <w:i/>
          <w:sz w:val="32"/>
          <w:szCs w:val="32"/>
        </w:rPr>
      </w:pPr>
      <w:r w:rsidRPr="002E2982">
        <w:rPr>
          <w:i/>
          <w:sz w:val="32"/>
          <w:szCs w:val="32"/>
        </w:rPr>
        <w:t xml:space="preserve">( Mặt </w:t>
      </w:r>
      <w:r>
        <w:rPr>
          <w:i/>
          <w:sz w:val="32"/>
          <w:szCs w:val="32"/>
        </w:rPr>
        <w:t>sau</w:t>
      </w:r>
      <w:r w:rsidRPr="002E2982">
        <w:rPr>
          <w:i/>
          <w:sz w:val="32"/>
          <w:szCs w:val="32"/>
        </w:rPr>
        <w:t xml:space="preserve"> )</w:t>
      </w:r>
    </w:p>
    <w:p w:rsidR="008E46DA" w:rsidRPr="00540A0F" w:rsidRDefault="008E46DA" w:rsidP="0086791B">
      <w:pPr>
        <w:rPr>
          <w:b/>
          <w:sz w:val="52"/>
          <w:szCs w:val="52"/>
        </w:rPr>
      </w:pPr>
      <w:bookmarkStart w:id="0" w:name="_GoBack"/>
      <w:bookmarkEnd w:id="0"/>
    </w:p>
    <w:sectPr w:rsidR="008E46DA" w:rsidRPr="00540A0F" w:rsidSect="00334C38">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B4803"/>
    <w:multiLevelType w:val="hybridMultilevel"/>
    <w:tmpl w:val="09B6F1C6"/>
    <w:lvl w:ilvl="0" w:tplc="EA127382">
      <w:start w:val="1"/>
      <w:numFmt w:val="decimal"/>
      <w:lvlText w:val="%1."/>
      <w:lvlJc w:val="left"/>
      <w:pPr>
        <w:ind w:left="990" w:hanging="720"/>
      </w:pPr>
      <w:rPr>
        <w:rFonts w:ascii="Times New Roman" w:eastAsia="Times New Roman" w:hAnsi="Times New Roman" w:cs="Times New Roman"/>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5E8569B0"/>
    <w:multiLevelType w:val="hybridMultilevel"/>
    <w:tmpl w:val="72FA39CC"/>
    <w:lvl w:ilvl="0" w:tplc="96DE373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A0F"/>
    <w:rsid w:val="00165CB9"/>
    <w:rsid w:val="0021219D"/>
    <w:rsid w:val="002E2982"/>
    <w:rsid w:val="00303F2B"/>
    <w:rsid w:val="003245CD"/>
    <w:rsid w:val="00334C38"/>
    <w:rsid w:val="00540A0F"/>
    <w:rsid w:val="006170DA"/>
    <w:rsid w:val="006470B6"/>
    <w:rsid w:val="006E252B"/>
    <w:rsid w:val="007E13F6"/>
    <w:rsid w:val="0086791B"/>
    <w:rsid w:val="008E46DA"/>
    <w:rsid w:val="009A58C1"/>
    <w:rsid w:val="00A2209B"/>
    <w:rsid w:val="00A74D7D"/>
    <w:rsid w:val="00E6158C"/>
    <w:rsid w:val="00F03085"/>
    <w:rsid w:val="00F6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A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0A0F"/>
    <w:pPr>
      <w:spacing w:before="100" w:beforeAutospacing="1" w:after="100" w:afterAutospacing="1"/>
    </w:pPr>
  </w:style>
  <w:style w:type="table" w:styleId="TableGrid">
    <w:name w:val="Table Grid"/>
    <w:basedOn w:val="TableNormal"/>
    <w:uiPriority w:val="39"/>
    <w:rsid w:val="00540A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A0F"/>
    <w:rPr>
      <w:rFonts w:ascii="Tahoma" w:hAnsi="Tahoma" w:cs="Tahoma"/>
      <w:sz w:val="16"/>
      <w:szCs w:val="16"/>
    </w:rPr>
  </w:style>
  <w:style w:type="character" w:customStyle="1" w:styleId="BalloonTextChar">
    <w:name w:val="Balloon Text Char"/>
    <w:basedOn w:val="DefaultParagraphFont"/>
    <w:link w:val="BalloonText"/>
    <w:uiPriority w:val="99"/>
    <w:semiHidden/>
    <w:rsid w:val="00540A0F"/>
    <w:rPr>
      <w:rFonts w:ascii="Tahoma" w:eastAsia="Times New Roman" w:hAnsi="Tahoma" w:cs="Tahoma"/>
      <w:sz w:val="16"/>
      <w:szCs w:val="16"/>
    </w:rPr>
  </w:style>
  <w:style w:type="paragraph" w:styleId="ListParagraph">
    <w:name w:val="List Paragraph"/>
    <w:basedOn w:val="Normal"/>
    <w:uiPriority w:val="34"/>
    <w:qFormat/>
    <w:rsid w:val="00540A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A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0A0F"/>
    <w:pPr>
      <w:spacing w:before="100" w:beforeAutospacing="1" w:after="100" w:afterAutospacing="1"/>
    </w:pPr>
  </w:style>
  <w:style w:type="table" w:styleId="TableGrid">
    <w:name w:val="Table Grid"/>
    <w:basedOn w:val="TableNormal"/>
    <w:uiPriority w:val="39"/>
    <w:rsid w:val="00540A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A0F"/>
    <w:rPr>
      <w:rFonts w:ascii="Tahoma" w:hAnsi="Tahoma" w:cs="Tahoma"/>
      <w:sz w:val="16"/>
      <w:szCs w:val="16"/>
    </w:rPr>
  </w:style>
  <w:style w:type="character" w:customStyle="1" w:styleId="BalloonTextChar">
    <w:name w:val="Balloon Text Char"/>
    <w:basedOn w:val="DefaultParagraphFont"/>
    <w:link w:val="BalloonText"/>
    <w:uiPriority w:val="99"/>
    <w:semiHidden/>
    <w:rsid w:val="00540A0F"/>
    <w:rPr>
      <w:rFonts w:ascii="Tahoma" w:eastAsia="Times New Roman" w:hAnsi="Tahoma" w:cs="Tahoma"/>
      <w:sz w:val="16"/>
      <w:szCs w:val="16"/>
    </w:rPr>
  </w:style>
  <w:style w:type="paragraph" w:styleId="ListParagraph">
    <w:name w:val="List Paragraph"/>
    <w:basedOn w:val="Normal"/>
    <w:uiPriority w:val="34"/>
    <w:qFormat/>
    <w:rsid w:val="00540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MCx64</dc:creator>
  <cp:lastModifiedBy>MCx64</cp:lastModifiedBy>
  <cp:revision>16</cp:revision>
  <dcterms:created xsi:type="dcterms:W3CDTF">2019-09-18T23:16:00Z</dcterms:created>
  <dcterms:modified xsi:type="dcterms:W3CDTF">2019-10-04T23:17:00Z</dcterms:modified>
</cp:coreProperties>
</file>