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ir06eeys2u8" w:id="0"/>
      <w:bookmarkEnd w:id="0"/>
      <w:r w:rsidDel="00000000" w:rsidR="00000000" w:rsidRPr="00000000">
        <w:rPr>
          <w:rtl w:val="0"/>
        </w:rPr>
        <w:t xml:space="preserve">1. Understand GDPR Requirements</w:t>
      </w:r>
    </w:p>
    <w:p w:rsidR="00000000" w:rsidDel="00000000" w:rsidP="00000000" w:rsidRDefault="00000000" w:rsidRPr="00000000" w14:paraId="00000002">
      <w:pPr>
        <w:rPr/>
      </w:pPr>
      <w:r w:rsidDel="00000000" w:rsidR="00000000" w:rsidRPr="00000000">
        <w:rPr>
          <w:rtl w:val="0"/>
        </w:rPr>
        <w:t xml:space="preserve">GDPR (General Data Protection Regulation) is a regulation in EU law on data protection and privacy in the European Union and the European Economic Area. It also addresses the transfer of personal data outside the EU and EEA areas. GDPR's primary aim is to give individuals control over their personal data and to simplify the regulatory environment for international business.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Key GDPR requirements include: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Lawfulness, fairness, and transparency</w:t>
      </w:r>
      <w:r w:rsidDel="00000000" w:rsidR="00000000" w:rsidRPr="00000000">
        <w:rPr>
          <w:rtl w:val="0"/>
        </w:rPr>
        <w:t xml:space="preserve">: Processing must be lawful, fair, and transparent to the data subject.</w:t>
      </w:r>
    </w:p>
    <w:p w:rsidR="00000000" w:rsidDel="00000000" w:rsidP="00000000" w:rsidRDefault="00000000" w:rsidRPr="00000000" w14:paraId="00000007">
      <w:pPr>
        <w:rPr/>
      </w:pPr>
      <w:r w:rsidDel="00000000" w:rsidR="00000000" w:rsidRPr="00000000">
        <w:rPr>
          <w:b w:val="1"/>
          <w:rtl w:val="0"/>
        </w:rPr>
        <w:t xml:space="preserve">Purpose limitation</w:t>
      </w:r>
      <w:r w:rsidDel="00000000" w:rsidR="00000000" w:rsidRPr="00000000">
        <w:rPr>
          <w:rtl w:val="0"/>
        </w:rPr>
        <w:t xml:space="preserve">: You must process data for the legitimate purposes specified explicitly to the data subject when you collected it.</w:t>
      </w:r>
    </w:p>
    <w:p w:rsidR="00000000" w:rsidDel="00000000" w:rsidP="00000000" w:rsidRDefault="00000000" w:rsidRPr="00000000" w14:paraId="00000008">
      <w:pPr>
        <w:rPr/>
      </w:pPr>
      <w:r w:rsidDel="00000000" w:rsidR="00000000" w:rsidRPr="00000000">
        <w:rPr>
          <w:b w:val="1"/>
          <w:rtl w:val="0"/>
        </w:rPr>
        <w:t xml:space="preserve">Data minimization</w:t>
      </w:r>
      <w:r w:rsidDel="00000000" w:rsidR="00000000" w:rsidRPr="00000000">
        <w:rPr>
          <w:rtl w:val="0"/>
        </w:rPr>
        <w:t xml:space="preserve">: Ensure the data collected is adequate, relevant, and limited to what is necessary in relation to the purposes for which they are processed.</w:t>
      </w:r>
    </w:p>
    <w:p w:rsidR="00000000" w:rsidDel="00000000" w:rsidP="00000000" w:rsidRDefault="00000000" w:rsidRPr="00000000" w14:paraId="00000009">
      <w:pPr>
        <w:rPr/>
      </w:pPr>
      <w:r w:rsidDel="00000000" w:rsidR="00000000" w:rsidRPr="00000000">
        <w:rPr>
          <w:b w:val="1"/>
          <w:rtl w:val="0"/>
        </w:rPr>
        <w:t xml:space="preserve">Accuracy</w:t>
      </w:r>
      <w:r w:rsidDel="00000000" w:rsidR="00000000" w:rsidRPr="00000000">
        <w:rPr>
          <w:rtl w:val="0"/>
        </w:rPr>
        <w:t xml:space="preserve">: Keep personal data accurate and up to date.</w:t>
      </w:r>
    </w:p>
    <w:p w:rsidR="00000000" w:rsidDel="00000000" w:rsidP="00000000" w:rsidRDefault="00000000" w:rsidRPr="00000000" w14:paraId="0000000A">
      <w:pPr>
        <w:rPr/>
      </w:pPr>
      <w:r w:rsidDel="00000000" w:rsidR="00000000" w:rsidRPr="00000000">
        <w:rPr>
          <w:rtl w:val="0"/>
        </w:rPr>
        <w:t xml:space="preserve">Storage limitation: Retain personal data no longer than necessary.</w:t>
      </w:r>
    </w:p>
    <w:p w:rsidR="00000000" w:rsidDel="00000000" w:rsidP="00000000" w:rsidRDefault="00000000" w:rsidRPr="00000000" w14:paraId="0000000B">
      <w:pPr>
        <w:rPr/>
      </w:pPr>
      <w:r w:rsidDel="00000000" w:rsidR="00000000" w:rsidRPr="00000000">
        <w:rPr>
          <w:b w:val="1"/>
          <w:rtl w:val="0"/>
        </w:rPr>
        <w:t xml:space="preserve">Integrity and confidentiality </w:t>
      </w:r>
      <w:r w:rsidDel="00000000" w:rsidR="00000000" w:rsidRPr="00000000">
        <w:rPr>
          <w:rtl w:val="0"/>
        </w:rPr>
        <w:t xml:space="preserve">(</w:t>
      </w:r>
      <w:r w:rsidDel="00000000" w:rsidR="00000000" w:rsidRPr="00000000">
        <w:rPr>
          <w:b w:val="1"/>
          <w:rtl w:val="0"/>
        </w:rPr>
        <w:t xml:space="preserve">security</w:t>
      </w:r>
      <w:r w:rsidDel="00000000" w:rsidR="00000000" w:rsidRPr="00000000">
        <w:rPr>
          <w:rtl w:val="0"/>
        </w:rPr>
        <w:t xml:space="preserve">): Process data in a manner that ensures appropriate security.</w:t>
      </w:r>
    </w:p>
    <w:p w:rsidR="00000000" w:rsidDel="00000000" w:rsidP="00000000" w:rsidRDefault="00000000" w:rsidRPr="00000000" w14:paraId="0000000C">
      <w:pPr>
        <w:rPr/>
      </w:pPr>
      <w:r w:rsidDel="00000000" w:rsidR="00000000" w:rsidRPr="00000000">
        <w:rPr>
          <w:b w:val="1"/>
          <w:rtl w:val="0"/>
        </w:rPr>
        <w:t xml:space="preserve">Accountability</w:t>
      </w:r>
      <w:r w:rsidDel="00000000" w:rsidR="00000000" w:rsidRPr="00000000">
        <w:rPr>
          <w:rtl w:val="0"/>
        </w:rPr>
        <w:t xml:space="preserve">: The controller is responsible for and must be able to demonstrate compliance with the GDPR.</w:t>
      </w:r>
    </w:p>
    <w:p w:rsidR="00000000" w:rsidDel="00000000" w:rsidP="00000000" w:rsidRDefault="00000000" w:rsidRPr="00000000" w14:paraId="0000000D">
      <w:pPr>
        <w:pStyle w:val="Heading1"/>
        <w:rPr/>
      </w:pPr>
      <w:bookmarkStart w:colFirst="0" w:colLast="0" w:name="_i7r533uk4yxo" w:id="1"/>
      <w:bookmarkEnd w:id="1"/>
      <w:r w:rsidDel="00000000" w:rsidR="00000000" w:rsidRPr="00000000">
        <w:rPr>
          <w:rtl w:val="0"/>
        </w:rPr>
        <w:t xml:space="preserve">2. Create a Compliance Checklist</w:t>
      </w:r>
    </w:p>
    <w:p w:rsidR="00000000" w:rsidDel="00000000" w:rsidP="00000000" w:rsidRDefault="00000000" w:rsidRPr="00000000" w14:paraId="0000000E">
      <w:pPr>
        <w:rPr/>
      </w:pPr>
      <w:r w:rsidDel="00000000" w:rsidR="00000000" w:rsidRPr="00000000">
        <w:rPr>
          <w:rtl w:val="0"/>
        </w:rPr>
        <w:t xml:space="preserve">To ensure your user registration feature complies with GDPR, consider the following checklist: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Consent</w:t>
      </w:r>
      <w:r w:rsidDel="00000000" w:rsidR="00000000" w:rsidRPr="00000000">
        <w:rPr>
          <w:rtl w:val="0"/>
        </w:rPr>
        <w:t xml:space="preserve">: Ensure you have explicit consent from the users to process their data. This consent should be freely given, specific, informed, and unambiguous.</w:t>
      </w:r>
    </w:p>
    <w:p w:rsidR="00000000" w:rsidDel="00000000" w:rsidP="00000000" w:rsidRDefault="00000000" w:rsidRPr="00000000" w14:paraId="00000011">
      <w:pPr>
        <w:rPr/>
      </w:pPr>
      <w:r w:rsidDel="00000000" w:rsidR="00000000" w:rsidRPr="00000000">
        <w:rPr>
          <w:b w:val="1"/>
          <w:rtl w:val="0"/>
        </w:rPr>
        <w:t xml:space="preserve">Privacy Notice</w:t>
      </w:r>
      <w:r w:rsidDel="00000000" w:rsidR="00000000" w:rsidRPr="00000000">
        <w:rPr>
          <w:rtl w:val="0"/>
        </w:rPr>
        <w:t xml:space="preserve">: Provide a clear privacy notice at the time of registration detailing how you'll use their data, including but not limited to, the purpose of processing, the data retention period, and information on data subject rights.</w:t>
      </w:r>
    </w:p>
    <w:p w:rsidR="00000000" w:rsidDel="00000000" w:rsidP="00000000" w:rsidRDefault="00000000" w:rsidRPr="00000000" w14:paraId="00000012">
      <w:pPr>
        <w:rPr/>
      </w:pPr>
      <w:r w:rsidDel="00000000" w:rsidR="00000000" w:rsidRPr="00000000">
        <w:rPr>
          <w:b w:val="1"/>
          <w:rtl w:val="0"/>
        </w:rPr>
        <w:t xml:space="preserve">Data Subject Rights</w:t>
      </w:r>
      <w:r w:rsidDel="00000000" w:rsidR="00000000" w:rsidRPr="00000000">
        <w:rPr>
          <w:rtl w:val="0"/>
        </w:rPr>
        <w:t xml:space="preserve">: Implement mechanisms to support the rights of data subjects, including access to data, rectification, erasure (right to be forgotten), data portability, and objection to processing.</w:t>
      </w:r>
    </w:p>
    <w:p w:rsidR="00000000" w:rsidDel="00000000" w:rsidP="00000000" w:rsidRDefault="00000000" w:rsidRPr="00000000" w14:paraId="00000013">
      <w:pPr>
        <w:rPr/>
      </w:pPr>
      <w:r w:rsidDel="00000000" w:rsidR="00000000" w:rsidRPr="00000000">
        <w:rPr>
          <w:b w:val="1"/>
          <w:rtl w:val="0"/>
        </w:rPr>
        <w:t xml:space="preserve">Data Protection Impact Assessment </w:t>
      </w:r>
      <w:r w:rsidDel="00000000" w:rsidR="00000000" w:rsidRPr="00000000">
        <w:rPr>
          <w:rtl w:val="0"/>
        </w:rPr>
        <w:t xml:space="preserve">(</w:t>
      </w:r>
      <w:r w:rsidDel="00000000" w:rsidR="00000000" w:rsidRPr="00000000">
        <w:rPr>
          <w:b w:val="1"/>
          <w:rtl w:val="0"/>
        </w:rPr>
        <w:t xml:space="preserve">DPIA</w:t>
      </w:r>
      <w:r w:rsidDel="00000000" w:rsidR="00000000" w:rsidRPr="00000000">
        <w:rPr>
          <w:rtl w:val="0"/>
        </w:rPr>
        <w:t xml:space="preserve">): Conduct DPIAs for processing operations that are likely to result in a high risk to the rights and freedoms of individuals.</w:t>
      </w:r>
    </w:p>
    <w:p w:rsidR="00000000" w:rsidDel="00000000" w:rsidP="00000000" w:rsidRDefault="00000000" w:rsidRPr="00000000" w14:paraId="00000014">
      <w:pPr>
        <w:rPr/>
      </w:pPr>
      <w:r w:rsidDel="00000000" w:rsidR="00000000" w:rsidRPr="00000000">
        <w:rPr>
          <w:b w:val="1"/>
          <w:rtl w:val="0"/>
        </w:rPr>
        <w:t xml:space="preserve">Data Breach Notification</w:t>
      </w:r>
      <w:r w:rsidDel="00000000" w:rsidR="00000000" w:rsidRPr="00000000">
        <w:rPr>
          <w:rtl w:val="0"/>
        </w:rPr>
        <w:t xml:space="preserve">: Establish a process to detect, report, and investigate personal data breaches. GDPR mandates notification of a data breach to the relevant supervisory authority within 72 hours of becoming aware of it, where feasible.</w:t>
      </w:r>
    </w:p>
    <w:p w:rsidR="00000000" w:rsidDel="00000000" w:rsidP="00000000" w:rsidRDefault="00000000" w:rsidRPr="00000000" w14:paraId="00000015">
      <w:pPr>
        <w:rPr/>
      </w:pPr>
      <w:r w:rsidDel="00000000" w:rsidR="00000000" w:rsidRPr="00000000">
        <w:rPr>
          <w:b w:val="1"/>
          <w:rtl w:val="0"/>
        </w:rPr>
        <w:t xml:space="preserve">Data Protection Officer </w:t>
      </w:r>
      <w:r w:rsidDel="00000000" w:rsidR="00000000" w:rsidRPr="00000000">
        <w:rPr>
          <w:rtl w:val="0"/>
        </w:rPr>
        <w:t xml:space="preserve">(</w:t>
      </w:r>
      <w:r w:rsidDel="00000000" w:rsidR="00000000" w:rsidRPr="00000000">
        <w:rPr>
          <w:b w:val="1"/>
          <w:rtl w:val="0"/>
        </w:rPr>
        <w:t xml:space="preserve">DPO</w:t>
      </w:r>
      <w:r w:rsidDel="00000000" w:rsidR="00000000" w:rsidRPr="00000000">
        <w:rPr>
          <w:rtl w:val="0"/>
        </w:rPr>
        <w:t xml:space="preserve">): Determine if you need to appoint a DPO responsible for overseeing data protection strategy and GDPR compliance.</w:t>
      </w:r>
    </w:p>
    <w:p w:rsidR="00000000" w:rsidDel="00000000" w:rsidP="00000000" w:rsidRDefault="00000000" w:rsidRPr="00000000" w14:paraId="00000016">
      <w:pPr>
        <w:rPr/>
      </w:pPr>
      <w:r w:rsidDel="00000000" w:rsidR="00000000" w:rsidRPr="00000000">
        <w:rPr>
          <w:rtl w:val="0"/>
        </w:rPr>
        <w:t xml:space="preserve">International Data Transfers: If data is transferred outside the EU/EEA, ensure appropriate safeguards are in place.</w:t>
      </w:r>
    </w:p>
    <w:p w:rsidR="00000000" w:rsidDel="00000000" w:rsidP="00000000" w:rsidRDefault="00000000" w:rsidRPr="00000000" w14:paraId="00000017">
      <w:pPr>
        <w:pStyle w:val="Heading1"/>
        <w:rPr/>
      </w:pPr>
      <w:bookmarkStart w:colFirst="0" w:colLast="0" w:name="_z3sqbuxn460b" w:id="2"/>
      <w:bookmarkEnd w:id="2"/>
      <w:r w:rsidDel="00000000" w:rsidR="00000000" w:rsidRPr="00000000">
        <w:rPr>
          <w:rtl w:val="0"/>
        </w:rPr>
        <w:t xml:space="preserve">3. Documentation and Implementation</w:t>
      </w:r>
    </w:p>
    <w:p w:rsidR="00000000" w:rsidDel="00000000" w:rsidP="00000000" w:rsidRDefault="00000000" w:rsidRPr="00000000" w14:paraId="00000018">
      <w:pPr>
        <w:rPr/>
      </w:pPr>
      <w:r w:rsidDel="00000000" w:rsidR="00000000" w:rsidRPr="00000000">
        <w:rPr>
          <w:rtl w:val="0"/>
        </w:rPr>
        <w:t xml:space="preserve">Document all processes, policies, and systems in place to ensure GDPR compliance. This documentation will be critical in demonstrating compliance if requested by authorities. Additionally, consider the following implementation tips: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Data Collection Forms</w:t>
      </w:r>
      <w:r w:rsidDel="00000000" w:rsidR="00000000" w:rsidRPr="00000000">
        <w:rPr>
          <w:rtl w:val="0"/>
        </w:rPr>
        <w:t xml:space="preserve">: Design registration forms that only ask for necessary information, clearly stating why each piece of data is collected and how it will be used.</w:t>
      </w:r>
    </w:p>
    <w:p w:rsidR="00000000" w:rsidDel="00000000" w:rsidP="00000000" w:rsidRDefault="00000000" w:rsidRPr="00000000" w14:paraId="0000001B">
      <w:pPr>
        <w:rPr/>
      </w:pPr>
      <w:r w:rsidDel="00000000" w:rsidR="00000000" w:rsidRPr="00000000">
        <w:rPr>
          <w:rtl w:val="0"/>
        </w:rPr>
        <w:t xml:space="preserve">Security Measures: Implement strong security measures to protect personal data, including encryption, access controls, secure data storage solutions, and regular security assessments.</w:t>
      </w:r>
    </w:p>
    <w:p w:rsidR="00000000" w:rsidDel="00000000" w:rsidP="00000000" w:rsidRDefault="00000000" w:rsidRPr="00000000" w14:paraId="0000001C">
      <w:pPr>
        <w:rPr/>
      </w:pPr>
      <w:r w:rsidDel="00000000" w:rsidR="00000000" w:rsidRPr="00000000">
        <w:rPr>
          <w:b w:val="1"/>
          <w:rtl w:val="0"/>
        </w:rPr>
        <w:t xml:space="preserve">Training</w:t>
      </w:r>
      <w:r w:rsidDel="00000000" w:rsidR="00000000" w:rsidRPr="00000000">
        <w:rPr>
          <w:rtl w:val="0"/>
        </w:rPr>
        <w:t xml:space="preserve">: Train staff on GDPR and data protection principles, ensuring they understand their responsibilities.</w:t>
      </w:r>
    </w:p>
    <w:p w:rsidR="00000000" w:rsidDel="00000000" w:rsidP="00000000" w:rsidRDefault="00000000" w:rsidRPr="00000000" w14:paraId="0000001D">
      <w:pPr>
        <w:rPr/>
      </w:pPr>
      <w:r w:rsidDel="00000000" w:rsidR="00000000" w:rsidRPr="00000000">
        <w:rPr>
          <w:b w:val="1"/>
          <w:rtl w:val="0"/>
        </w:rPr>
        <w:t xml:space="preserve">Vendor Management</w:t>
      </w:r>
      <w:r w:rsidDel="00000000" w:rsidR="00000000" w:rsidRPr="00000000">
        <w:rPr>
          <w:rtl w:val="0"/>
        </w:rPr>
        <w:t xml:space="preserve">: If you use third-party services or vendors, ensure they comply with GDPR, particularly those that process personal data on your behalf.</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