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bac-summary-report"/>
    <w:p>
      <w:pPr>
        <w:pStyle w:val="Heading1"/>
      </w:pPr>
      <w:r>
        <w:t xml:space="preserve">RBAC Summary Report</w:t>
      </w:r>
    </w:p>
    <w:bookmarkStart w:id="23" w:name="assigned-roles"/>
    <w:p>
      <w:pPr>
        <w:pStyle w:val="Heading2"/>
      </w:pPr>
      <w:r>
        <w:t xml:space="preserve">Assigned Roles</w:t>
      </w:r>
    </w:p>
    <w:bookmarkStart w:id="20" w:name="development-resource-group"/>
    <w:p>
      <w:pPr>
        <w:pStyle w:val="Heading3"/>
      </w:pPr>
      <w:r>
        <w:t xml:space="preserve">Development Resource Group</w:t>
      </w:r>
    </w:p>
    <w:p>
      <w:pPr>
        <w:pStyle w:val="FirstParagraph"/>
      </w:pPr>
      <w:r>
        <w:t xml:space="preserve">Role: Reader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Allows users to view resources without making changes.</w:t>
      </w:r>
    </w:p>
    <w:bookmarkEnd w:id="20"/>
    <w:bookmarkStart w:id="21" w:name="production-resource-group"/>
    <w:p>
      <w:pPr>
        <w:pStyle w:val="Heading3"/>
      </w:pPr>
      <w:r>
        <w:t xml:space="preserve">Production Resource Group</w:t>
      </w:r>
    </w:p>
    <w:p>
      <w:pPr>
        <w:pStyle w:val="FirstParagraph"/>
      </w:pPr>
      <w:r>
        <w:t xml:space="preserve">Role: Contributor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Allows resource creation and modification while preventing access management changes.</w:t>
      </w:r>
    </w:p>
    <w:bookmarkEnd w:id="21"/>
    <w:bookmarkStart w:id="22" w:name="temporary-resource-group"/>
    <w:p>
      <w:pPr>
        <w:pStyle w:val="Heading3"/>
      </w:pPr>
      <w:r>
        <w:t xml:space="preserve">Temporary Resource Group</w:t>
      </w:r>
    </w:p>
    <w:p>
      <w:pPr>
        <w:pStyle w:val="FirstParagraph"/>
      </w:pPr>
      <w:r>
        <w:t xml:space="preserve">Role: Reader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Provides visibility into resources while limiting modification permissions.</w:t>
      </w:r>
    </w:p>
    <w:bookmarkEnd w:id="22"/>
    <w:bookmarkEnd w:id="23"/>
    <w:bookmarkStart w:id="24" w:name="rationale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RBAC was implemented to demonstrate least-privilege access principles and environment-based permission separation. Different access levels were assigned according to the expected responsibilities of development and production teams.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2026-06-16T18:28:27Z</dcterms:created>
  <dcterms:modified xsi:type="dcterms:W3CDTF">2026-06-16T18:28:27Z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