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Hợp đồng Tổng thể về Phần mềm Dịch vụ (SaaS)</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Cập nhật lần cuối: Ngày 20 tháng 12 năm 2025</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Hợp đồng Tổng thể về Phần mềm Dịch vụ này (gọi tắt là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Hợp đồng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được ký kết giữa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TechNova Solutions Inc.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một công ty Delaware, có trụ sở kinh doanh chính tại 123 Tech Plaza, Suite 500, San Francisco, CA 94105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Công 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chúng tôi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hoặc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của chúng tôi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và tổ chức hoặc cá nhân tự nhận là khách hàng trong Đơn đặt hàng áp dụng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Khách hàng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hoặc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bạn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BẰNG VIỆC KÝ KẾT ĐƠN ĐẶT HÀNG, NHẤP VÀO "TÔI ĐỒNG Ý," HOẶC SỬ DỤNG DỊCH VỤ, KHÁCH HÀNG ĐỒNG Ý BỊ RÀNG BUỘC BỞI HỢP ĐỒNG NÀY. NẾU BẠN ĐANG THAY MẶT MỘT CÔNG TY KÝ KẾT HỢP ĐỒNG NÀY, BẠN TUYÊN BỐ RẰNG BẠN CÓ THẨM QUYỀN RÀNG BUỘC TỔ CHỨC ĐÓ.</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ĐỊNH NGHĨA</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Người dùng được ủy quyền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 nghĩa là nhân viên, nhà thầu hoặc đại lý của Khách hàng được Khách hàng ủy quyền truy cập và sử dụng Dịch vụ theo tài khoản của Khách hàng.</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Dữ liệu Khách hàng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 nghĩa là tất cả thông tin, dữ liệu và nội dung khác, dưới bất kỳ hình thức hoặc phương tiện nào, được gửi, đăng hoặc truyền tải theo cách khác bởi hoặc thay mặt Khách hàng hoặc Người dùng được ủy quyền thông qua Dịch vụ.</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Tài liệu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 nghĩa là các sổ tay hướng dẫn, sách hướng dẫn và tài liệu hướng dẫn người dùng của Công ty liên quan đến Dịch vụ do Công ty cung cấp cho Khách hàng dưới dạng điện tử hoặc bản cứng.</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Đơn đặt hàng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 nghĩa là một tài liệu đặt hàng hoặc đơn đặt hàng trực tuyến chỉ định các Dịch vụ sẽ được cung cấp theo đây được ký kết giữa Khách hàng và Công ty.</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Dịch vụ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 nghĩa là các dịch vụ phần mềm dưới dạng dịch vụ do Công ty cung cấp như được mô tả trong Đơn đặt hàng áp dụng.</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DỊCH VỤ VÀ HỖ TRỢ SAAS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Cung cấp Dịch vụ</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 sự tuân thủ của Khách hàng đối với các điều khoản và điều kiện của Hợp đồng này, Công ty theo đây cấp cho Khách hàng quyền truy cập và sử dụng Dịch vụ không độc quyền, không thể chuyển nhượng, không thể cấp phép lại trong suốt Thời hạn, chỉ dành cho các hoạt động kinh doanh nội bộ của Khách hàng.</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Truy cập và Bảo mật</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sẽ chịu trách nhiệm về tất cả thông tin đăng nhập và cho tất cả các hoạt động xảy ra dưới tài khoản của Khách hàng.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sẽ thông báo ngay cho Công ty về bất kỳ việc sử dụng trái phép mật khẩu hoặc tài khoản nào hoặc bất kỳ hành vi vi phạm bảo mật nào đã biết hoặc bị nghi ngờ khác.</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Hỗ trợ Dịch vụ</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Công ty sẽ cung cấp hỗ trợ khách hàng tiêu chuẩn cho các Dịch vụ theo chính sách hỗ trợ tiêu chuẩn của Công ty có hiệu lực tại thời điểm đó.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cấp độ hỗ trợ cao hơn có thể có sẵn như được chỉ định trong Đơn đặt hàng.</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Mức độ Dịch vụ</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Công ty sẽ sử dụng các nỗ lực hợp lý về mặt thương mại để cung cấp Dịch vụ sẵn sàng $99,9%$ thời gian, được đo lường hàng tháng, ngoại trừ việc bảo trì theo lịch trình.</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HẠN CHẾ VÀ TRÁCH NHIỆM</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Hạn chế Sử dụng</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sẽ không, và sẽ không cho phép bất kỳ Người dùng được ủy quyền nào:</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Sao chép, sửa đổi hoặc tạo các tác phẩm phái sinh của Dịch vụ hoặc Tài liệu.</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Kỹ thuật đảo ngược, tháo rời hoặc dịch ngược Dịch vụ.</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 dụng Dịch vụ theo bất kỳ cách nào hoặc cho bất kỳ mục đích nào vi phạm, chiếm đoạt hoặc vi phạm quyền sở hữu trí tuệ hoặc quyền khác của bất kỳ người nào.</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Tải lên hoặc truyền tải bất kỳ vi-rút, phần mềm độc hại hoặc mã độc hại nào khác.</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Truy cập Dịch vụ để xây dựng một sản phẩm hoặc dịch vụ cạnh tranh.</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Nghĩa vụ của Khách hàng</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chịu trách nhiệm về (a) nội dung của Dữ liệu Khách hàng; (b) tính chính xác, chất lượng và tính hợp pháp của Dữ liệu Khách hàng; và (c) tuân thủ tất cả các luật hiện hành khi sử dụng Dịch vụ.</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BẢO MẬT</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Thông tin Bảo mật</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bên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Bên Nhận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hiểu rằng bên kia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Bên Tiết lộ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đã tiết lộ hoặc có thể tiết lộ thông tin kinh doanh, kỹ thuật hoặc tài chính liên quan đến hoạt động kinh doanh của Bên Tiết lộ (sau đây gọi là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Thông tin Bảo mật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Bảo vệ Thông tin</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Bên Nhận đồng ý: (i) thực hiện các biện pháp phòng ngừa hợp lý để bảo vệ Thông tin Bảo mật đó, và (ii) không sử dụng (trừ trường hợp thực hiện Dịch vụ hoặc được cho phép khác theo đây) hoặc tiết lộ cho bất kỳ bên thứ ba nào bất kỳ Thông tin Bảo mật nào như vậy.</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QUYỀN SỞ HỮU TRÍ TUỆ</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Quyền Sở hữu của Công ty</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Công ty sở hữu và giữ lại tất cả quyền, quyền sở hữu và lợi ích đối với (a) Dịch vụ và Tài liệu, và tất cả các cải tiến hoặc sửa đổi đối với chúng; (b) bất kỳ phần mềm, ứng dụng, phát minh hoặc công nghệ nào khác được phát triển liên quan đến Dịch vụ Triển khai hoặc hỗ trợ; và (c) tất cả các quyền sở hữu trí tuệ liên quan đến bất kỳ điều nào nói trên.</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Quyền Sở hữu Dữ liệu Khách hàng</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sở hữu và giữ lại tất cả quyền, quyền sở hữu và lợi ích đối với Dữ liệu Khách hàng.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cấp cho Công ty quyền và giấy phép không độc quyền, trên toàn thế giới, miễn phí bản quyền để thu thập, sử dụng, sao chép, lưu trữ, truyền tải, sửa đổi và tạo các tác phẩm phái sinh của Dữ liệu Khách hàng chỉ trong phạm vi cần thiết để cung cấp Dịch vụ cho Khách hàng.</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Phản hồi</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Khách hàng hoặc bất kỳ nhân viên hoặc nhà thầu nào của Khách hàng gửi hoặc truyền tải bất kỳ thông tin liên lạc hoặc tài liệu nào cho Công ty đề xuất hoặc khuyến nghị thay đổi đối với Dịch vụ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Phản hồi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Công ty được tự do sử dụng Phản hồi đó mà không phải chịu bất kỳ khoản phí hoặc sự quy kết nào.</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PHÍ VÀ THANH TOÁN</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Phí</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sẽ thanh toán cho Công ty các khoản phí được quy định trong Đơn đặt hàng áp dụng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Tất cả các khoản Phí đều không được hoàn lại trừ khi được quy định rõ ràng trong Hợp đồng này.</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Lập hóa đơn và Thanh toán</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Trừ khi có quy định khác trong Đơn đặt hàng, tất cả các khoản Phí đến hạn thanh toán ba mươi (30) ngày kể từ ngày lập hóa đơn.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khoản thanh toán chậm sẽ chịu lãi suất $1,5%$ mỗi tháng hoặc mức lãi suất cao nhất được pháp luật cho phép, tùy theo mức nào thấp hơn.</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 Thuế</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Phí không bao gồm bất kỳ khoản thuế, phí, lệ phí hoặc các khoản đánh giá tương tự của chính phủ dưới bất kỳ hình thức nào, bao gồm thuế giá trị gia tăng, thuế bán hàng, thuế sử dụng hoặc thuế khấu lưu (gọi chung là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Thuế</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chịu trách nhiệm thanh toán tất cả các khoản Thuế liên quan đến việc mua hàng của mình theo đây.</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THỜI HẠN VÀ CHẤM DỨT</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Thời hạn</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Thời hạn của Hợp đồng này sẽ bắt đầu vào ngày được quy định trong Đơn đặt hàng đầu tiên và tiếp tục cho đến khi tất cả các Đơn đặt hàng hết hạn hoặc bị chấm dứt.</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Chấm dứt vì Lý do</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bên có thể chấm dứt Hợp đồng này vì lý do: (i) khi có thông báo bằng văn bản ba mươi (30) ngày cho bên kia về hành vi vi phạm vật chất nếu hành vi vi phạm đó không được khắc phục khi hết thời hạn đó; hoặc (ii) nếu bên kia trở thành đối tượng của đơn yêu cầu phá sản hoặc bất kỳ thủ tục tố tụng nào khác liên quan đến khả năng thanh toán.</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7.3 Hiệu lực Chấm dứt</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Khi chấm dứt, Khách hàng sẽ ngay lập tức ngừng tất cả việc sử dụng Dịch vụ và Tài liệu.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Công ty sẽ cung cấp Dữ liệu Khách hàng cho Khách hàng để xuất trong khoảng thời gian ba mươi (30) ngày sau khi chấm dứt.</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BẢO HÀNH VÀ TUYÊN BỐ TỪ CHỐI</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8.1 Bảo hành Chung</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bên tuyên bố và đảm bảo rằng mình có quyền và thẩm quyền pháp lý để ký kết Hợp đồng này.</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Bảo hành của Công ty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Công ty đảm bảo rằng Dịch vụ sẽ hoạt động trong mọi khía cạnh vật chất theo Tài liệu.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Biện pháp khắc phục duy nhất của Khách hàng đối với việc vi phạm bảo hành này là Công ty sử dụng các nỗ lực hợp lý về mặt thương mại để khắc phục sự không phù hợp.</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Tuyên bố Từ chối</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NGOẠI TRỪ NHƯ ĐƯỢC QUY ĐỊNH RÕ RÀNG TRONG ĐÂY, CÁC DỊCH VỤ ĐƯỢC CUNG CẤP "NGUYÊN TRẠNG" VÀ CÔNG TY TUYÊN BỐ TỪ CHỐI TẤT CẢ CÁC BẢO HÀNH, DÙ LÀ RÕ RÀNG, NGỤ Ý, THEO LUẬT ĐỊNH HAY CÁCH KHÁC, BAO GỒM BẤT KỲ BẢO HÀNH NGỤ Ý NÀO VỀ KHẢ NĂNG BÁN ĐƯỢC, SỰ PHÙ HỢP CHO MỘT MỤC ĐÍCH CỤ THỂ HOẶC QUYỀN SỞ HỮU.</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GIỚI HẠN TRÁCH NHIỆM PHÁP LÝ</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MỌI TRƯỜNG HỢP, KHÔNG BÊN NÀO PHẢI CHỊU TRÁCH NHIỆM PHÁP LÝ ĐỐI VỚI BẤT KỲ THIỆT HẠI GIÁN TIẾP, MANG TÍNH CHẤT TRỪNG PHẠT, ĐẶC BIỆT, MANG TÍNH CHẤT MẪU, NGẪU NHIÊN, HỆ QUẢ HOẶC CÁC THIỆT HẠI KHÁC DƯỚI BẤT KỲ HÌNH THỨC HOẶC LOẠI NÀO (BAO GỒM MẤT DỮ LIỆU, DOANH THU, LỢI NHUẬN HOẶC VIỆC SỬ DỤNG).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TỔNG TRÁCH NHIỆM PHÁP LÝ CỦA MỖI BÊN SẼ KHÔNG VƯỢT QUÁ SỐ TIỀN KHÁCH HÀNG ĐÃ THANH TOÁN HOẶC PHẢI THANH TOÁN CHO CÔNG TY TRONG KHOẢNG THỜI GIAN MƯỜI HAI (12) THÁNG NGAY TRƯỚC SỰ KIỆN PHÁT SINH KHIẾU NẠI.</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BỒI THƯỜNG</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 Bồi thường của Công ty</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Công ty sẽ bảo vệ Khách hàng chống lại bất kỳ khiếu nại nào của bên thứ ba rằng Dịch vụ vi phạm bằng sáng chế hoặc bản quyền của Hoa Kỳ và sẽ bồi thường cho Khách hàng đối với bất kỳ thiệt hại nào cuối cùng được tòa án có thẩm quyền phán quyết chống lại Khách hàng do khiếu nại đó.</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10.2 Bồi thường của Khách hàng</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sẽ bảo vệ Công ty chống lại bất kỳ khiếu nại nào của bên thứ ba phát sinh từ Dữ liệu Khách hàng hoặc việc Khách hàng sử dụng Dịch vụ vi phạm Hợp đồng này.</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ĐIỀU KHOẢN CHUNG</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11.1 Luật Điều chỉnh</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Hợp đồng này sẽ được điều chỉnh bởi luật pháp của Bang California mà không liên quan đến các quy định xung đột pháp luật của bang đó.</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11.2 Toàn bộ Thỏa thuận</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Hợp đồng này, bao gồm tất cả các Đơn đặt hàng, tạo thành toàn bộ thỏa thuận giữa các bên và thay thế tất cả các thỏa thuận và hiểu biết trước đây.</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11.3 Chuyển nhượng</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bên nào có thể chuyển nhượng Hợp đồng này mà không có sự đồng ý trước bằng văn bản của bên kia, ngoại trừ trường hợp sáp nhập, mua lại hoặc bán tất cả hoặc phần lớn tài sản.</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11.4 Liên hệ</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Tất cả các thông báo theo Hợp đồng này phải được lập thành văn bản và gửi đến:</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TechNova Solutions Inc.</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Phòng Pháp lý</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Tech Plaza, Suite 500</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 Francisco, CA 94105</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legal@technovasolutions.io</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