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2C9" w:rsidRDefault="0009398C" w:rsidP="00F36695">
      <w:pPr>
        <w:spacing w:after="0" w:line="360" w:lineRule="auto"/>
        <w:rPr>
          <w:rFonts w:ascii="Times New Roman" w:hAnsi="Times New Roman" w:cs="Times New Roman"/>
          <w:b/>
          <w:sz w:val="28"/>
          <w:szCs w:val="28"/>
        </w:rPr>
      </w:pPr>
      <w:bookmarkStart w:id="0" w:name="_GoBack"/>
      <w:bookmarkEnd w:id="0"/>
      <w:r w:rsidRPr="0009398C">
        <w:rPr>
          <w:rFonts w:ascii="Times New Roman" w:hAnsi="Times New Roman" w:cs="Times New Roman"/>
          <w:b/>
          <w:sz w:val="28"/>
          <w:szCs w:val="28"/>
        </w:rPr>
        <w:t>Anh/chị tìm hiểu các thuật toán đồng thuận sử dụng trong Blockchain hiện nay và trình bày ngắn gọn nguyên lý hoạt động của từng thuật toán.</w:t>
      </w:r>
    </w:p>
    <w:p w:rsidR="0009398C" w:rsidRDefault="0009398C" w:rsidP="00F36695">
      <w:pPr>
        <w:spacing w:after="0" w:line="360" w:lineRule="auto"/>
        <w:rPr>
          <w:rFonts w:ascii="Times New Roman" w:hAnsi="Times New Roman" w:cs="Times New Roman"/>
          <w:b/>
          <w:sz w:val="28"/>
          <w:szCs w:val="28"/>
        </w:rPr>
      </w:pPr>
      <w:r>
        <w:rPr>
          <w:rFonts w:ascii="Times New Roman" w:hAnsi="Times New Roman" w:cs="Times New Roman"/>
          <w:b/>
          <w:sz w:val="28"/>
          <w:szCs w:val="28"/>
        </w:rPr>
        <w:t>Trả lời:</w:t>
      </w:r>
    </w:p>
    <w:p w:rsidR="0009398C" w:rsidRPr="00F36695" w:rsidRDefault="0009398C" w:rsidP="00F36695">
      <w:pPr>
        <w:spacing w:after="0" w:line="360" w:lineRule="auto"/>
        <w:rPr>
          <w:rFonts w:ascii="Times New Roman" w:hAnsi="Times New Roman" w:cs="Times New Roman"/>
          <w:spacing w:val="-6"/>
          <w:sz w:val="28"/>
          <w:szCs w:val="28"/>
        </w:rPr>
      </w:pPr>
      <w:r w:rsidRPr="00F36695">
        <w:rPr>
          <w:rFonts w:ascii="Times New Roman" w:hAnsi="Times New Roman" w:cs="Times New Roman"/>
          <w:spacing w:val="-6"/>
          <w:sz w:val="28"/>
          <w:szCs w:val="28"/>
        </w:rPr>
        <w:t>Thuật toán đồng thuận là một cơ chế cho phép người dùng hoặc máy móc phối hợp hoạt động trong một thiết lập phi tập trung. Nó đảm bảo rằng tất cả các tác nhân trong hệ thống có thể đồng ý về một sự thật duy nhất, ngay cả khi một số tác nhân trong hệ thống thất bại. Nói cách khác, hệ thống phải có khả năng chịu lỗi.</w:t>
      </w:r>
    </w:p>
    <w:p w:rsid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 xml:space="preserve">Trong một thiết lập tập trung, chỉ có một thực thể duy nhất có quyền đối với hệ thống. Trong hầu hết các trường hợp, thực thể này có thể thực hiện các thay đổi khi họ muốn – không có một hệ thống quản trị phức tạp nào để đạt được sự đồng thuận giữa nhiều quản trị viên. </w:t>
      </w:r>
    </w:p>
    <w:p w:rsidR="0009398C" w:rsidRPr="0009398C" w:rsidRDefault="0009398C" w:rsidP="00F36695">
      <w:pPr>
        <w:spacing w:after="0" w:line="360" w:lineRule="auto"/>
        <w:rPr>
          <w:rFonts w:ascii="Times New Roman" w:hAnsi="Times New Roman" w:cs="Times New Roman"/>
          <w:b/>
          <w:i/>
          <w:sz w:val="28"/>
          <w:szCs w:val="28"/>
        </w:rPr>
      </w:pPr>
      <w:r w:rsidRPr="0009398C">
        <w:rPr>
          <w:rFonts w:ascii="Times New Roman" w:hAnsi="Times New Roman" w:cs="Times New Roman"/>
          <w:b/>
          <w:i/>
          <w:sz w:val="28"/>
          <w:szCs w:val="28"/>
        </w:rPr>
        <w:t>Thuật toán đồng thuận Blockchain là gì?</w:t>
      </w:r>
    </w:p>
    <w:p w:rsidR="0009398C" w:rsidRP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rsid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Các loại thuật toán đồng thuận:</w:t>
      </w:r>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A52627" w:rsidRPr="00A52627">
        <w:rPr>
          <w:rFonts w:ascii="Times New Roman" w:hAnsi="Times New Roman" w:cs="Times New Roman"/>
          <w:sz w:val="28"/>
          <w:szCs w:val="28"/>
        </w:rPr>
        <w:t>Proof of Work</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A52627">
        <w:rPr>
          <w:rFonts w:ascii="Times New Roman" w:hAnsi="Times New Roman" w:cs="Times New Roman"/>
          <w:sz w:val="28"/>
          <w:szCs w:val="28"/>
        </w:rPr>
        <w:t>Proof of Stake</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A52627">
        <w:rPr>
          <w:rFonts w:ascii="Times New Roman" w:hAnsi="Times New Roman" w:cs="Times New Roman"/>
          <w:sz w:val="28"/>
          <w:szCs w:val="28"/>
        </w:rPr>
        <w:t>Delegated Proof of Stake (DPoS)</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52627">
        <w:rPr>
          <w:rFonts w:ascii="Times New Roman" w:hAnsi="Times New Roman" w:cs="Times New Roman"/>
          <w:sz w:val="28"/>
          <w:szCs w:val="28"/>
        </w:rPr>
        <w:t>Proof of History (PoH)</w:t>
      </w:r>
    </w:p>
    <w:p w:rsidR="00A52627"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5801CC">
        <w:rPr>
          <w:rFonts w:ascii="Times New Roman" w:hAnsi="Times New Roman" w:cs="Times New Roman"/>
          <w:sz w:val="28"/>
          <w:szCs w:val="28"/>
        </w:rPr>
        <w:t>Proof of Authority (PoA)</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6. </w:t>
      </w:r>
      <w:r w:rsidRPr="005801CC">
        <w:rPr>
          <w:rFonts w:ascii="Times New Roman" w:hAnsi="Times New Roman" w:cs="Times New Roman"/>
          <w:sz w:val="28"/>
          <w:szCs w:val="28"/>
        </w:rPr>
        <w:t>Proof of Contribution (PoC)</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5801CC">
        <w:rPr>
          <w:rFonts w:ascii="Times New Roman" w:hAnsi="Times New Roman" w:cs="Times New Roman"/>
          <w:sz w:val="28"/>
          <w:szCs w:val="28"/>
        </w:rPr>
        <w:t>Byzantine Fault Tolerance (BFT)</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Ngoài ra còn có: </w:t>
      </w:r>
      <w:r w:rsidRPr="005801CC">
        <w:rPr>
          <w:rFonts w:ascii="Times New Roman" w:hAnsi="Times New Roman" w:cs="Times New Roman"/>
          <w:sz w:val="28"/>
          <w:szCs w:val="28"/>
        </w:rPr>
        <w:t>Proof of Location (PoL), Proof of Burn (PoB), Proof of Zero (PoZ), Proof of Weight (PoWeight), Direct Acyclic Graph Tangle (DAG</w:t>
      </w:r>
      <w:proofErr w:type="gramStart"/>
      <w:r w:rsidRPr="005801CC">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E6057A" w:rsidRDefault="00E6057A" w:rsidP="00F36695">
      <w:pPr>
        <w:spacing w:after="0" w:line="360" w:lineRule="auto"/>
        <w:rPr>
          <w:rFonts w:ascii="Times New Roman" w:hAnsi="Times New Roman" w:cs="Times New Roman"/>
          <w:b/>
          <w:sz w:val="28"/>
          <w:szCs w:val="28"/>
        </w:rPr>
      </w:pPr>
      <w:r w:rsidRPr="00E6057A">
        <w:rPr>
          <w:rFonts w:ascii="Times New Roman" w:hAnsi="Times New Roman" w:cs="Times New Roman"/>
          <w:b/>
          <w:sz w:val="28"/>
          <w:szCs w:val="28"/>
        </w:rPr>
        <w:t>Nguyên lý hoạt động của các thuật toán:</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Work</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Work là thuật toán đồng thuận blockchain đầu tiên ra đời, thuật toán này được sử dụng bởi Bitcoin - đồng tiên mã hoá đầu tiên trên thế giới.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Cách hoạt động của Proof of Work</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Chính bởi vì việc sử dụng sức mạnh máy tính để bảo mật cho blockchain, Proof of Work yêu cầu một lượng tiêu thụ điện lớn cũng như chi phí khá đắt đỏ cho các phần cứng bắt buộc.</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r w:rsidRPr="00F36695">
        <w:rPr>
          <w:rFonts w:ascii="Times New Roman" w:hAnsi="Times New Roman" w:cs="Times New Roman"/>
          <w:sz w:val="28"/>
          <w:szCs w:val="28"/>
        </w:rPr>
        <w:cr/>
      </w:r>
    </w:p>
    <w:p w:rsidR="00F36695" w:rsidRPr="00F36695" w:rsidRDefault="00F36695" w:rsidP="00F36695">
      <w:pPr>
        <w:spacing w:after="0" w:line="360" w:lineRule="auto"/>
        <w:rPr>
          <w:rFonts w:ascii="Times New Roman" w:hAnsi="Times New Roman" w:cs="Times New Roman"/>
          <w:sz w:val="28"/>
          <w:szCs w:val="28"/>
        </w:rPr>
      </w:pPr>
    </w:p>
    <w:p w:rsidR="00E6057A"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Đây là cơ chế đồng thuận đầu tiên và gắn liền với Bitcoin (BTC), Ethereum (ETH</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Stake</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Thường các blockchain sử dụng Proof of Stake sẽ yêu cầu một số lượng token tối thiểu để được tham gia làm validator.</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rsid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Stake được đánh giá là ưu việt hơn Proof Of Work và đang rất thịnh hành với rất nhiều blockchain sử dụng như Cosmos (ATOM), Binance Coin (BNB), Ontology (ONT</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Delegated Proof of Stake (DPoS)</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Delegated Proof of Stake (DPoS), hay còn gọi là bằng chứng uỷ quyền cổ phần, là phiên bản phát triển của Proof of Stake.</w:t>
      </w:r>
    </w:p>
    <w:p w:rsidR="00F36695" w:rsidRPr="00090753" w:rsidRDefault="00F36695" w:rsidP="00F36695">
      <w:pPr>
        <w:spacing w:after="0" w:line="360" w:lineRule="auto"/>
        <w:rPr>
          <w:rFonts w:ascii="Times New Roman" w:hAnsi="Times New Roman" w:cs="Times New Roman"/>
          <w:spacing w:val="-6"/>
          <w:sz w:val="28"/>
          <w:szCs w:val="28"/>
        </w:rPr>
      </w:pPr>
      <w:r w:rsidRPr="00090753">
        <w:rPr>
          <w:rFonts w:ascii="Times New Roman" w:hAnsi="Times New Roman" w:cs="Times New Roman"/>
          <w:spacing w:val="-6"/>
          <w:sz w:val="28"/>
          <w:szCs w:val="28"/>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Ngoài ra, Delegated Proof of Stake có số lượng validator có giới hạn, thường giao động từ 10 - 100, so với PoS nguyên bản, DPoS được đánh giá là nhanh hơn và hiệu suất tốt hơn.</w:t>
      </w:r>
    </w:p>
    <w:p w:rsid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History (PoH)</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Authority (PoA)</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PoA được đề xuất lần đầu tiên bởi cựu CTO của Etherueum, Gavin Wood vào năm 2017, sau đó được sử dụng bởi Binance Smart Chain (BNB Chain) và các exchange chain khác như HECO, OKExChain, Gatechain, Cronos…</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Contribution (PoC)</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Byzantine Fault Tolerance (BFT)</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 xml:space="preserve">Byzantine Fault Tolerance (hay Hệ thống chịu lỗi Byzantine - BFT) là hệ thống có thể giải quyết được vấn đề của bài toán Byzantine. Điều này có nghĩa là hệ thống </w:t>
      </w:r>
      <w:r w:rsidRPr="00F36695">
        <w:rPr>
          <w:rFonts w:ascii="Times New Roman" w:hAnsi="Times New Roman" w:cs="Times New Roman"/>
          <w:sz w:val="28"/>
          <w:szCs w:val="28"/>
        </w:rPr>
        <w:lastRenderedPageBreak/>
        <w:t>BFT có thể tiếp tục hoạt động ngay cả khi một số node bị lỗi hoặc thực hiện hành động gây hại cho mạng chung.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rsidR="00F36695" w:rsidRPr="004D3F2D" w:rsidRDefault="00F36695" w:rsidP="00F36695">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Một số dự án sử dụng thuật toán này: NEO (NEO), Ripple (XRP), Stellar (XLM)...</w:t>
      </w:r>
    </w:p>
    <w:p w:rsidR="00222AC4" w:rsidRPr="00222AC4" w:rsidRDefault="00222AC4" w:rsidP="00222AC4">
      <w:pPr>
        <w:spacing w:after="0" w:line="360" w:lineRule="auto"/>
        <w:rPr>
          <w:rFonts w:ascii="Times New Roman" w:hAnsi="Times New Roman" w:cs="Times New Roman"/>
          <w:b/>
          <w:sz w:val="28"/>
          <w:szCs w:val="28"/>
        </w:rPr>
      </w:pPr>
      <w:r w:rsidRPr="00222AC4">
        <w:rPr>
          <w:rFonts w:ascii="Times New Roman" w:hAnsi="Times New Roman" w:cs="Times New Roman"/>
          <w:b/>
          <w:sz w:val="28"/>
          <w:szCs w:val="28"/>
        </w:rPr>
        <w:t>*Thuật toán đồng thuận và tiền mã hóa</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Với tiền mã hóa, số dư của người dùng được ghi lại trong cơ sở dữ liệu – tức blockchain. Mọi người (hay chính xác hơn là mọi node) phải duy trì một bản sao cơ sở dữ liệu giống hệt nhau. Nếu không, thông tin sẽ bị xung đột. Từ đó, mạng lưới tiền mã hoá sẽ bị phá vỡ.</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Mật mã khóa công khai đảm bảo rằng người dùng không thể tiêu tiền của nhau. Nhưng vẫn cần phải có một nguồn xác thực duy nhất để những người tham gia mạng lưới có thể xác định xem tiền đã được chi chưa.</w:t>
      </w:r>
    </w:p>
    <w:p w:rsidR="00222AC4" w:rsidRPr="004D3F2D" w:rsidRDefault="00222AC4" w:rsidP="00222AC4">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 xml:space="preserve">Điểm chung tiên quyết là khi người dùng (trình xác thực) muốn thêm khối, họ phải stake một giá trị gì đó. Việc stake một giá trị khiến cho trình xác thực có xu hướng hành động trung thực. Nếu họ gian lận, họ sẽ mất những thứ họ đã stake. Những thứ có thể stake bao gồm sức mạnh tính toán, tiền mã hóa hoặc thậm chí danh tiếng. </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Tại sao người dùng lại muốn mạo hiểm nguồn lực của chính họ? Bởi vì việc này mang đến cho họ cơ hội nhận phần thưởng. Phần thưởng thường là tiền mã hóa gốc của giao thức và được tạo thành từ các khoản phí do người dùng khác trả, các đơn vị tiền mã hóa mới được tạo hoặc cả hai.</w:t>
      </w:r>
    </w:p>
    <w:p w:rsidR="00222AC4" w:rsidRPr="00E6057A"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Điều cuối cùng chúng ta cần là sự minh bạch. Chúng ta cần khả năng phát hiện khi ai đó đang gian lận. Lý tưởng nhất là họ phải tốn kém chi phí để sản xuất các khối, nhưng lại rất rẻ để bất kỳ ai muốn xác thực chúng. Điều này đảm bảo rằng các trình xác thực được người dùng thường xuyên kiểm tra.</w:t>
      </w:r>
    </w:p>
    <w:sectPr w:rsidR="00222AC4" w:rsidRPr="00E6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8C"/>
    <w:rsid w:val="00027410"/>
    <w:rsid w:val="00086D54"/>
    <w:rsid w:val="00090753"/>
    <w:rsid w:val="0009398C"/>
    <w:rsid w:val="001B72DE"/>
    <w:rsid w:val="00222AC4"/>
    <w:rsid w:val="004D3F2D"/>
    <w:rsid w:val="005801CC"/>
    <w:rsid w:val="00A03B3E"/>
    <w:rsid w:val="00A322C9"/>
    <w:rsid w:val="00A52627"/>
    <w:rsid w:val="00B35A67"/>
    <w:rsid w:val="00E6057A"/>
    <w:rsid w:val="00F3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0DB6B-CEA6-4F2D-9E14-2BC0478D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3409">
      <w:bodyDiv w:val="1"/>
      <w:marLeft w:val="0"/>
      <w:marRight w:val="0"/>
      <w:marTop w:val="0"/>
      <w:marBottom w:val="0"/>
      <w:divBdr>
        <w:top w:val="none" w:sz="0" w:space="0" w:color="auto"/>
        <w:left w:val="none" w:sz="0" w:space="0" w:color="auto"/>
        <w:bottom w:val="none" w:sz="0" w:space="0" w:color="auto"/>
        <w:right w:val="none" w:sz="0" w:space="0" w:color="auto"/>
      </w:divBdr>
    </w:div>
    <w:div w:id="416682077">
      <w:bodyDiv w:val="1"/>
      <w:marLeft w:val="0"/>
      <w:marRight w:val="0"/>
      <w:marTop w:val="0"/>
      <w:marBottom w:val="0"/>
      <w:divBdr>
        <w:top w:val="none" w:sz="0" w:space="0" w:color="auto"/>
        <w:left w:val="none" w:sz="0" w:space="0" w:color="auto"/>
        <w:bottom w:val="none" w:sz="0" w:space="0" w:color="auto"/>
        <w:right w:val="none" w:sz="0" w:space="0" w:color="auto"/>
      </w:divBdr>
    </w:div>
    <w:div w:id="665939967">
      <w:bodyDiv w:val="1"/>
      <w:marLeft w:val="0"/>
      <w:marRight w:val="0"/>
      <w:marTop w:val="0"/>
      <w:marBottom w:val="0"/>
      <w:divBdr>
        <w:top w:val="none" w:sz="0" w:space="0" w:color="auto"/>
        <w:left w:val="none" w:sz="0" w:space="0" w:color="auto"/>
        <w:bottom w:val="none" w:sz="0" w:space="0" w:color="auto"/>
        <w:right w:val="none" w:sz="0" w:space="0" w:color="auto"/>
      </w:divBdr>
    </w:div>
    <w:div w:id="960961847">
      <w:bodyDiv w:val="1"/>
      <w:marLeft w:val="0"/>
      <w:marRight w:val="0"/>
      <w:marTop w:val="0"/>
      <w:marBottom w:val="0"/>
      <w:divBdr>
        <w:top w:val="none" w:sz="0" w:space="0" w:color="auto"/>
        <w:left w:val="none" w:sz="0" w:space="0" w:color="auto"/>
        <w:bottom w:val="none" w:sz="0" w:space="0" w:color="auto"/>
        <w:right w:val="none" w:sz="0" w:space="0" w:color="auto"/>
      </w:divBdr>
    </w:div>
    <w:div w:id="1311014241">
      <w:bodyDiv w:val="1"/>
      <w:marLeft w:val="0"/>
      <w:marRight w:val="0"/>
      <w:marTop w:val="0"/>
      <w:marBottom w:val="0"/>
      <w:divBdr>
        <w:top w:val="none" w:sz="0" w:space="0" w:color="auto"/>
        <w:left w:val="none" w:sz="0" w:space="0" w:color="auto"/>
        <w:bottom w:val="none" w:sz="0" w:space="0" w:color="auto"/>
        <w:right w:val="none" w:sz="0" w:space="0" w:color="auto"/>
      </w:divBdr>
    </w:div>
    <w:div w:id="1340814548">
      <w:bodyDiv w:val="1"/>
      <w:marLeft w:val="0"/>
      <w:marRight w:val="0"/>
      <w:marTop w:val="0"/>
      <w:marBottom w:val="0"/>
      <w:divBdr>
        <w:top w:val="none" w:sz="0" w:space="0" w:color="auto"/>
        <w:left w:val="none" w:sz="0" w:space="0" w:color="auto"/>
        <w:bottom w:val="none" w:sz="0" w:space="0" w:color="auto"/>
        <w:right w:val="none" w:sz="0" w:space="0" w:color="auto"/>
      </w:divBdr>
    </w:div>
    <w:div w:id="1379167012">
      <w:bodyDiv w:val="1"/>
      <w:marLeft w:val="0"/>
      <w:marRight w:val="0"/>
      <w:marTop w:val="0"/>
      <w:marBottom w:val="0"/>
      <w:divBdr>
        <w:top w:val="none" w:sz="0" w:space="0" w:color="auto"/>
        <w:left w:val="none" w:sz="0" w:space="0" w:color="auto"/>
        <w:bottom w:val="none" w:sz="0" w:space="0" w:color="auto"/>
        <w:right w:val="none" w:sz="0" w:space="0" w:color="auto"/>
      </w:divBdr>
    </w:div>
    <w:div w:id="1587035902">
      <w:bodyDiv w:val="1"/>
      <w:marLeft w:val="0"/>
      <w:marRight w:val="0"/>
      <w:marTop w:val="0"/>
      <w:marBottom w:val="0"/>
      <w:divBdr>
        <w:top w:val="none" w:sz="0" w:space="0" w:color="auto"/>
        <w:left w:val="none" w:sz="0" w:space="0" w:color="auto"/>
        <w:bottom w:val="none" w:sz="0" w:space="0" w:color="auto"/>
        <w:right w:val="none" w:sz="0" w:space="0" w:color="auto"/>
      </w:divBdr>
    </w:div>
    <w:div w:id="1698388723">
      <w:bodyDiv w:val="1"/>
      <w:marLeft w:val="0"/>
      <w:marRight w:val="0"/>
      <w:marTop w:val="0"/>
      <w:marBottom w:val="0"/>
      <w:divBdr>
        <w:top w:val="none" w:sz="0" w:space="0" w:color="auto"/>
        <w:left w:val="none" w:sz="0" w:space="0" w:color="auto"/>
        <w:bottom w:val="none" w:sz="0" w:space="0" w:color="auto"/>
        <w:right w:val="none" w:sz="0" w:space="0" w:color="auto"/>
      </w:divBdr>
    </w:div>
    <w:div w:id="1861238387">
      <w:bodyDiv w:val="1"/>
      <w:marLeft w:val="0"/>
      <w:marRight w:val="0"/>
      <w:marTop w:val="0"/>
      <w:marBottom w:val="0"/>
      <w:divBdr>
        <w:top w:val="none" w:sz="0" w:space="0" w:color="auto"/>
        <w:left w:val="none" w:sz="0" w:space="0" w:color="auto"/>
        <w:bottom w:val="none" w:sz="0" w:space="0" w:color="auto"/>
        <w:right w:val="none" w:sz="0" w:space="0" w:color="auto"/>
      </w:divBdr>
    </w:div>
    <w:div w:id="1863588017">
      <w:bodyDiv w:val="1"/>
      <w:marLeft w:val="0"/>
      <w:marRight w:val="0"/>
      <w:marTop w:val="0"/>
      <w:marBottom w:val="0"/>
      <w:divBdr>
        <w:top w:val="none" w:sz="0" w:space="0" w:color="auto"/>
        <w:left w:val="none" w:sz="0" w:space="0" w:color="auto"/>
        <w:bottom w:val="none" w:sz="0" w:space="0" w:color="auto"/>
        <w:right w:val="none" w:sz="0" w:space="0" w:color="auto"/>
      </w:divBdr>
    </w:div>
    <w:div w:id="1901670841">
      <w:bodyDiv w:val="1"/>
      <w:marLeft w:val="0"/>
      <w:marRight w:val="0"/>
      <w:marTop w:val="0"/>
      <w:marBottom w:val="0"/>
      <w:divBdr>
        <w:top w:val="none" w:sz="0" w:space="0" w:color="auto"/>
        <w:left w:val="none" w:sz="0" w:space="0" w:color="auto"/>
        <w:bottom w:val="none" w:sz="0" w:space="0" w:color="auto"/>
        <w:right w:val="none" w:sz="0" w:space="0" w:color="auto"/>
      </w:divBdr>
    </w:div>
    <w:div w:id="19896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NARUTO</cp:lastModifiedBy>
  <cp:revision>2</cp:revision>
  <dcterms:created xsi:type="dcterms:W3CDTF">2022-11-29T08:19:00Z</dcterms:created>
  <dcterms:modified xsi:type="dcterms:W3CDTF">2022-11-29T08:19:00Z</dcterms:modified>
</cp:coreProperties>
</file>