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498A" w:rsidRPr="0071498A" w:rsidRDefault="0071498A" w:rsidP="0071498A">
      <w:pPr>
        <w:pStyle w:val="CONTENT"/>
        <w:rPr>
          <w:lang w:val="en-VN"/>
        </w:rPr>
      </w:pPr>
      <w:r w:rsidRPr="0071498A">
        <w:rPr>
          <w:lang w:val="en-VN"/>
        </w:rPr>
        <w:t>THUYẾT MINH ĐỊNH HƯỚNG NGHIÊN CỨU CHIẾN LƯỢC VỀ LƯỢNG TỬ TRONG AN TOÀN THÔNG TIN (2025-2035)</w:t>
      </w:r>
    </w:p>
    <w:p w:rsidR="0071498A" w:rsidRPr="0071498A" w:rsidRDefault="0071498A" w:rsidP="0071498A">
      <w:pPr>
        <w:pStyle w:val="Heading1"/>
        <w:rPr>
          <w:lang w:val="en-VN"/>
        </w:rPr>
      </w:pPr>
      <w:r w:rsidRPr="0071498A">
        <w:rPr>
          <w:lang w:val="en-VN"/>
        </w:rPr>
        <w:t>TÓM TẮT TỔNG QUAN</w:t>
      </w:r>
    </w:p>
    <w:p w:rsidR="0071498A" w:rsidRPr="0071498A" w:rsidRDefault="0071498A" w:rsidP="0071498A">
      <w:pPr>
        <w:rPr>
          <w:lang w:val="en-VN"/>
        </w:rPr>
      </w:pPr>
      <w:r w:rsidRPr="0071498A">
        <w:rPr>
          <w:lang w:val="en-VN"/>
        </w:rPr>
        <w:t>Với sự phát triển mạnh mẽ của công nghệ điện toán lượng tử, các hệ thống mã hóa truyền thống như RSA, ECC đang đối mặt với nguy cơ bị phá vỡ trong tương lai gần. Thuyết minh này đề xuất chiến lược nghiên cứu toàn diện về công nghệ lượng tử trong an toàn thông tin, tập trung chính vào </w:t>
      </w:r>
      <w:r w:rsidRPr="0071498A">
        <w:rPr>
          <w:b/>
          <w:bCs/>
          <w:lang w:val="en-VN"/>
        </w:rPr>
        <w:t>mã hóa sau lượng tử (Post-Quantum Cryptography - PQC)</w:t>
      </w:r>
      <w:r>
        <w:rPr>
          <w:b/>
          <w:bCs/>
          <w:lang w:val="vi-VN"/>
        </w:rPr>
        <w:t xml:space="preserve"> </w:t>
      </w:r>
      <w:r w:rsidRPr="0071498A">
        <w:rPr>
          <w:lang w:val="en-VN"/>
        </w:rPr>
        <w:t>nhằm xây dựng nền tảng bảo mật thông tin chống lại các cuộc tấn công từ máy tính lượng tử.</w:t>
      </w:r>
    </w:p>
    <w:p w:rsidR="0071498A" w:rsidRPr="0071498A" w:rsidRDefault="0071498A" w:rsidP="0071498A">
      <w:pPr>
        <w:rPr>
          <w:lang w:val="en-VN"/>
        </w:rPr>
      </w:pPr>
      <w:r w:rsidRPr="0071498A">
        <w:rPr>
          <w:b/>
          <w:bCs/>
          <w:lang w:val="en-VN"/>
        </w:rPr>
        <w:t>Mục tiêu tổng quát</w:t>
      </w:r>
      <w:r w:rsidRPr="0071498A">
        <w:rPr>
          <w:lang w:val="en-VN"/>
        </w:rPr>
        <w:t>: Phát triển và triển khai hệ sinh thái mã hóa sau lượng tử hoàn chỉnh, đảm bảo an toàn thông tin trong kỷ nguyên điện toán lượng tử.</w:t>
      </w:r>
    </w:p>
    <w:p w:rsidR="0071498A" w:rsidRPr="0071498A" w:rsidRDefault="0071498A" w:rsidP="0071498A">
      <w:pPr>
        <w:pStyle w:val="Heading1"/>
        <w:rPr>
          <w:lang w:val="en-VN"/>
        </w:rPr>
      </w:pPr>
      <w:r w:rsidRPr="0071498A">
        <w:rPr>
          <w:lang w:val="en-VN"/>
        </w:rPr>
        <w:t>PHÂN TÍCH HIỆN TRẠNG VÀ NHU CẦU</w:t>
      </w:r>
    </w:p>
    <w:p w:rsidR="0071498A" w:rsidRPr="0071498A" w:rsidRDefault="0071498A" w:rsidP="0071498A">
      <w:pPr>
        <w:pStyle w:val="Heading2"/>
        <w:rPr>
          <w:lang w:val="en-VN"/>
        </w:rPr>
      </w:pPr>
      <w:r w:rsidRPr="0071498A">
        <w:rPr>
          <w:lang w:val="en-VN"/>
        </w:rPr>
        <w:t>Thách thức từ điện toán lượng tử</w:t>
      </w:r>
    </w:p>
    <w:p w:rsidR="0071498A" w:rsidRPr="0071498A" w:rsidRDefault="0071498A" w:rsidP="0071498A">
      <w:pPr>
        <w:rPr>
          <w:lang w:val="en-VN"/>
        </w:rPr>
      </w:pPr>
      <w:r>
        <w:rPr>
          <w:lang w:val="vi-VN"/>
        </w:rPr>
        <w:t xml:space="preserve">- </w:t>
      </w:r>
      <w:r w:rsidRPr="0071498A">
        <w:rPr>
          <w:lang w:val="en-VN"/>
        </w:rPr>
        <w:t xml:space="preserve">Thuật toán Shor có thể </w:t>
      </w:r>
      <w:r>
        <w:rPr>
          <w:lang w:val="vi-VN"/>
        </w:rPr>
        <w:t>tấn công phá mã</w:t>
      </w:r>
      <w:r w:rsidRPr="0071498A">
        <w:rPr>
          <w:lang w:val="en-VN"/>
        </w:rPr>
        <w:t xml:space="preserve"> RSA, ECC trong thời gian đa thức</w:t>
      </w:r>
    </w:p>
    <w:p w:rsidR="0071498A" w:rsidRPr="0071498A" w:rsidRDefault="0071498A" w:rsidP="0071498A">
      <w:pPr>
        <w:rPr>
          <w:lang w:val="en-VN"/>
        </w:rPr>
      </w:pPr>
      <w:r>
        <w:rPr>
          <w:lang w:val="vi-VN"/>
        </w:rPr>
        <w:t xml:space="preserve">- </w:t>
      </w:r>
      <w:r w:rsidRPr="0071498A">
        <w:rPr>
          <w:lang w:val="en-VN"/>
        </w:rPr>
        <w:t>Thuật toán Grover làm giảm một nửa độ bảo mật của mã hóa đối xứng</w:t>
      </w:r>
    </w:p>
    <w:p w:rsidR="0071498A" w:rsidRPr="0071498A" w:rsidRDefault="0071498A" w:rsidP="0071498A">
      <w:pPr>
        <w:rPr>
          <w:lang w:val="en-VN"/>
        </w:rPr>
      </w:pPr>
      <w:r>
        <w:rPr>
          <w:lang w:val="vi-VN"/>
        </w:rPr>
        <w:t xml:space="preserve">- </w:t>
      </w:r>
      <w:r w:rsidRPr="0071498A">
        <w:rPr>
          <w:lang w:val="en-VN"/>
        </w:rPr>
        <w:t xml:space="preserve">Dự báo máy tính lượng tử </w:t>
      </w:r>
      <w:r>
        <w:rPr>
          <w:lang w:val="en-VN"/>
        </w:rPr>
        <w:t>với</w:t>
      </w:r>
      <w:r>
        <w:rPr>
          <w:lang w:val="vi-VN"/>
        </w:rPr>
        <w:t xml:space="preserve"> khả năng tính toán lớn (10000 – 100000 qubits)</w:t>
      </w:r>
      <w:r w:rsidRPr="0071498A">
        <w:rPr>
          <w:lang w:val="en-VN"/>
        </w:rPr>
        <w:t xml:space="preserve"> xuất hiện trong 10-15 năm tới</w:t>
      </w:r>
    </w:p>
    <w:p w:rsidR="0071498A" w:rsidRPr="0071498A" w:rsidRDefault="0071498A" w:rsidP="0071498A">
      <w:pPr>
        <w:pStyle w:val="Heading2"/>
        <w:rPr>
          <w:lang w:val="en-VN"/>
        </w:rPr>
      </w:pPr>
      <w:r w:rsidRPr="0071498A">
        <w:rPr>
          <w:lang w:val="en-VN"/>
        </w:rPr>
        <w:t>Nhu cầu cấp thiết</w:t>
      </w:r>
    </w:p>
    <w:p w:rsidR="0071498A" w:rsidRPr="0071498A" w:rsidRDefault="0071498A" w:rsidP="0071498A">
      <w:pPr>
        <w:rPr>
          <w:lang w:val="en-VN"/>
        </w:rPr>
      </w:pPr>
      <w:r>
        <w:rPr>
          <w:lang w:val="vi-VN"/>
        </w:rPr>
        <w:t xml:space="preserve">- </w:t>
      </w:r>
      <w:r w:rsidRPr="0071498A">
        <w:rPr>
          <w:lang w:val="en-VN"/>
        </w:rPr>
        <w:t>Chuyển đổi hệ thống mã hóa hiện tại sang PQC</w:t>
      </w:r>
    </w:p>
    <w:p w:rsidR="0071498A" w:rsidRPr="0071498A" w:rsidRDefault="0071498A" w:rsidP="0071498A">
      <w:pPr>
        <w:rPr>
          <w:lang w:val="en-VN"/>
        </w:rPr>
      </w:pPr>
      <w:r>
        <w:rPr>
          <w:lang w:val="vi-VN"/>
        </w:rPr>
        <w:t xml:space="preserve">- </w:t>
      </w:r>
      <w:r w:rsidRPr="0071498A">
        <w:rPr>
          <w:lang w:val="en-VN"/>
        </w:rPr>
        <w:t>Đảm bảo tính tương thích ngược và khả năng triển khai</w:t>
      </w:r>
    </w:p>
    <w:p w:rsidR="0071498A" w:rsidRDefault="0071498A" w:rsidP="0071498A">
      <w:pPr>
        <w:rPr>
          <w:lang w:val="en-VN"/>
        </w:rPr>
      </w:pPr>
      <w:r>
        <w:rPr>
          <w:lang w:val="vi-VN"/>
        </w:rPr>
        <w:t xml:space="preserve">- </w:t>
      </w:r>
      <w:r w:rsidRPr="0071498A">
        <w:rPr>
          <w:lang w:val="en-VN"/>
        </w:rPr>
        <w:t>Xây dựng tiêu chuẩn và quy trình đánh giá bảo mật</w:t>
      </w:r>
    </w:p>
    <w:p w:rsidR="009E0651" w:rsidRPr="009E0651" w:rsidRDefault="009E0651" w:rsidP="0071498A">
      <w:pPr>
        <w:rPr>
          <w:lang w:val="vi-VN"/>
        </w:rPr>
      </w:pPr>
      <w:r>
        <w:rPr>
          <w:lang w:val="vi-VN"/>
        </w:rPr>
        <w:t>- Xây dựng cơ sở về truyền tin lượng tử</w:t>
      </w:r>
    </w:p>
    <w:p w:rsidR="0071498A" w:rsidRPr="0071498A" w:rsidRDefault="0071498A" w:rsidP="0071498A">
      <w:pPr>
        <w:pStyle w:val="Heading1"/>
        <w:rPr>
          <w:lang w:val="en-VN"/>
        </w:rPr>
      </w:pPr>
      <w:r w:rsidRPr="0071498A">
        <w:rPr>
          <w:lang w:val="en-VN"/>
        </w:rPr>
        <w:t>ĐỊNH HƯỚNG NGHIÊN CỨU THEO GIAI ĐOẠN</w:t>
      </w:r>
    </w:p>
    <w:p w:rsidR="0071498A" w:rsidRPr="0071498A" w:rsidRDefault="0071498A" w:rsidP="00346965">
      <w:pPr>
        <w:pStyle w:val="Heading2"/>
        <w:rPr>
          <w:lang w:val="en-VN"/>
        </w:rPr>
      </w:pPr>
      <w:r w:rsidRPr="0071498A">
        <w:rPr>
          <w:lang w:val="en-VN"/>
        </w:rPr>
        <w:t>GIAI ĐOẠN 1: NỀN TẢNG LÝ THUYẾT VÀ THUẬT TOÁN CƠ BẢN</w:t>
      </w:r>
      <w:r w:rsidR="009E0651">
        <w:rPr>
          <w:lang w:val="vi-VN"/>
        </w:rPr>
        <w:t xml:space="preserve"> PQC</w:t>
      </w:r>
      <w:r w:rsidRPr="0071498A">
        <w:rPr>
          <w:lang w:val="en-VN"/>
        </w:rPr>
        <w:t xml:space="preserve"> (2025-202</w:t>
      </w:r>
      <w:r w:rsidR="009E0651">
        <w:rPr>
          <w:lang w:val="vi-VN"/>
        </w:rPr>
        <w:t>7</w:t>
      </w:r>
      <w:r w:rsidRPr="0071498A">
        <w:rPr>
          <w:lang w:val="en-VN"/>
        </w:rPr>
        <w:t>)</w:t>
      </w:r>
    </w:p>
    <w:p w:rsidR="0071498A" w:rsidRPr="0071498A" w:rsidRDefault="0071498A" w:rsidP="00346965">
      <w:pPr>
        <w:pStyle w:val="Heading3"/>
        <w:rPr>
          <w:lang w:val="en-VN"/>
        </w:rPr>
      </w:pPr>
      <w:r w:rsidRPr="0071498A">
        <w:rPr>
          <w:lang w:val="en-VN"/>
        </w:rPr>
        <w:t>Mục tiêu chính</w:t>
      </w:r>
    </w:p>
    <w:p w:rsidR="0071498A" w:rsidRPr="0071498A" w:rsidRDefault="00346965" w:rsidP="00346965">
      <w:pPr>
        <w:rPr>
          <w:lang w:val="en-VN"/>
        </w:rPr>
      </w:pPr>
      <w:r>
        <w:rPr>
          <w:lang w:val="vi-VN"/>
        </w:rPr>
        <w:t xml:space="preserve">- </w:t>
      </w:r>
      <w:r w:rsidR="0071498A" w:rsidRPr="0071498A">
        <w:rPr>
          <w:lang w:val="en-VN"/>
        </w:rPr>
        <w:t>Nghiên cứu sâu các họ thuật toán PQC cốt lõi</w:t>
      </w:r>
    </w:p>
    <w:p w:rsidR="0071498A" w:rsidRPr="0071498A" w:rsidRDefault="00346965" w:rsidP="00346965">
      <w:pPr>
        <w:rPr>
          <w:lang w:val="en-VN"/>
        </w:rPr>
      </w:pPr>
      <w:r>
        <w:rPr>
          <w:lang w:val="vi-VN"/>
        </w:rPr>
        <w:t xml:space="preserve">- </w:t>
      </w:r>
      <w:r w:rsidR="0071498A" w:rsidRPr="0071498A">
        <w:rPr>
          <w:lang w:val="en-VN"/>
        </w:rPr>
        <w:t>Phát triển nền tảng toán học và lý thuyết</w:t>
      </w:r>
    </w:p>
    <w:p w:rsidR="0071498A" w:rsidRPr="0071498A" w:rsidRDefault="00346965" w:rsidP="00346965">
      <w:pPr>
        <w:rPr>
          <w:lang w:val="en-VN"/>
        </w:rPr>
      </w:pPr>
      <w:r>
        <w:rPr>
          <w:lang w:val="vi-VN"/>
        </w:rPr>
        <w:t xml:space="preserve">- </w:t>
      </w:r>
      <w:r w:rsidR="0071498A" w:rsidRPr="0071498A">
        <w:rPr>
          <w:lang w:val="en-VN"/>
        </w:rPr>
        <w:t>Xây dựng khung đánh giá bảo mật chuẩn</w:t>
      </w:r>
    </w:p>
    <w:p w:rsidR="0071498A" w:rsidRPr="0071498A" w:rsidRDefault="0071498A" w:rsidP="00573296">
      <w:pPr>
        <w:pStyle w:val="Heading3"/>
        <w:rPr>
          <w:lang w:val="en-VN"/>
        </w:rPr>
      </w:pPr>
      <w:r w:rsidRPr="0071498A">
        <w:rPr>
          <w:lang w:val="en-VN"/>
        </w:rPr>
        <w:t>Nội dung nghiên cứu chi tiết</w:t>
      </w:r>
    </w:p>
    <w:p w:rsidR="0071498A" w:rsidRPr="0071498A" w:rsidRDefault="0071498A" w:rsidP="00573296">
      <w:pPr>
        <w:pStyle w:val="Heading4"/>
        <w:rPr>
          <w:lang w:val="en-VN"/>
        </w:rPr>
      </w:pPr>
      <w:r w:rsidRPr="0071498A">
        <w:rPr>
          <w:lang w:val="en-VN"/>
        </w:rPr>
        <w:t>Nghiên cứu các họ thuật toán PQC:</w:t>
      </w:r>
    </w:p>
    <w:p w:rsidR="0071498A" w:rsidRPr="0071498A" w:rsidRDefault="00573296" w:rsidP="00573296">
      <w:pPr>
        <w:rPr>
          <w:lang w:val="en-VN"/>
        </w:rPr>
      </w:pPr>
      <w:r>
        <w:rPr>
          <w:b/>
          <w:bCs/>
          <w:lang w:val="vi-VN"/>
        </w:rPr>
        <w:t xml:space="preserve">- </w:t>
      </w:r>
      <w:r w:rsidR="0071498A" w:rsidRPr="0071498A">
        <w:rPr>
          <w:b/>
          <w:bCs/>
          <w:lang w:val="en-VN"/>
        </w:rPr>
        <w:t>Mã hóa dựa trên lưới (Lattice-based)</w:t>
      </w:r>
      <w:r w:rsidR="0071498A" w:rsidRPr="0071498A">
        <w:rPr>
          <w:lang w:val="en-VN"/>
        </w:rPr>
        <w:t>: CRYSTALS</w:t>
      </w:r>
      <w:r>
        <w:rPr>
          <w:lang w:val="vi-VN"/>
        </w:rPr>
        <w:t xml:space="preserve"> </w:t>
      </w:r>
      <w:r w:rsidR="0071498A" w:rsidRPr="0071498A">
        <w:rPr>
          <w:lang w:val="en-VN"/>
        </w:rPr>
        <w:t>KYBER, CRYSTALS</w:t>
      </w:r>
      <w:r>
        <w:rPr>
          <w:lang w:val="vi-VN"/>
        </w:rPr>
        <w:t xml:space="preserve"> </w:t>
      </w:r>
      <w:r w:rsidR="0071498A" w:rsidRPr="0071498A">
        <w:rPr>
          <w:lang w:val="en-VN"/>
        </w:rPr>
        <w:t>DILITHIUM, FALCON</w:t>
      </w:r>
    </w:p>
    <w:p w:rsidR="0071498A" w:rsidRPr="0071498A" w:rsidRDefault="00573296" w:rsidP="00573296">
      <w:pPr>
        <w:rPr>
          <w:lang w:val="en-VN"/>
        </w:rPr>
      </w:pPr>
      <w:r>
        <w:rPr>
          <w:b/>
          <w:bCs/>
          <w:lang w:val="vi-VN"/>
        </w:rPr>
        <w:lastRenderedPageBreak/>
        <w:t xml:space="preserve">- </w:t>
      </w:r>
      <w:r w:rsidR="0071498A" w:rsidRPr="0071498A">
        <w:rPr>
          <w:b/>
          <w:bCs/>
          <w:lang w:val="en-VN"/>
        </w:rPr>
        <w:t>Mã hóa dựa trên mã sửa lỗi (Code-based)</w:t>
      </w:r>
      <w:r w:rsidR="0071498A" w:rsidRPr="0071498A">
        <w:rPr>
          <w:lang w:val="en-VN"/>
        </w:rPr>
        <w:t>: Classic McEliece, BIKE, HQC</w:t>
      </w:r>
    </w:p>
    <w:p w:rsidR="0071498A" w:rsidRPr="0071498A" w:rsidRDefault="00573296" w:rsidP="00573296">
      <w:pPr>
        <w:rPr>
          <w:lang w:val="en-VN"/>
        </w:rPr>
      </w:pPr>
      <w:r>
        <w:rPr>
          <w:b/>
          <w:bCs/>
          <w:lang w:val="vi-VN"/>
        </w:rPr>
        <w:t xml:space="preserve">- </w:t>
      </w:r>
      <w:r w:rsidR="0071498A" w:rsidRPr="0071498A">
        <w:rPr>
          <w:b/>
          <w:bCs/>
          <w:lang w:val="en-VN"/>
        </w:rPr>
        <w:t>Mã hóa đa biến (Multivariate)</w:t>
      </w:r>
      <w:r w:rsidR="0071498A" w:rsidRPr="0071498A">
        <w:rPr>
          <w:lang w:val="en-VN"/>
        </w:rPr>
        <w:t>: Rainbow, GeMSS</w:t>
      </w:r>
    </w:p>
    <w:p w:rsidR="0071498A" w:rsidRPr="0071498A" w:rsidRDefault="00573296" w:rsidP="00573296">
      <w:pPr>
        <w:rPr>
          <w:lang w:val="en-VN"/>
        </w:rPr>
      </w:pPr>
      <w:r>
        <w:rPr>
          <w:b/>
          <w:bCs/>
          <w:lang w:val="vi-VN"/>
        </w:rPr>
        <w:t xml:space="preserve">- </w:t>
      </w:r>
      <w:r w:rsidR="0071498A" w:rsidRPr="0071498A">
        <w:rPr>
          <w:b/>
          <w:bCs/>
          <w:lang w:val="en-VN"/>
        </w:rPr>
        <w:t>Mã hóa đồng cấu (Isogeny-based)</w:t>
      </w:r>
      <w:r w:rsidR="0071498A" w:rsidRPr="0071498A">
        <w:rPr>
          <w:lang w:val="en-VN"/>
        </w:rPr>
        <w:t>: SIKE</w:t>
      </w:r>
    </w:p>
    <w:p w:rsidR="0071498A" w:rsidRPr="0071498A" w:rsidRDefault="00573296" w:rsidP="00573296">
      <w:pPr>
        <w:rPr>
          <w:lang w:val="en-VN"/>
        </w:rPr>
      </w:pPr>
      <w:r>
        <w:rPr>
          <w:b/>
          <w:bCs/>
          <w:lang w:val="vi-VN"/>
        </w:rPr>
        <w:t xml:space="preserve">- </w:t>
      </w:r>
      <w:r w:rsidR="0071498A" w:rsidRPr="0071498A">
        <w:rPr>
          <w:b/>
          <w:bCs/>
          <w:lang w:val="en-VN"/>
        </w:rPr>
        <w:t>Mã hóa dựa trên hàm băm (Hash-based)</w:t>
      </w:r>
      <w:r w:rsidR="0071498A" w:rsidRPr="0071498A">
        <w:rPr>
          <w:lang w:val="en-VN"/>
        </w:rPr>
        <w:t>: SPHINCS+, XMSS</w:t>
      </w:r>
    </w:p>
    <w:p w:rsidR="0071498A" w:rsidRPr="0071498A" w:rsidRDefault="0071498A" w:rsidP="00573296">
      <w:pPr>
        <w:pStyle w:val="Heading4"/>
        <w:rPr>
          <w:lang w:val="en-VN"/>
        </w:rPr>
      </w:pPr>
      <w:r w:rsidRPr="0071498A">
        <w:rPr>
          <w:lang w:val="en-VN"/>
        </w:rPr>
        <w:t>Phát triển nền tảng toán học:</w:t>
      </w:r>
    </w:p>
    <w:p w:rsidR="0071498A" w:rsidRPr="00573296" w:rsidRDefault="0071498A" w:rsidP="00573296">
      <w:pPr>
        <w:rPr>
          <w:lang w:val="vi-VN"/>
        </w:rPr>
      </w:pPr>
      <w:r w:rsidRPr="0071498A">
        <w:rPr>
          <w:lang w:val="en-VN"/>
        </w:rPr>
        <w:t>Lý thuyết</w:t>
      </w:r>
      <w:r w:rsidR="00573296">
        <w:rPr>
          <w:lang w:val="vi-VN"/>
        </w:rPr>
        <w:t xml:space="preserve"> về</w:t>
      </w:r>
      <w:r w:rsidRPr="0071498A">
        <w:rPr>
          <w:lang w:val="en-VN"/>
        </w:rPr>
        <w:t xml:space="preserve"> độ phức tạp của các bài toán </w:t>
      </w:r>
      <w:r w:rsidR="00573296">
        <w:rPr>
          <w:lang w:val="en-VN"/>
        </w:rPr>
        <w:t>tạo</w:t>
      </w:r>
      <w:r w:rsidR="00573296">
        <w:rPr>
          <w:lang w:val="vi-VN"/>
        </w:rPr>
        <w:t xml:space="preserve"> nên các hệ mã hoá, khả năng chống chịu trước tấn công lượng tử, các hướng tấn công và phòng thủ mới.</w:t>
      </w:r>
    </w:p>
    <w:p w:rsidR="0071498A" w:rsidRDefault="0071498A" w:rsidP="00573296">
      <w:pPr>
        <w:pStyle w:val="Heading4"/>
        <w:rPr>
          <w:lang w:val="en-VN"/>
        </w:rPr>
      </w:pPr>
      <w:r w:rsidRPr="0071498A">
        <w:rPr>
          <w:lang w:val="en-VN"/>
        </w:rPr>
        <w:t>Xây dựng framework đánh giá:</w:t>
      </w:r>
    </w:p>
    <w:p w:rsidR="00573296" w:rsidRPr="00573296" w:rsidRDefault="00573296" w:rsidP="00573296">
      <w:pPr>
        <w:rPr>
          <w:lang w:val="vi-VN"/>
        </w:rPr>
      </w:pPr>
      <w:r>
        <w:rPr>
          <w:lang w:val="vi-VN"/>
        </w:rPr>
        <w:t>Xây dựng các bộ tiêu chuẩn đánh giá, từ đó phát triển các bộ công cụ, phương pháp đo lường, phân tích và mô phỏng</w:t>
      </w:r>
    </w:p>
    <w:p w:rsidR="0071498A" w:rsidRDefault="0071498A" w:rsidP="00573296">
      <w:pPr>
        <w:pStyle w:val="Heading4"/>
        <w:rPr>
          <w:lang w:val="en-VN"/>
        </w:rPr>
      </w:pPr>
      <w:r w:rsidRPr="0071498A">
        <w:rPr>
          <w:lang w:val="en-VN"/>
        </w:rPr>
        <w:t>Kết quả mong đợi</w:t>
      </w:r>
    </w:p>
    <w:p w:rsidR="00573296" w:rsidRDefault="00906D3E" w:rsidP="00573296">
      <w:pPr>
        <w:rPr>
          <w:lang w:val="vi-VN"/>
        </w:rPr>
      </w:pPr>
      <w:r>
        <w:rPr>
          <w:lang w:val="vi-VN"/>
        </w:rPr>
        <w:t xml:space="preserve">- </w:t>
      </w:r>
      <w:r w:rsidR="00573296">
        <w:rPr>
          <w:lang w:val="vi-VN"/>
        </w:rPr>
        <w:t>Hệ mã hoá PQC cho môi trường Việt Nam nói chung và các hoạt động quân sự nói riêng</w:t>
      </w:r>
      <w:r>
        <w:rPr>
          <w:lang w:val="vi-VN"/>
        </w:rPr>
        <w:t>.</w:t>
      </w:r>
    </w:p>
    <w:p w:rsidR="00906D3E" w:rsidRDefault="00906D3E" w:rsidP="00573296">
      <w:pPr>
        <w:rPr>
          <w:lang w:val="vi-VN"/>
        </w:rPr>
      </w:pPr>
      <w:r>
        <w:rPr>
          <w:lang w:val="vi-VN"/>
        </w:rPr>
        <w:t>- Bộ tiêu chuẩn và công cụ đánh giá</w:t>
      </w:r>
    </w:p>
    <w:p w:rsidR="00906D3E" w:rsidRPr="00573296" w:rsidRDefault="00906D3E" w:rsidP="00573296">
      <w:pPr>
        <w:rPr>
          <w:lang w:val="vi-VN"/>
        </w:rPr>
      </w:pPr>
      <w:r>
        <w:rPr>
          <w:lang w:val="vi-VN"/>
        </w:rPr>
        <w:t>- Bài báo khoa học quốc tế</w:t>
      </w:r>
    </w:p>
    <w:p w:rsidR="0071498A" w:rsidRPr="0071498A" w:rsidRDefault="0071498A" w:rsidP="00906D3E">
      <w:pPr>
        <w:pStyle w:val="Heading2"/>
        <w:rPr>
          <w:lang w:val="en-VN"/>
        </w:rPr>
      </w:pPr>
      <w:r w:rsidRPr="0071498A">
        <w:rPr>
          <w:lang w:val="en-VN"/>
        </w:rPr>
        <w:t>GIAI ĐOẠN 2: TRIỂN KHAI VÀ TỐI ƯU HÓA</w:t>
      </w:r>
      <w:r w:rsidR="005A08ED">
        <w:rPr>
          <w:lang w:val="vi-VN"/>
        </w:rPr>
        <w:t xml:space="preserve"> PQC</w:t>
      </w:r>
      <w:r w:rsidRPr="0071498A">
        <w:rPr>
          <w:lang w:val="en-VN"/>
        </w:rPr>
        <w:t xml:space="preserve"> (202</w:t>
      </w:r>
      <w:r w:rsidR="00C05A0B">
        <w:rPr>
          <w:lang w:val="vi-VN"/>
        </w:rPr>
        <w:t>7</w:t>
      </w:r>
      <w:r w:rsidRPr="0071498A">
        <w:rPr>
          <w:lang w:val="en-VN"/>
        </w:rPr>
        <w:t>-203</w:t>
      </w:r>
      <w:r w:rsidR="00C05A0B">
        <w:rPr>
          <w:lang w:val="vi-VN"/>
        </w:rPr>
        <w:t>0</w:t>
      </w:r>
      <w:r w:rsidRPr="0071498A">
        <w:rPr>
          <w:lang w:val="en-VN"/>
        </w:rPr>
        <w:t>)</w:t>
      </w:r>
    </w:p>
    <w:p w:rsidR="0071498A" w:rsidRPr="0071498A" w:rsidRDefault="0071498A" w:rsidP="00906D3E">
      <w:pPr>
        <w:pStyle w:val="Heading3"/>
        <w:rPr>
          <w:lang w:val="en-VN"/>
        </w:rPr>
      </w:pPr>
      <w:r w:rsidRPr="0071498A">
        <w:rPr>
          <w:lang w:val="en-VN"/>
        </w:rPr>
        <w:t>Mục tiêu chính</w:t>
      </w:r>
    </w:p>
    <w:p w:rsidR="0071498A" w:rsidRPr="0071498A" w:rsidRDefault="00906D3E" w:rsidP="00906D3E">
      <w:pPr>
        <w:rPr>
          <w:lang w:val="en-VN"/>
        </w:rPr>
      </w:pPr>
      <w:r>
        <w:rPr>
          <w:lang w:val="vi-VN"/>
        </w:rPr>
        <w:t xml:space="preserve">- </w:t>
      </w:r>
      <w:r w:rsidR="0071498A" w:rsidRPr="0071498A">
        <w:rPr>
          <w:lang w:val="en-VN"/>
        </w:rPr>
        <w:t xml:space="preserve">Phát triển các </w:t>
      </w:r>
      <w:r>
        <w:rPr>
          <w:lang w:val="en-VN"/>
        </w:rPr>
        <w:t>hệ</w:t>
      </w:r>
      <w:r>
        <w:rPr>
          <w:lang w:val="vi-VN"/>
        </w:rPr>
        <w:t xml:space="preserve"> mã</w:t>
      </w:r>
      <w:r w:rsidR="0071498A" w:rsidRPr="0071498A">
        <w:rPr>
          <w:lang w:val="en-VN"/>
        </w:rPr>
        <w:t xml:space="preserve"> thực tế</w:t>
      </w:r>
      <w:r>
        <w:rPr>
          <w:lang w:val="vi-VN"/>
        </w:rPr>
        <w:t>, t</w:t>
      </w:r>
      <w:r w:rsidR="0071498A" w:rsidRPr="0071498A">
        <w:rPr>
          <w:lang w:val="en-VN"/>
        </w:rPr>
        <w:t>ối ưu hóa hiệu suất và bảo mật</w:t>
      </w:r>
    </w:p>
    <w:p w:rsidR="0071498A" w:rsidRPr="00906D3E" w:rsidRDefault="00906D3E" w:rsidP="00906D3E">
      <w:pPr>
        <w:rPr>
          <w:lang w:val="vi-VN"/>
        </w:rPr>
      </w:pPr>
      <w:r>
        <w:rPr>
          <w:lang w:val="vi-VN"/>
        </w:rPr>
        <w:t xml:space="preserve">- </w:t>
      </w:r>
      <w:r w:rsidR="0071498A" w:rsidRPr="0071498A">
        <w:rPr>
          <w:lang w:val="en-VN"/>
        </w:rPr>
        <w:t xml:space="preserve">Xây dựng </w:t>
      </w:r>
      <w:r>
        <w:rPr>
          <w:lang w:val="en-VN"/>
        </w:rPr>
        <w:t>nguyên</w:t>
      </w:r>
      <w:r>
        <w:rPr>
          <w:lang w:val="vi-VN"/>
        </w:rPr>
        <w:t xml:space="preserve"> mẫu cho</w:t>
      </w:r>
      <w:r w:rsidR="0071498A" w:rsidRPr="0071498A">
        <w:rPr>
          <w:lang w:val="en-VN"/>
        </w:rPr>
        <w:t xml:space="preserve"> hệ thống</w:t>
      </w:r>
      <w:r>
        <w:rPr>
          <w:lang w:val="vi-VN"/>
        </w:rPr>
        <w:t xml:space="preserve"> nói trên</w:t>
      </w:r>
    </w:p>
    <w:p w:rsidR="0071498A" w:rsidRPr="0071498A" w:rsidRDefault="0071498A" w:rsidP="00906D3E">
      <w:pPr>
        <w:pStyle w:val="Heading3"/>
        <w:rPr>
          <w:lang w:val="en-VN"/>
        </w:rPr>
      </w:pPr>
      <w:r w:rsidRPr="0071498A">
        <w:rPr>
          <w:lang w:val="en-VN"/>
        </w:rPr>
        <w:t>Nội dung nghiên cứu chi tiết</w:t>
      </w:r>
    </w:p>
    <w:p w:rsidR="0071498A" w:rsidRPr="0071498A" w:rsidRDefault="0071498A" w:rsidP="00906D3E">
      <w:pPr>
        <w:pStyle w:val="Heading4"/>
        <w:rPr>
          <w:lang w:val="en-VN"/>
        </w:rPr>
      </w:pPr>
      <w:r w:rsidRPr="0071498A">
        <w:rPr>
          <w:lang w:val="en-VN"/>
        </w:rPr>
        <w:t xml:space="preserve">Tối ưu hóa </w:t>
      </w:r>
    </w:p>
    <w:p w:rsidR="0071498A" w:rsidRPr="0071498A" w:rsidRDefault="00906D3E" w:rsidP="00906D3E">
      <w:pPr>
        <w:rPr>
          <w:lang w:val="en-VN"/>
        </w:rPr>
      </w:pPr>
      <w:r>
        <w:rPr>
          <w:lang w:val="vi-VN"/>
        </w:rPr>
        <w:t xml:space="preserve">- </w:t>
      </w:r>
      <w:r w:rsidR="0071498A" w:rsidRPr="0071498A">
        <w:rPr>
          <w:lang w:val="en-VN"/>
        </w:rPr>
        <w:t xml:space="preserve">Tối ưu cho các nền tảng khác nhau (x86, ARM, </w:t>
      </w:r>
      <w:r>
        <w:rPr>
          <w:lang w:val="en-VN"/>
        </w:rPr>
        <w:t>nhúng</w:t>
      </w:r>
      <w:r w:rsidR="0071498A" w:rsidRPr="0071498A">
        <w:rPr>
          <w:lang w:val="en-VN"/>
        </w:rPr>
        <w:t>)</w:t>
      </w:r>
    </w:p>
    <w:p w:rsidR="0071498A" w:rsidRPr="0071498A" w:rsidRDefault="00906D3E" w:rsidP="00906D3E">
      <w:pPr>
        <w:rPr>
          <w:lang w:val="en-VN"/>
        </w:rPr>
      </w:pPr>
      <w:r>
        <w:rPr>
          <w:lang w:val="vi-VN"/>
        </w:rPr>
        <w:t xml:space="preserve">- </w:t>
      </w:r>
      <w:r w:rsidR="0071498A" w:rsidRPr="0071498A">
        <w:rPr>
          <w:lang w:val="en-VN"/>
        </w:rPr>
        <w:t>Kỹ thuật tăng tốc phần cứng (FPGA, ASIC)</w:t>
      </w:r>
    </w:p>
    <w:p w:rsidR="0071498A" w:rsidRPr="00906D3E" w:rsidRDefault="00906D3E" w:rsidP="00906D3E">
      <w:pPr>
        <w:rPr>
          <w:lang w:val="vi-VN"/>
        </w:rPr>
      </w:pPr>
      <w:r>
        <w:rPr>
          <w:lang w:val="vi-VN"/>
        </w:rPr>
        <w:t xml:space="preserve">- </w:t>
      </w:r>
      <w:r w:rsidR="0071498A" w:rsidRPr="0071498A">
        <w:rPr>
          <w:lang w:val="en-VN"/>
        </w:rPr>
        <w:t xml:space="preserve">Bảo vệ chống </w:t>
      </w:r>
      <w:r>
        <w:rPr>
          <w:lang w:val="en-VN"/>
        </w:rPr>
        <w:t>tấn</w:t>
      </w:r>
      <w:r>
        <w:rPr>
          <w:lang w:val="vi-VN"/>
        </w:rPr>
        <w:t xml:space="preserve"> công kênh bên (side-channel attacks)</w:t>
      </w:r>
    </w:p>
    <w:p w:rsidR="0071498A" w:rsidRPr="0071498A" w:rsidRDefault="0071498A" w:rsidP="00906D3E">
      <w:pPr>
        <w:pStyle w:val="Heading4"/>
        <w:rPr>
          <w:lang w:val="en-VN"/>
        </w:rPr>
      </w:pPr>
      <w:r w:rsidRPr="0071498A">
        <w:rPr>
          <w:lang w:val="en-VN"/>
        </w:rPr>
        <w:t>Phát triển hệ thống hybrid:</w:t>
      </w:r>
    </w:p>
    <w:p w:rsidR="0071498A" w:rsidRPr="0071498A" w:rsidRDefault="004147F7" w:rsidP="004147F7">
      <w:pPr>
        <w:rPr>
          <w:lang w:val="en-VN"/>
        </w:rPr>
      </w:pPr>
      <w:r>
        <w:rPr>
          <w:lang w:val="vi-VN"/>
        </w:rPr>
        <w:t xml:space="preserve">- </w:t>
      </w:r>
      <w:r w:rsidR="0071498A" w:rsidRPr="0071498A">
        <w:rPr>
          <w:lang w:val="en-VN"/>
        </w:rPr>
        <w:t>Kết hợp PQC với mã hóa cổ điển</w:t>
      </w:r>
    </w:p>
    <w:p w:rsidR="0071498A" w:rsidRPr="004147F7" w:rsidRDefault="004147F7" w:rsidP="004147F7">
      <w:pPr>
        <w:rPr>
          <w:lang w:val="vi-VN"/>
        </w:rPr>
      </w:pPr>
      <w:r>
        <w:rPr>
          <w:lang w:val="vi-VN"/>
        </w:rPr>
        <w:t>- Nghiên cứu phương pháp chuyển đổi các hệ mã hoá trước lượng tử hiện có sang PQC</w:t>
      </w:r>
    </w:p>
    <w:p w:rsidR="0071498A" w:rsidRPr="0071498A" w:rsidRDefault="004147F7" w:rsidP="004147F7">
      <w:pPr>
        <w:rPr>
          <w:lang w:val="en-VN"/>
        </w:rPr>
      </w:pPr>
      <w:r>
        <w:rPr>
          <w:lang w:val="vi-VN"/>
        </w:rPr>
        <w:t xml:space="preserve">- </w:t>
      </w:r>
      <w:r w:rsidR="0071498A" w:rsidRPr="0071498A">
        <w:rPr>
          <w:lang w:val="en-VN"/>
        </w:rPr>
        <w:t>Quản lý khóa trong môi trường hỗn hợp</w:t>
      </w:r>
    </w:p>
    <w:p w:rsidR="0071498A" w:rsidRPr="0071498A" w:rsidRDefault="0071498A" w:rsidP="00906D3E">
      <w:pPr>
        <w:pStyle w:val="Heading4"/>
        <w:rPr>
          <w:lang w:val="en-VN"/>
        </w:rPr>
      </w:pPr>
      <w:r w:rsidRPr="0071498A">
        <w:rPr>
          <w:lang w:val="en-VN"/>
        </w:rPr>
        <w:t>Xây dựng prototype:</w:t>
      </w:r>
    </w:p>
    <w:p w:rsidR="0071498A" w:rsidRPr="0071498A" w:rsidRDefault="004147F7" w:rsidP="004147F7">
      <w:pPr>
        <w:rPr>
          <w:lang w:val="en-VN"/>
        </w:rPr>
      </w:pPr>
      <w:r>
        <w:rPr>
          <w:lang w:val="vi-VN"/>
        </w:rPr>
        <w:t xml:space="preserve">- </w:t>
      </w:r>
      <w:r w:rsidR="0071498A" w:rsidRPr="0071498A">
        <w:rPr>
          <w:lang w:val="en-VN"/>
        </w:rPr>
        <w:t>Hệ thống PKI dựa trên PQC</w:t>
      </w:r>
    </w:p>
    <w:p w:rsidR="0071498A" w:rsidRPr="0071498A" w:rsidRDefault="004147F7" w:rsidP="004147F7">
      <w:pPr>
        <w:rPr>
          <w:lang w:val="en-VN"/>
        </w:rPr>
      </w:pPr>
      <w:r>
        <w:rPr>
          <w:lang w:val="vi-VN"/>
        </w:rPr>
        <w:lastRenderedPageBreak/>
        <w:t xml:space="preserve">- </w:t>
      </w:r>
      <w:r w:rsidR="0071498A" w:rsidRPr="0071498A">
        <w:rPr>
          <w:lang w:val="en-VN"/>
        </w:rPr>
        <w:t>Giao thức bảo mật mạng (TLS, VPN)</w:t>
      </w:r>
    </w:p>
    <w:p w:rsidR="0071498A" w:rsidRPr="0071498A" w:rsidRDefault="004147F7" w:rsidP="004147F7">
      <w:pPr>
        <w:rPr>
          <w:lang w:val="en-VN"/>
        </w:rPr>
      </w:pPr>
      <w:r>
        <w:rPr>
          <w:lang w:val="vi-VN"/>
        </w:rPr>
        <w:t xml:space="preserve">- </w:t>
      </w:r>
      <w:r w:rsidR="0071498A" w:rsidRPr="0071498A">
        <w:rPr>
          <w:lang w:val="en-VN"/>
        </w:rPr>
        <w:t>Ứng dụng trong IoT và blockchain</w:t>
      </w:r>
    </w:p>
    <w:p w:rsidR="0071498A" w:rsidRPr="0071498A" w:rsidRDefault="0071498A" w:rsidP="00906D3E">
      <w:pPr>
        <w:pStyle w:val="Heading4"/>
        <w:rPr>
          <w:lang w:val="en-VN"/>
        </w:rPr>
      </w:pPr>
      <w:r w:rsidRPr="0071498A">
        <w:rPr>
          <w:lang w:val="en-VN"/>
        </w:rPr>
        <w:t>Kết quả mong đợi</w:t>
      </w:r>
    </w:p>
    <w:p w:rsidR="0071498A" w:rsidRPr="0071498A" w:rsidRDefault="004147F7" w:rsidP="004147F7">
      <w:pPr>
        <w:rPr>
          <w:lang w:val="en-VN"/>
        </w:rPr>
      </w:pPr>
      <w:r>
        <w:rPr>
          <w:lang w:val="vi-VN"/>
        </w:rPr>
        <w:t xml:space="preserve">- </w:t>
      </w:r>
      <w:r w:rsidR="0071498A" w:rsidRPr="0071498A">
        <w:rPr>
          <w:lang w:val="en-VN"/>
        </w:rPr>
        <w:t>Thư viện PQC tối ưu hoàn chỉnh</w:t>
      </w:r>
    </w:p>
    <w:p w:rsidR="0071498A" w:rsidRPr="0071498A" w:rsidRDefault="004147F7" w:rsidP="004147F7">
      <w:pPr>
        <w:rPr>
          <w:lang w:val="en-VN"/>
        </w:rPr>
      </w:pPr>
      <w:r>
        <w:rPr>
          <w:lang w:val="vi-VN"/>
        </w:rPr>
        <w:t xml:space="preserve">- </w:t>
      </w:r>
      <w:r w:rsidR="0071498A" w:rsidRPr="0071498A">
        <w:rPr>
          <w:lang w:val="en-VN"/>
        </w:rPr>
        <w:t>3-5 prototype hệ thống thực tế</w:t>
      </w:r>
    </w:p>
    <w:p w:rsidR="0071498A" w:rsidRDefault="004147F7" w:rsidP="004147F7">
      <w:pPr>
        <w:rPr>
          <w:lang w:val="vi-VN"/>
        </w:rPr>
      </w:pPr>
      <w:r>
        <w:rPr>
          <w:lang w:val="vi-VN"/>
        </w:rPr>
        <w:t>- B</w:t>
      </w:r>
      <w:r w:rsidR="0071498A" w:rsidRPr="0071498A">
        <w:rPr>
          <w:lang w:val="en-VN"/>
        </w:rPr>
        <w:t xml:space="preserve">ài báo khoa học </w:t>
      </w:r>
      <w:r>
        <w:rPr>
          <w:lang w:val="en-VN"/>
        </w:rPr>
        <w:t>quốc</w:t>
      </w:r>
      <w:r>
        <w:rPr>
          <w:lang w:val="vi-VN"/>
        </w:rPr>
        <w:t xml:space="preserve"> tế</w:t>
      </w:r>
    </w:p>
    <w:p w:rsidR="005A08ED" w:rsidRPr="005A08ED" w:rsidRDefault="005A08ED" w:rsidP="005A08ED">
      <w:pPr>
        <w:pStyle w:val="Heading2"/>
        <w:rPr>
          <w:lang w:val="en-VN"/>
        </w:rPr>
      </w:pPr>
      <w:r w:rsidRPr="005A08ED">
        <w:rPr>
          <w:lang w:val="en-VN"/>
        </w:rPr>
        <w:t>GIAI ĐOẠN 3: NGHIÊN CỨU VÀ PHÁT TRIỂN TRUYỀN TIN LƯỢNG TỬ (2030-2032)</w:t>
      </w:r>
    </w:p>
    <w:p w:rsidR="005A08ED" w:rsidRPr="005A08ED" w:rsidRDefault="005A08ED" w:rsidP="005A08ED">
      <w:pPr>
        <w:pStyle w:val="Heading3"/>
        <w:rPr>
          <w:lang w:val="en-VN"/>
        </w:rPr>
      </w:pPr>
      <w:r w:rsidRPr="005A08ED">
        <w:rPr>
          <w:lang w:val="en-VN"/>
        </w:rPr>
        <w:t>Mục tiêu chính</w:t>
      </w:r>
    </w:p>
    <w:p w:rsidR="005A08ED" w:rsidRPr="005A08ED" w:rsidRDefault="005A08ED" w:rsidP="005A08ED">
      <w:pPr>
        <w:rPr>
          <w:lang w:val="en-VN"/>
        </w:rPr>
      </w:pPr>
      <w:r>
        <w:rPr>
          <w:lang w:val="vi-VN"/>
        </w:rPr>
        <w:t xml:space="preserve">- </w:t>
      </w:r>
      <w:r w:rsidRPr="005A08ED">
        <w:rPr>
          <w:lang w:val="en-VN"/>
        </w:rPr>
        <w:t>Xây dựng nền tảng lý thuyết hoàn chỉnh cho truyền tin lượng tử</w:t>
      </w:r>
    </w:p>
    <w:p w:rsidR="005A08ED" w:rsidRPr="005A08ED" w:rsidRDefault="005A08ED" w:rsidP="005A08ED">
      <w:pPr>
        <w:rPr>
          <w:lang w:val="en-VN"/>
        </w:rPr>
      </w:pPr>
      <w:r>
        <w:rPr>
          <w:lang w:val="vi-VN"/>
        </w:rPr>
        <w:t xml:space="preserve">- </w:t>
      </w:r>
      <w:r w:rsidRPr="005A08ED">
        <w:rPr>
          <w:lang w:val="en-VN"/>
        </w:rPr>
        <w:t>Phát triển và chuẩn hóa các giao thức truyền tin lượng tử</w:t>
      </w:r>
    </w:p>
    <w:p w:rsidR="005A08ED" w:rsidRPr="005A08ED" w:rsidRDefault="005A08ED" w:rsidP="005A08ED">
      <w:pPr>
        <w:rPr>
          <w:lang w:val="en-VN"/>
        </w:rPr>
      </w:pPr>
      <w:r>
        <w:rPr>
          <w:lang w:val="vi-VN"/>
        </w:rPr>
        <w:t xml:space="preserve">- </w:t>
      </w:r>
      <w:r w:rsidRPr="005A08ED">
        <w:rPr>
          <w:lang w:val="en-VN"/>
        </w:rPr>
        <w:t>Thiết kế kiến trúc hệ thống quantum communication networks</w:t>
      </w:r>
    </w:p>
    <w:p w:rsidR="005A08ED" w:rsidRPr="005A08ED" w:rsidRDefault="005A08ED" w:rsidP="005A08ED">
      <w:pPr>
        <w:pStyle w:val="Heading3"/>
        <w:rPr>
          <w:lang w:val="en-VN"/>
        </w:rPr>
      </w:pPr>
      <w:r w:rsidRPr="005A08ED">
        <w:rPr>
          <w:lang w:val="en-VN"/>
        </w:rPr>
        <w:t>Nội dung nghiên cứu chi tiết</w:t>
      </w:r>
    </w:p>
    <w:p w:rsidR="005A08ED" w:rsidRPr="005A08ED" w:rsidRDefault="005A08ED" w:rsidP="005A08ED">
      <w:pPr>
        <w:pStyle w:val="Heading4"/>
        <w:rPr>
          <w:lang w:val="en-VN"/>
        </w:rPr>
      </w:pPr>
      <w:r w:rsidRPr="005A08ED">
        <w:rPr>
          <w:lang w:val="en-VN"/>
        </w:rPr>
        <w:t>Xây dựng nền tảng lý thuyết truyền tin lượng tử</w:t>
      </w:r>
    </w:p>
    <w:p w:rsidR="005A08ED" w:rsidRPr="005A08ED" w:rsidRDefault="005A08ED" w:rsidP="005A08ED">
      <w:pPr>
        <w:rPr>
          <w:lang w:val="en-VN"/>
        </w:rPr>
      </w:pPr>
      <w:r>
        <w:rPr>
          <w:b/>
          <w:bCs/>
          <w:lang w:val="vi-VN"/>
        </w:rPr>
        <w:t xml:space="preserve">- </w:t>
      </w:r>
      <w:r w:rsidRPr="005A08ED">
        <w:rPr>
          <w:b/>
          <w:bCs/>
          <w:lang w:val="en-VN"/>
        </w:rPr>
        <w:t>Lý thuyết thông tin lượng tử cơ bản</w:t>
      </w:r>
      <w:r w:rsidRPr="005A08ED">
        <w:rPr>
          <w:lang w:val="en-VN"/>
        </w:rPr>
        <w:t>: Quantum entropy, quantum channel capacity, quantum error correction</w:t>
      </w:r>
    </w:p>
    <w:p w:rsidR="005A08ED" w:rsidRPr="005A08ED" w:rsidRDefault="005A08ED" w:rsidP="005A08ED">
      <w:pPr>
        <w:rPr>
          <w:lang w:val="en-VN"/>
        </w:rPr>
      </w:pPr>
      <w:r>
        <w:rPr>
          <w:b/>
          <w:bCs/>
          <w:lang w:val="vi-VN"/>
        </w:rPr>
        <w:t xml:space="preserve">- </w:t>
      </w:r>
      <w:r w:rsidRPr="005A08ED">
        <w:rPr>
          <w:b/>
          <w:bCs/>
          <w:lang w:val="en-VN"/>
        </w:rPr>
        <w:t>Quantum entanglement theory</w:t>
      </w:r>
      <w:r w:rsidRPr="005A08ED">
        <w:rPr>
          <w:lang w:val="en-VN"/>
        </w:rPr>
        <w:t>: Entanglement distillation và purification protocols</w:t>
      </w:r>
    </w:p>
    <w:p w:rsidR="005A08ED" w:rsidRPr="005A08ED" w:rsidRDefault="005A08ED" w:rsidP="005A08ED">
      <w:pPr>
        <w:rPr>
          <w:lang w:val="en-VN"/>
        </w:rPr>
      </w:pPr>
      <w:r>
        <w:rPr>
          <w:b/>
          <w:bCs/>
          <w:lang w:val="vi-VN"/>
        </w:rPr>
        <w:t xml:space="preserve">- </w:t>
      </w:r>
      <w:r w:rsidRPr="005A08ED">
        <w:rPr>
          <w:b/>
          <w:bCs/>
          <w:lang w:val="en-VN"/>
        </w:rPr>
        <w:t>Quantum no-cloning theorem</w:t>
      </w:r>
      <w:r w:rsidRPr="005A08ED">
        <w:rPr>
          <w:lang w:val="en-VN"/>
        </w:rPr>
        <w:t>: Ứng dụng trong bảo mật và detection of eavesdropping</w:t>
      </w:r>
    </w:p>
    <w:p w:rsidR="005A08ED" w:rsidRPr="005A08ED" w:rsidRDefault="005A08ED" w:rsidP="005A08ED">
      <w:pPr>
        <w:rPr>
          <w:lang w:val="en-VN"/>
        </w:rPr>
      </w:pPr>
      <w:r>
        <w:rPr>
          <w:b/>
          <w:bCs/>
          <w:lang w:val="vi-VN"/>
        </w:rPr>
        <w:t xml:space="preserve">- </w:t>
      </w:r>
      <w:r w:rsidRPr="005A08ED">
        <w:rPr>
          <w:b/>
          <w:bCs/>
          <w:lang w:val="en-VN"/>
        </w:rPr>
        <w:t>Information-theoretic security</w:t>
      </w:r>
      <w:r w:rsidRPr="005A08ED">
        <w:rPr>
          <w:lang w:val="en-VN"/>
        </w:rPr>
        <w:t>: Chứng minh tính bảo mật tuyệt đối của quantum cryptography</w:t>
      </w:r>
    </w:p>
    <w:p w:rsidR="005A08ED" w:rsidRPr="005A08ED" w:rsidRDefault="005A08ED" w:rsidP="005A08ED">
      <w:pPr>
        <w:rPr>
          <w:lang w:val="en-VN"/>
        </w:rPr>
      </w:pPr>
      <w:r>
        <w:rPr>
          <w:b/>
          <w:bCs/>
          <w:lang w:val="vi-VN"/>
        </w:rPr>
        <w:t xml:space="preserve">- </w:t>
      </w:r>
      <w:r w:rsidRPr="005A08ED">
        <w:rPr>
          <w:b/>
          <w:bCs/>
          <w:lang w:val="en-VN"/>
        </w:rPr>
        <w:t>Quantum channel modeling</w:t>
      </w:r>
      <w:r w:rsidRPr="005A08ED">
        <w:rPr>
          <w:lang w:val="en-VN"/>
        </w:rPr>
        <w:t>: Mô hình hóa noise, loss và decoherence trong môi trường thực</w:t>
      </w:r>
    </w:p>
    <w:p w:rsidR="005A08ED" w:rsidRPr="005A08ED" w:rsidRDefault="005A08ED" w:rsidP="005A08ED">
      <w:pPr>
        <w:pStyle w:val="Heading4"/>
        <w:rPr>
          <w:lang w:val="en-VN"/>
        </w:rPr>
      </w:pPr>
      <w:r w:rsidRPr="005A08ED">
        <w:rPr>
          <w:lang w:val="en-VN"/>
        </w:rPr>
        <w:t>Phát triển giao thức truyền tin lượng tử tiên tiến:</w:t>
      </w:r>
    </w:p>
    <w:p w:rsidR="005A08ED" w:rsidRPr="005A08ED" w:rsidRDefault="005A08ED" w:rsidP="005A08ED">
      <w:pPr>
        <w:rPr>
          <w:lang w:val="en-VN"/>
        </w:rPr>
      </w:pPr>
      <w:r w:rsidRPr="005A08ED">
        <w:rPr>
          <w:b/>
          <w:bCs/>
          <w:lang w:val="en-VN"/>
        </w:rPr>
        <w:t>- Giao thức Quantum Key Distribution (QKD)</w:t>
      </w:r>
      <w:r w:rsidRPr="005A08ED">
        <w:rPr>
          <w:lang w:val="en-VN"/>
        </w:rPr>
        <w:t>: BB84, SARG04, Decoy State, Continuous Variable QKD</w:t>
      </w:r>
    </w:p>
    <w:p w:rsidR="005A08ED" w:rsidRPr="005A08ED" w:rsidRDefault="005A08ED" w:rsidP="005A08ED">
      <w:pPr>
        <w:rPr>
          <w:lang w:val="en-VN"/>
        </w:rPr>
      </w:pPr>
      <w:r w:rsidRPr="005A08ED">
        <w:rPr>
          <w:b/>
          <w:bCs/>
          <w:lang w:val="en-VN"/>
        </w:rPr>
        <w:t>- Quantum Secure Direct Communication (QSDC)</w:t>
      </w:r>
      <w:r w:rsidRPr="005A08ED">
        <w:rPr>
          <w:lang w:val="en-VN"/>
        </w:rPr>
        <w:t>: Deterministic QSDC protocols, Quantum dialogue protocols</w:t>
      </w:r>
    </w:p>
    <w:p w:rsidR="005A08ED" w:rsidRPr="005A08ED" w:rsidRDefault="005A08ED" w:rsidP="005A08ED">
      <w:pPr>
        <w:rPr>
          <w:lang w:val="en-VN"/>
        </w:rPr>
      </w:pPr>
      <w:r w:rsidRPr="005A08ED">
        <w:rPr>
          <w:b/>
          <w:bCs/>
          <w:lang w:val="en-VN"/>
        </w:rPr>
        <w:t>- Quantum Network Protocols</w:t>
      </w:r>
      <w:r w:rsidRPr="005A08ED">
        <w:rPr>
          <w:lang w:val="en-VN"/>
        </w:rPr>
        <w:t>: Quantum repeater protocols, Quantum internet protocols</w:t>
      </w:r>
    </w:p>
    <w:p w:rsidR="005A08ED" w:rsidRPr="005A08ED" w:rsidRDefault="005A08ED" w:rsidP="005A08ED">
      <w:pPr>
        <w:rPr>
          <w:lang w:val="en-VN"/>
        </w:rPr>
      </w:pPr>
      <w:r w:rsidRPr="005A08ED">
        <w:rPr>
          <w:b/>
          <w:bCs/>
          <w:lang w:val="en-VN"/>
        </w:rPr>
        <w:t>- Hybrid Classical-Quantum Protocols</w:t>
      </w:r>
      <w:r w:rsidRPr="005A08ED">
        <w:rPr>
          <w:lang w:val="en-VN"/>
        </w:rPr>
        <w:t>: QKD + Classical encryption, Post-quantum + Quantum hybrid</w:t>
      </w:r>
    </w:p>
    <w:p w:rsidR="005A08ED" w:rsidRPr="005A08ED" w:rsidRDefault="005A08ED" w:rsidP="005A08ED">
      <w:pPr>
        <w:pStyle w:val="Heading4"/>
        <w:rPr>
          <w:lang w:val="en-VN"/>
        </w:rPr>
      </w:pPr>
      <w:r w:rsidRPr="005A08ED">
        <w:rPr>
          <w:lang w:val="en-VN"/>
        </w:rPr>
        <w:lastRenderedPageBreak/>
        <w:t>Thiết kế kiến trúc hệ thống quantum communication:</w:t>
      </w:r>
    </w:p>
    <w:p w:rsidR="005A08ED" w:rsidRPr="005A08ED" w:rsidRDefault="005A08ED" w:rsidP="005A08ED">
      <w:pPr>
        <w:rPr>
          <w:lang w:val="en-VN"/>
        </w:rPr>
      </w:pPr>
      <w:r>
        <w:rPr>
          <w:lang w:val="en-VN"/>
        </w:rPr>
        <w:t>Thiết</w:t>
      </w:r>
      <w:r>
        <w:rPr>
          <w:lang w:val="vi-VN"/>
        </w:rPr>
        <w:t xml:space="preserve"> kế kiến trúc theo từng lớp</w:t>
      </w:r>
      <w:r w:rsidRPr="005A08ED">
        <w:rPr>
          <w:lang w:val="en-VN"/>
        </w:rPr>
        <w:t xml:space="preserve"> cho </w:t>
      </w:r>
      <w:r>
        <w:rPr>
          <w:lang w:val="en-VN"/>
        </w:rPr>
        <w:t>mạng</w:t>
      </w:r>
      <w:r>
        <w:rPr>
          <w:lang w:val="vi-VN"/>
        </w:rPr>
        <w:t xml:space="preserve"> lượng tử</w:t>
      </w:r>
      <w:r w:rsidRPr="005A08ED">
        <w:rPr>
          <w:lang w:val="en-VN"/>
        </w:rPr>
        <w:t xml:space="preserve">, </w:t>
      </w:r>
      <w:r>
        <w:rPr>
          <w:lang w:val="en-VN"/>
        </w:rPr>
        <w:t>giao</w:t>
      </w:r>
      <w:r>
        <w:rPr>
          <w:lang w:val="vi-VN"/>
        </w:rPr>
        <w:t xml:space="preserve"> thức giữa truyền tin cổ điển và lượng tử</w:t>
      </w:r>
      <w:r w:rsidRPr="005A08ED">
        <w:rPr>
          <w:lang w:val="en-VN"/>
        </w:rPr>
        <w:t xml:space="preserve">, </w:t>
      </w:r>
      <w:r>
        <w:rPr>
          <w:lang w:val="en-VN"/>
        </w:rPr>
        <w:t>quản</w:t>
      </w:r>
      <w:r>
        <w:rPr>
          <w:lang w:val="vi-VN"/>
        </w:rPr>
        <w:t xml:space="preserve"> lý tài nguyên cho mô hình</w:t>
      </w:r>
      <w:r w:rsidRPr="005A08ED">
        <w:rPr>
          <w:lang w:val="en-VN"/>
        </w:rPr>
        <w:t>.</w:t>
      </w:r>
    </w:p>
    <w:p w:rsidR="005A08ED" w:rsidRPr="005A08ED" w:rsidRDefault="005A08ED" w:rsidP="005A08ED">
      <w:pPr>
        <w:pStyle w:val="Heading4"/>
        <w:rPr>
          <w:lang w:val="en-VN"/>
        </w:rPr>
      </w:pPr>
      <w:r w:rsidRPr="005A08ED">
        <w:rPr>
          <w:lang w:val="en-VN"/>
        </w:rPr>
        <w:t>Kết quả mong đợi</w:t>
      </w:r>
    </w:p>
    <w:p w:rsidR="005A08ED" w:rsidRPr="005A08ED" w:rsidRDefault="005A08ED" w:rsidP="005A08ED">
      <w:pPr>
        <w:rPr>
          <w:lang w:val="en-VN"/>
        </w:rPr>
      </w:pPr>
      <w:r>
        <w:rPr>
          <w:lang w:val="vi-VN"/>
        </w:rPr>
        <w:t xml:space="preserve">- </w:t>
      </w:r>
      <w:r w:rsidRPr="005A08ED">
        <w:rPr>
          <w:lang w:val="en-VN"/>
        </w:rPr>
        <w:t>Bộ giao thức truyền tin lượng tử hoàn chỉnh cho môi trường Việt Nam</w:t>
      </w:r>
    </w:p>
    <w:p w:rsidR="005A08ED" w:rsidRPr="005A08ED" w:rsidRDefault="005A08ED" w:rsidP="005A08ED">
      <w:pPr>
        <w:rPr>
          <w:lang w:val="en-VN"/>
        </w:rPr>
      </w:pPr>
      <w:r>
        <w:rPr>
          <w:lang w:val="vi-VN"/>
        </w:rPr>
        <w:t xml:space="preserve">- </w:t>
      </w:r>
      <w:r w:rsidRPr="005A08ED">
        <w:rPr>
          <w:lang w:val="en-VN"/>
        </w:rPr>
        <w:t>Framework thiết kế quantum communication networks</w:t>
      </w:r>
    </w:p>
    <w:p w:rsidR="005A08ED" w:rsidRPr="005A08ED" w:rsidRDefault="005A08ED" w:rsidP="005A08ED">
      <w:pPr>
        <w:rPr>
          <w:lang w:val="en-VN"/>
        </w:rPr>
      </w:pPr>
      <w:r>
        <w:rPr>
          <w:lang w:val="vi-VN"/>
        </w:rPr>
        <w:t xml:space="preserve">- </w:t>
      </w:r>
      <w:r w:rsidRPr="005A08ED">
        <w:rPr>
          <w:lang w:val="en-VN"/>
        </w:rPr>
        <w:t>Bài báo khoa học quốc tế về quantum communication</w:t>
      </w:r>
    </w:p>
    <w:p w:rsidR="0071498A" w:rsidRPr="0071498A" w:rsidRDefault="0071498A" w:rsidP="004147F7">
      <w:pPr>
        <w:pStyle w:val="Heading2"/>
        <w:rPr>
          <w:lang w:val="en-VN"/>
        </w:rPr>
      </w:pPr>
      <w:r w:rsidRPr="0071498A">
        <w:rPr>
          <w:lang w:val="en-VN"/>
        </w:rPr>
        <w:t>GIAI ĐOẠN 3: CHUẨN HÓA</w:t>
      </w:r>
      <w:r w:rsidR="004147F7">
        <w:rPr>
          <w:lang w:val="vi-VN"/>
        </w:rPr>
        <w:t>, HOÀN THIỆN VÀ MỞ RỘNG</w:t>
      </w:r>
      <w:r w:rsidRPr="0071498A">
        <w:rPr>
          <w:lang w:val="en-VN"/>
        </w:rPr>
        <w:t xml:space="preserve"> (203</w:t>
      </w:r>
      <w:r w:rsidR="004147F7">
        <w:rPr>
          <w:lang w:val="vi-VN"/>
        </w:rPr>
        <w:t>2</w:t>
      </w:r>
      <w:r w:rsidRPr="0071498A">
        <w:rPr>
          <w:lang w:val="en-VN"/>
        </w:rPr>
        <w:t>-203</w:t>
      </w:r>
      <w:r w:rsidR="004147F7">
        <w:rPr>
          <w:lang w:val="vi-VN"/>
        </w:rPr>
        <w:t>5</w:t>
      </w:r>
      <w:r w:rsidRPr="0071498A">
        <w:rPr>
          <w:lang w:val="en-VN"/>
        </w:rPr>
        <w:t>)</w:t>
      </w:r>
    </w:p>
    <w:p w:rsidR="0071498A" w:rsidRPr="0071498A" w:rsidRDefault="0071498A" w:rsidP="004147F7">
      <w:pPr>
        <w:pStyle w:val="Heading3"/>
        <w:rPr>
          <w:lang w:val="en-VN"/>
        </w:rPr>
      </w:pPr>
      <w:r w:rsidRPr="0071498A">
        <w:rPr>
          <w:lang w:val="en-VN"/>
        </w:rPr>
        <w:t>Mục tiêu chính</w:t>
      </w:r>
    </w:p>
    <w:p w:rsidR="0071498A" w:rsidRPr="0071498A" w:rsidRDefault="004B2EF1" w:rsidP="004B2EF1">
      <w:pPr>
        <w:rPr>
          <w:lang w:val="en-VN"/>
        </w:rPr>
      </w:pPr>
      <w:r>
        <w:rPr>
          <w:lang w:val="vi-VN"/>
        </w:rPr>
        <w:t xml:space="preserve">- </w:t>
      </w:r>
      <w:r w:rsidR="0071498A" w:rsidRPr="0071498A">
        <w:rPr>
          <w:lang w:val="en-VN"/>
        </w:rPr>
        <w:t>Phát triển tiêu chuẩn quốc gia</w:t>
      </w:r>
    </w:p>
    <w:p w:rsidR="0071498A" w:rsidRPr="004B2EF1" w:rsidRDefault="004B2EF1" w:rsidP="004B2EF1">
      <w:pPr>
        <w:rPr>
          <w:lang w:val="en-VN"/>
        </w:rPr>
      </w:pPr>
      <w:r>
        <w:rPr>
          <w:lang w:val="vi-VN"/>
        </w:rPr>
        <w:t xml:space="preserve">- </w:t>
      </w:r>
      <w:r w:rsidR="005F0545">
        <w:rPr>
          <w:lang w:val="vi-VN"/>
        </w:rPr>
        <w:t>Hợp tác quốc tế và đào tạo nhân lực chuyên môn</w:t>
      </w:r>
    </w:p>
    <w:p w:rsidR="004B2EF1" w:rsidRDefault="004B2EF1" w:rsidP="004B2EF1">
      <w:pPr>
        <w:rPr>
          <w:lang w:val="vi-VN"/>
        </w:rPr>
      </w:pPr>
      <w:r>
        <w:rPr>
          <w:lang w:val="vi-VN"/>
        </w:rPr>
        <w:t>- Sản phẩm ứng dụng</w:t>
      </w:r>
    </w:p>
    <w:p w:rsidR="004B2EF1" w:rsidRDefault="004B2EF1" w:rsidP="004B2EF1">
      <w:pPr>
        <w:pStyle w:val="Heading3"/>
        <w:rPr>
          <w:lang w:val="vi-VN"/>
        </w:rPr>
      </w:pPr>
      <w:r>
        <w:rPr>
          <w:lang w:val="en-VN"/>
        </w:rPr>
        <w:t>Nội</w:t>
      </w:r>
      <w:r>
        <w:rPr>
          <w:lang w:val="vi-VN"/>
        </w:rPr>
        <w:t xml:space="preserve"> dung nghiên cứu chi tiết</w:t>
      </w:r>
    </w:p>
    <w:p w:rsidR="004B2EF1" w:rsidRDefault="004B2EF1" w:rsidP="004B2EF1">
      <w:pPr>
        <w:pStyle w:val="Heading4"/>
        <w:rPr>
          <w:lang w:val="vi-VN"/>
        </w:rPr>
      </w:pPr>
      <w:r>
        <w:rPr>
          <w:lang w:val="vi-VN"/>
        </w:rPr>
        <w:t>Phát triển tiêu chuẩn quốc gia</w:t>
      </w:r>
    </w:p>
    <w:p w:rsidR="004B2EF1" w:rsidRPr="004B2EF1" w:rsidRDefault="004B2EF1" w:rsidP="004B2EF1">
      <w:pPr>
        <w:rPr>
          <w:lang w:val="vi-VN"/>
        </w:rPr>
      </w:pPr>
      <w:r>
        <w:rPr>
          <w:rFonts w:hAnsi="Symbol"/>
          <w:lang w:val="vi-VN"/>
        </w:rPr>
        <w:t xml:space="preserve">- </w:t>
      </w:r>
      <w:r w:rsidRPr="004B2EF1">
        <w:rPr>
          <w:lang w:val="en-VN"/>
        </w:rPr>
        <w:t xml:space="preserve">Xây dựng bộ tiêu chuẩn kỹ thuật quốc gia TCVN về </w:t>
      </w:r>
      <w:r>
        <w:rPr>
          <w:lang w:val="en-VN"/>
        </w:rPr>
        <w:t>PQC</w:t>
      </w:r>
    </w:p>
    <w:p w:rsidR="004B2EF1" w:rsidRDefault="004B2EF1" w:rsidP="004B2EF1">
      <w:pPr>
        <w:rPr>
          <w:lang w:val="en-VN"/>
        </w:rPr>
      </w:pPr>
      <w:r>
        <w:rPr>
          <w:rFonts w:hAnsi="Symbol"/>
          <w:lang w:val="vi-VN"/>
        </w:rPr>
        <w:t xml:space="preserve">- </w:t>
      </w:r>
      <w:r w:rsidRPr="004B2EF1">
        <w:rPr>
          <w:lang w:val="en-VN"/>
        </w:rPr>
        <w:t>Thiết lập quy trình chứng nhận (certification) và đánh giá tuân thủ sản phẩm PQC</w:t>
      </w:r>
    </w:p>
    <w:p w:rsidR="004B2EF1" w:rsidRDefault="004B2EF1" w:rsidP="004B2EF1">
      <w:r>
        <w:rPr>
          <w:lang w:val="vi-VN"/>
        </w:rPr>
        <w:t xml:space="preserve">- </w:t>
      </w:r>
      <w:proofErr w:type="spellStart"/>
      <w:r>
        <w:t>Thiết</w:t>
      </w:r>
      <w:proofErr w:type="spellEnd"/>
      <w:r>
        <w:t xml:space="preserve"> </w:t>
      </w:r>
      <w:proofErr w:type="spellStart"/>
      <w:r>
        <w:t>lập</w:t>
      </w:r>
      <w:proofErr w:type="spellEnd"/>
      <w:r>
        <w:t xml:space="preserve"> </w:t>
      </w:r>
      <w:proofErr w:type="spellStart"/>
      <w:r>
        <w:t>cơ</w:t>
      </w:r>
      <w:proofErr w:type="spellEnd"/>
      <w:r>
        <w:t xml:space="preserve"> </w:t>
      </w:r>
      <w:proofErr w:type="spellStart"/>
      <w:r>
        <w:t>chế</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w:t>
      </w:r>
      <w:proofErr w:type="spellEnd"/>
      <w:r>
        <w:t xml:space="preserve"> </w:t>
      </w:r>
      <w:proofErr w:type="spellStart"/>
      <w:r>
        <w:t>bảo</w:t>
      </w:r>
      <w:proofErr w:type="spellEnd"/>
      <w:r>
        <w:rPr>
          <w:lang w:val="vi-VN"/>
        </w:rPr>
        <w:t xml:space="preserve"> trì</w:t>
      </w:r>
      <w:r>
        <w:t xml:space="preserve"> </w:t>
      </w:r>
      <w:proofErr w:type="spellStart"/>
      <w:r>
        <w:t>tiêu</w:t>
      </w:r>
      <w:proofErr w:type="spellEnd"/>
      <w:r>
        <w:t xml:space="preserve"> </w:t>
      </w:r>
      <w:proofErr w:type="spellStart"/>
      <w:r>
        <w:t>chuẩn</w:t>
      </w:r>
      <w:proofErr w:type="spellEnd"/>
      <w:r>
        <w:t xml:space="preserve"> </w:t>
      </w:r>
      <w:proofErr w:type="spellStart"/>
      <w:r>
        <w:t>theo</w:t>
      </w:r>
      <w:proofErr w:type="spellEnd"/>
      <w:r>
        <w:t xml:space="preserve"> xu </w:t>
      </w:r>
      <w:proofErr w:type="spellStart"/>
      <w:r>
        <w:t>hướng</w:t>
      </w:r>
      <w:proofErr w:type="spellEnd"/>
      <w:r>
        <w:t xml:space="preserve"> </w:t>
      </w:r>
      <w:proofErr w:type="spellStart"/>
      <w:r>
        <w:t>công</w:t>
      </w:r>
      <w:proofErr w:type="spellEnd"/>
      <w:r>
        <w:t xml:space="preserve"> </w:t>
      </w:r>
      <w:proofErr w:type="spellStart"/>
      <w:r>
        <w:t>nghệ</w:t>
      </w:r>
      <w:proofErr w:type="spellEnd"/>
    </w:p>
    <w:p w:rsidR="004B2EF1" w:rsidRDefault="004B2EF1" w:rsidP="004B2EF1">
      <w:pPr>
        <w:pStyle w:val="Heading4"/>
        <w:rPr>
          <w:lang w:val="vi-VN"/>
        </w:rPr>
      </w:pPr>
      <w:r>
        <w:rPr>
          <w:lang w:val="vi-VN"/>
        </w:rPr>
        <w:t>Hợp tác quốc tế và đào tạo nhân lực chuyên môn</w:t>
      </w:r>
    </w:p>
    <w:p w:rsidR="004B2EF1" w:rsidRDefault="004B2EF1" w:rsidP="004B2EF1">
      <w:pPr>
        <w:rPr>
          <w:lang w:val="vi-VN"/>
        </w:rPr>
      </w:pPr>
      <w:r>
        <w:rPr>
          <w:lang w:val="vi-VN"/>
        </w:rPr>
        <w:t>- Thiết lập mối quan hệ hợp tác quốc tế về lượng tử trong an toàn thông tin.</w:t>
      </w:r>
    </w:p>
    <w:p w:rsidR="004B2EF1" w:rsidRDefault="004B2EF1" w:rsidP="004B2EF1">
      <w:pPr>
        <w:rPr>
          <w:lang w:val="vi-VN"/>
        </w:rPr>
      </w:pPr>
      <w:r>
        <w:rPr>
          <w:lang w:val="vi-VN"/>
        </w:rPr>
        <w:t>- Phát triển chương trình đào tạo</w:t>
      </w:r>
    </w:p>
    <w:p w:rsidR="00C97EF3" w:rsidRDefault="00C97EF3" w:rsidP="004B2EF1">
      <w:pPr>
        <w:rPr>
          <w:lang w:val="vi-VN"/>
        </w:rPr>
      </w:pPr>
      <w:r>
        <w:rPr>
          <w:lang w:val="vi-VN"/>
        </w:rPr>
        <w:t>- Tổ chức các hội thảo quốc tế thường niên về nghiên cứu lượng tử và PQC</w:t>
      </w:r>
    </w:p>
    <w:p w:rsidR="00C97EF3" w:rsidRDefault="00C97EF3" w:rsidP="00C97EF3">
      <w:pPr>
        <w:pStyle w:val="Heading4"/>
        <w:rPr>
          <w:lang w:val="vi-VN"/>
        </w:rPr>
      </w:pPr>
      <w:r>
        <w:rPr>
          <w:lang w:val="vi-VN"/>
        </w:rPr>
        <w:t>Sản phẩm ứng dụng</w:t>
      </w:r>
    </w:p>
    <w:p w:rsidR="00C97EF3" w:rsidRDefault="00C97EF3" w:rsidP="00C97EF3">
      <w:pPr>
        <w:rPr>
          <w:lang w:val="vi-VN"/>
        </w:rPr>
      </w:pPr>
      <w:r>
        <w:rPr>
          <w:lang w:val="vi-VN"/>
        </w:rPr>
        <w:t>- Các sản phẩm phục vụ cho bảo mật thông tin của chính phủ và quân đội</w:t>
      </w:r>
    </w:p>
    <w:p w:rsidR="00C97EF3" w:rsidRDefault="00C97EF3" w:rsidP="00C97EF3">
      <w:pPr>
        <w:pStyle w:val="Heading4"/>
        <w:rPr>
          <w:lang w:val="vi-VN"/>
        </w:rPr>
      </w:pPr>
      <w:r>
        <w:rPr>
          <w:lang w:val="vi-VN"/>
        </w:rPr>
        <w:t>Kết quả mong đợi</w:t>
      </w:r>
    </w:p>
    <w:p w:rsidR="00C97EF3" w:rsidRDefault="00C97EF3" w:rsidP="00C97EF3">
      <w:pPr>
        <w:rPr>
          <w:lang w:val="vi-VN"/>
        </w:rPr>
      </w:pPr>
      <w:r>
        <w:rPr>
          <w:lang w:val="vi-VN"/>
        </w:rPr>
        <w:t>- Tiêu chuẩn quốc gia về PQC được quốc tế công nhận</w:t>
      </w:r>
    </w:p>
    <w:p w:rsidR="00C97EF3" w:rsidRDefault="00C97EF3" w:rsidP="00C97EF3">
      <w:pPr>
        <w:rPr>
          <w:lang w:val="vi-VN"/>
        </w:rPr>
      </w:pPr>
      <w:r>
        <w:rPr>
          <w:lang w:val="vi-VN"/>
        </w:rPr>
        <w:t>- Nhân lực đại học và sau đại học về PQC</w:t>
      </w:r>
    </w:p>
    <w:p w:rsidR="00C97EF3" w:rsidRPr="00C97EF3" w:rsidRDefault="00C97EF3" w:rsidP="00C97EF3">
      <w:pPr>
        <w:rPr>
          <w:lang w:val="vi-VN"/>
        </w:rPr>
      </w:pPr>
      <w:r>
        <w:rPr>
          <w:lang w:val="vi-VN"/>
        </w:rPr>
        <w:t>- Bộ mã hoá PQC trong mạng truyền thông quân sự</w:t>
      </w:r>
    </w:p>
    <w:p w:rsidR="0071498A" w:rsidRPr="0071498A" w:rsidRDefault="0071498A" w:rsidP="005F0545">
      <w:pPr>
        <w:pStyle w:val="Heading1"/>
        <w:rPr>
          <w:lang w:val="en-VN"/>
        </w:rPr>
      </w:pPr>
      <w:r w:rsidRPr="0071498A">
        <w:rPr>
          <w:lang w:val="en-VN"/>
        </w:rPr>
        <w:t>NGUỒN LỰC VÀ TỔ CHỨC THỰC HIỆN</w:t>
      </w:r>
    </w:p>
    <w:p w:rsidR="0071498A" w:rsidRDefault="0071498A" w:rsidP="005F0545">
      <w:pPr>
        <w:pStyle w:val="Heading2"/>
        <w:rPr>
          <w:lang w:val="en-VN"/>
        </w:rPr>
      </w:pPr>
      <w:r w:rsidRPr="0071498A">
        <w:rPr>
          <w:lang w:val="en-VN"/>
        </w:rPr>
        <w:t>Nhân lực</w:t>
      </w:r>
    </w:p>
    <w:p w:rsidR="005F0545" w:rsidRPr="005F0545" w:rsidRDefault="005F0545" w:rsidP="005F0545">
      <w:pPr>
        <w:rPr>
          <w:lang w:val="vi-VN"/>
        </w:rPr>
      </w:pPr>
      <w:r>
        <w:rPr>
          <w:lang w:val="vi-VN"/>
        </w:rPr>
        <w:t>- Trung tâm nghiên cứu xuất sắc về an toàn thông tin</w:t>
      </w:r>
    </w:p>
    <w:p w:rsidR="0071498A" w:rsidRPr="0071498A" w:rsidRDefault="0071498A" w:rsidP="005F0545">
      <w:pPr>
        <w:pStyle w:val="Heading2"/>
        <w:rPr>
          <w:lang w:val="en-VN"/>
        </w:rPr>
      </w:pPr>
      <w:r w:rsidRPr="0071498A">
        <w:rPr>
          <w:lang w:val="en-VN"/>
        </w:rPr>
        <w:lastRenderedPageBreak/>
        <w:t>Cơ sở vật chất</w:t>
      </w:r>
    </w:p>
    <w:p w:rsidR="0071498A" w:rsidRPr="0071498A" w:rsidRDefault="005F0545" w:rsidP="005F0545">
      <w:pPr>
        <w:rPr>
          <w:lang w:val="en-VN"/>
        </w:rPr>
      </w:pPr>
      <w:r>
        <w:rPr>
          <w:lang w:val="vi-VN"/>
        </w:rPr>
        <w:t xml:space="preserve">- </w:t>
      </w:r>
      <w:r w:rsidR="0071498A" w:rsidRPr="0071498A">
        <w:rPr>
          <w:lang w:val="en-VN"/>
        </w:rPr>
        <w:t>Phòng thí nghiệm điện toán hiệu năng cao</w:t>
      </w:r>
    </w:p>
    <w:p w:rsidR="0071498A" w:rsidRPr="0071498A" w:rsidRDefault="005F0545" w:rsidP="005F0545">
      <w:pPr>
        <w:rPr>
          <w:lang w:val="en-VN"/>
        </w:rPr>
      </w:pPr>
      <w:r>
        <w:rPr>
          <w:lang w:val="vi-VN"/>
        </w:rPr>
        <w:t xml:space="preserve">- </w:t>
      </w:r>
      <w:r w:rsidR="0071498A" w:rsidRPr="0071498A">
        <w:rPr>
          <w:lang w:val="en-VN"/>
        </w:rPr>
        <w:t>Cơ sở đào tạo và hội thảo</w:t>
      </w:r>
    </w:p>
    <w:p w:rsidR="0071498A" w:rsidRPr="0071498A" w:rsidRDefault="0071498A" w:rsidP="005F0545">
      <w:pPr>
        <w:pStyle w:val="Heading1"/>
        <w:rPr>
          <w:lang w:val="en-VN"/>
        </w:rPr>
      </w:pPr>
      <w:r w:rsidRPr="0071498A">
        <w:rPr>
          <w:lang w:val="en-VN"/>
        </w:rPr>
        <w:t>KẾT LUẬN VÀ KHUYẾN NGHỊ</w:t>
      </w:r>
    </w:p>
    <w:p w:rsidR="0071498A" w:rsidRPr="0071498A" w:rsidRDefault="0071498A" w:rsidP="005F0545">
      <w:pPr>
        <w:rPr>
          <w:lang w:val="en-VN"/>
        </w:rPr>
      </w:pPr>
      <w:r w:rsidRPr="0071498A">
        <w:rPr>
          <w:lang w:val="en-VN"/>
        </w:rPr>
        <w:t>Nghiên cứu mã hóa sau lượng tử là nhiệm vụ cấp bách và có ý nghĩa chiến lược quốc gia. Thông qua lộ trình 10 năm được đề xuất, Việt Nam có thể:</w:t>
      </w:r>
    </w:p>
    <w:p w:rsidR="0071498A" w:rsidRPr="0071498A" w:rsidRDefault="005F0545" w:rsidP="005F0545">
      <w:pPr>
        <w:rPr>
          <w:lang w:val="en-VN"/>
        </w:rPr>
      </w:pPr>
      <w:r>
        <w:rPr>
          <w:b/>
          <w:bCs/>
          <w:lang w:val="vi-VN"/>
        </w:rPr>
        <w:t xml:space="preserve">- </w:t>
      </w:r>
      <w:r w:rsidR="0071498A" w:rsidRPr="0071498A">
        <w:rPr>
          <w:b/>
          <w:bCs/>
          <w:lang w:val="en-VN"/>
        </w:rPr>
        <w:t>Chủ động</w:t>
      </w:r>
      <w:r w:rsidR="0071498A" w:rsidRPr="0071498A">
        <w:rPr>
          <w:lang w:val="en-VN"/>
        </w:rPr>
        <w:t> trong việc bảo vệ an toàn thông tin trước thời đại lượng tử</w:t>
      </w:r>
    </w:p>
    <w:p w:rsidR="0071498A" w:rsidRPr="0071498A" w:rsidRDefault="005F0545" w:rsidP="005F0545">
      <w:pPr>
        <w:rPr>
          <w:lang w:val="en-VN"/>
        </w:rPr>
      </w:pPr>
      <w:r>
        <w:rPr>
          <w:b/>
          <w:bCs/>
          <w:lang w:val="vi-VN"/>
        </w:rPr>
        <w:t xml:space="preserve">- </w:t>
      </w:r>
      <w:r w:rsidR="0071498A" w:rsidRPr="0071498A">
        <w:rPr>
          <w:b/>
          <w:bCs/>
          <w:lang w:val="en-VN"/>
        </w:rPr>
        <w:t>Dẫn đầu</w:t>
      </w:r>
      <w:r w:rsidR="0071498A" w:rsidRPr="0071498A">
        <w:rPr>
          <w:lang w:val="en-VN"/>
        </w:rPr>
        <w:t> khu vực về công nghệ PQC</w:t>
      </w:r>
    </w:p>
    <w:p w:rsidR="0071498A" w:rsidRPr="0071498A" w:rsidRDefault="005F0545" w:rsidP="005F0545">
      <w:pPr>
        <w:rPr>
          <w:lang w:val="en-VN"/>
        </w:rPr>
      </w:pPr>
      <w:r>
        <w:rPr>
          <w:b/>
          <w:bCs/>
          <w:lang w:val="vi-VN"/>
        </w:rPr>
        <w:t xml:space="preserve">- </w:t>
      </w:r>
      <w:r w:rsidR="0071498A" w:rsidRPr="0071498A">
        <w:rPr>
          <w:b/>
          <w:bCs/>
          <w:lang w:val="en-VN"/>
        </w:rPr>
        <w:t>Đảm bảo</w:t>
      </w:r>
      <w:r w:rsidR="0071498A" w:rsidRPr="0071498A">
        <w:rPr>
          <w:lang w:val="en-VN"/>
        </w:rPr>
        <w:t> an ninh mạng quốc gia trong dài hạn</w:t>
      </w:r>
    </w:p>
    <w:p w:rsidR="0071498A" w:rsidRPr="0071498A" w:rsidRDefault="0071498A" w:rsidP="005F0545">
      <w:pPr>
        <w:rPr>
          <w:lang w:val="en-VN"/>
        </w:rPr>
      </w:pPr>
      <w:r w:rsidRPr="0071498A">
        <w:rPr>
          <w:b/>
          <w:bCs/>
          <w:lang w:val="en-VN"/>
        </w:rPr>
        <w:t>Khuyến nghị triển khai</w:t>
      </w:r>
      <w:r w:rsidRPr="0071498A">
        <w:rPr>
          <w:lang w:val="en-VN"/>
        </w:rPr>
        <w:t>:</w:t>
      </w:r>
    </w:p>
    <w:p w:rsidR="006D3E92" w:rsidRPr="005F0545" w:rsidRDefault="0071498A" w:rsidP="005F0545">
      <w:pPr>
        <w:rPr>
          <w:lang w:val="vi-VN"/>
        </w:rPr>
      </w:pPr>
      <w:r w:rsidRPr="0071498A">
        <w:rPr>
          <w:lang w:val="en-VN"/>
        </w:rPr>
        <w:t>Khởi động ngay từ năm 2025 với các nghiên cứu nền tảng</w:t>
      </w:r>
      <w:r w:rsidR="005F0545">
        <w:rPr>
          <w:lang w:val="vi-VN"/>
        </w:rPr>
        <w:t>, đ</w:t>
      </w:r>
      <w:r w:rsidRPr="0071498A">
        <w:rPr>
          <w:lang w:val="en-VN"/>
        </w:rPr>
        <w:t>ầu tư mạnh vào đào tạo nhân lực chất lượng cao</w:t>
      </w:r>
      <w:r w:rsidR="005F0545">
        <w:rPr>
          <w:lang w:val="vi-VN"/>
        </w:rPr>
        <w:t>, t</w:t>
      </w:r>
      <w:r w:rsidRPr="0071498A">
        <w:rPr>
          <w:lang w:val="en-VN"/>
        </w:rPr>
        <w:t xml:space="preserve">hiết lập </w:t>
      </w:r>
      <w:r w:rsidR="005F0545">
        <w:rPr>
          <w:lang w:val="en-VN"/>
        </w:rPr>
        <w:t>mối</w:t>
      </w:r>
      <w:r w:rsidR="005F0545">
        <w:rPr>
          <w:lang w:val="vi-VN"/>
        </w:rPr>
        <w:t xml:space="preserve"> quan hệ hợp tác nghiên cứu</w:t>
      </w:r>
      <w:r w:rsidRPr="0071498A">
        <w:rPr>
          <w:lang w:val="en-VN"/>
        </w:rPr>
        <w:t xml:space="preserve"> quốc tế</w:t>
      </w:r>
      <w:r w:rsidR="005F0545">
        <w:rPr>
          <w:lang w:val="vi-VN"/>
        </w:rPr>
        <w:t>, x</w:t>
      </w:r>
      <w:r w:rsidRPr="0071498A">
        <w:rPr>
          <w:lang w:val="en-VN"/>
        </w:rPr>
        <w:t>ây dựng chính sách hỗ trợ</w:t>
      </w:r>
      <w:r w:rsidR="005F0545">
        <w:rPr>
          <w:lang w:val="vi-VN"/>
        </w:rPr>
        <w:t>.</w:t>
      </w:r>
    </w:p>
    <w:sectPr w:rsidR="006D3E92" w:rsidRPr="005F0545">
      <w:headerReference w:type="default" r:id="rId9"/>
      <w:footerReference w:type="default" r:id="rId10"/>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1C0F" w:rsidRDefault="000F1C0F">
      <w:r>
        <w:separator/>
      </w:r>
    </w:p>
  </w:endnote>
  <w:endnote w:type="continuationSeparator" w:id="0">
    <w:p w:rsidR="000F1C0F" w:rsidRDefault="000F1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Times-Roman">
    <w:altName w:val="Times New Roman"/>
    <w:panose1 w:val="020B0604020202020204"/>
    <w:charset w:val="00"/>
    <w:family w:val="roman"/>
    <w:notTrueType/>
    <w:pitch w:val="default"/>
  </w:font>
  <w:font w:name="TTE2t00">
    <w:altName w:val="Times New Roman"/>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E92" w:rsidRDefault="00000000">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D3E92" w:rsidRDefault="00000000">
                          <w:pPr>
                            <w:pStyle w:val="Foote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J9GZFrYAAAA&#13;&#10;CgEAAA8AAABkcnMvZG93bnJldi54bWxMT01Lw0AQvQv+h2UEb3ZjD5Kk2RQ/L71Iq+B1mp0mobuz&#13;&#10;IbtN4793FEEvj3k85n1U69k7NdEY+8AGbhcZKOIm2J5bA+9vLzc5qJiQLbrAZOCTIqzry4sKSxvO&#13;&#10;vKVpl1olJhxLNNClNJRax6Yjj3ERBmLRDmH0mISOrbYjnsXcO73MsjvtsWdJ6HCgx46a4+7kJXfj&#13;&#10;PqZQpG2jp2f7MOcFv24KY66v5qeVwP0KVKI5/X3A9wbpD7UU24cT26icAVmTflC0ZZ4L3f8euq70&#13;&#10;/wn1FwAAAP//AwBQSwECLQAUAAYACAAAACEAtoM4kv4AAADhAQAAEwAAAAAAAAAAAAAAAAAAAAAA&#13;&#10;W0NvbnRlbnRfVHlwZXNdLnhtbFBLAQItABQABgAIAAAAIQA4/SH/1gAAAJQBAAALAAAAAAAAAAAA&#13;&#10;AAAAAC8BAABfcmVscy8ucmVsc1BLAQItABQABgAIAAAAIQD8fyqUPQIAAOQEAAAOAAAAAAAAAAAA&#13;&#10;AAAAAC4CAABkcnMvZTJvRG9jLnhtbFBLAQItABQABgAIAAAAIQCfRmRa2AAAAAoBAAAPAAAAAAAA&#13;&#10;AAAAAAAAAJcEAABkcnMvZG93bnJldi54bWxQSwUGAAAAAAQABADzAAAAnAUAAAAA&#13;&#10;" filled="f" fillcolor="white [3201]" stroked="f" strokeweight=".5pt">
              <v:textbox style="mso-fit-shape-to-text:t" inset="0,0,0,0">
                <w:txbxContent>
                  <w:p w:rsidR="006D3E92" w:rsidRDefault="00000000">
                    <w:pPr>
                      <w:pStyle w:val="Foote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1C0F" w:rsidRDefault="000F1C0F">
      <w:pPr>
        <w:spacing w:after="0"/>
      </w:pPr>
      <w:r>
        <w:separator/>
      </w:r>
    </w:p>
  </w:footnote>
  <w:footnote w:type="continuationSeparator" w:id="0">
    <w:p w:rsidR="000F1C0F" w:rsidRDefault="000F1C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66781"/>
    </w:sdtPr>
    <w:sdtContent>
      <w:p w:rsidR="006D3E92" w:rsidRDefault="00000000">
        <w:pPr>
          <w:pStyle w:val="Header"/>
          <w:ind w:firstLine="0"/>
          <w:jc w:val="center"/>
        </w:pPr>
      </w:p>
    </w:sdtContent>
  </w:sdt>
  <w:p w:rsidR="006D3E92" w:rsidRDefault="006D3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77D"/>
    <w:multiLevelType w:val="multilevel"/>
    <w:tmpl w:val="332A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62022"/>
    <w:multiLevelType w:val="multilevel"/>
    <w:tmpl w:val="CE30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D1F76"/>
    <w:multiLevelType w:val="multilevel"/>
    <w:tmpl w:val="097D1F76"/>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0A946F7F"/>
    <w:multiLevelType w:val="multilevel"/>
    <w:tmpl w:val="705C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D1C66"/>
    <w:multiLevelType w:val="multilevel"/>
    <w:tmpl w:val="322E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E7E6D"/>
    <w:multiLevelType w:val="multilevel"/>
    <w:tmpl w:val="FF24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06873"/>
    <w:multiLevelType w:val="multilevel"/>
    <w:tmpl w:val="7C66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53BE2"/>
    <w:multiLevelType w:val="multilevel"/>
    <w:tmpl w:val="37FA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E580E"/>
    <w:multiLevelType w:val="multilevel"/>
    <w:tmpl w:val="D89E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651B5"/>
    <w:multiLevelType w:val="multilevel"/>
    <w:tmpl w:val="879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A6665"/>
    <w:multiLevelType w:val="multilevel"/>
    <w:tmpl w:val="E876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D6CA4"/>
    <w:multiLevelType w:val="multilevel"/>
    <w:tmpl w:val="32A4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67907"/>
    <w:multiLevelType w:val="multilevel"/>
    <w:tmpl w:val="C684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3075D"/>
    <w:multiLevelType w:val="hybridMultilevel"/>
    <w:tmpl w:val="051C6CB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A857271"/>
    <w:multiLevelType w:val="multilevel"/>
    <w:tmpl w:val="430C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51235"/>
    <w:multiLevelType w:val="multilevel"/>
    <w:tmpl w:val="5A84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270D3"/>
    <w:multiLevelType w:val="multilevel"/>
    <w:tmpl w:val="3AAE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65D49"/>
    <w:multiLevelType w:val="multilevel"/>
    <w:tmpl w:val="E2A2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23A25"/>
    <w:multiLevelType w:val="multilevel"/>
    <w:tmpl w:val="72834EE9"/>
    <w:styleLink w:val="CurrentList1"/>
    <w:lvl w:ilvl="0">
      <w:start w:val="1"/>
      <w:numFmt w:val="decimal"/>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b w:val="0"/>
        <w:bCs/>
        <w:lang w:val="en-US"/>
      </w:rPr>
    </w:lvl>
    <w:lvl w:ilvl="4">
      <w:start w:val="1"/>
      <w:numFmt w:val="decimal"/>
      <w:suff w:val="space"/>
      <w:lvlText w:val="%1.%2.%3.%4.%5."/>
      <w:lvlJc w:val="left"/>
      <w:pPr>
        <w:ind w:left="0" w:firstLine="56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FFA1EF4"/>
    <w:multiLevelType w:val="multilevel"/>
    <w:tmpl w:val="553C4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62D34"/>
    <w:multiLevelType w:val="multilevel"/>
    <w:tmpl w:val="D25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42849"/>
    <w:multiLevelType w:val="multilevel"/>
    <w:tmpl w:val="5292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C4AC1"/>
    <w:multiLevelType w:val="multilevel"/>
    <w:tmpl w:val="3162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85F26"/>
    <w:multiLevelType w:val="multilevel"/>
    <w:tmpl w:val="211C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66492"/>
    <w:multiLevelType w:val="multilevel"/>
    <w:tmpl w:val="233E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D1B7C"/>
    <w:multiLevelType w:val="multilevel"/>
    <w:tmpl w:val="4310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6B1C2A"/>
    <w:multiLevelType w:val="multilevel"/>
    <w:tmpl w:val="72E6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573EF9"/>
    <w:multiLevelType w:val="multilevel"/>
    <w:tmpl w:val="2D54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5F1AC1"/>
    <w:multiLevelType w:val="multilevel"/>
    <w:tmpl w:val="2BFE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AF49C0"/>
    <w:multiLevelType w:val="multilevel"/>
    <w:tmpl w:val="2912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0056A6"/>
    <w:multiLevelType w:val="multilevel"/>
    <w:tmpl w:val="6D0056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E126676"/>
    <w:multiLevelType w:val="multilevel"/>
    <w:tmpl w:val="F3A2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834EE9"/>
    <w:multiLevelType w:val="multilevel"/>
    <w:tmpl w:val="2A101504"/>
    <w:lvl w:ilvl="0">
      <w:start w:val="1"/>
      <w:numFmt w:val="upperRoman"/>
      <w:pStyle w:val="Heading1"/>
      <w:suff w:val="space"/>
      <w:lvlText w:val="%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val="0"/>
        <w:bCs/>
        <w:lang w:val="en-US"/>
      </w:rPr>
    </w:lvl>
    <w:lvl w:ilvl="4">
      <w:start w:val="1"/>
      <w:numFmt w:val="decimal"/>
      <w:pStyle w:val="Heading5"/>
      <w:suff w:val="space"/>
      <w:lvlText w:val="%1.%2.%3.%4.%5."/>
      <w:lvlJc w:val="left"/>
      <w:pPr>
        <w:ind w:left="0" w:firstLine="56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2C713D7"/>
    <w:multiLevelType w:val="multilevel"/>
    <w:tmpl w:val="8BB4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92D4D"/>
    <w:multiLevelType w:val="multilevel"/>
    <w:tmpl w:val="5FFE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664420"/>
    <w:multiLevelType w:val="multilevel"/>
    <w:tmpl w:val="74664420"/>
    <w:lvl w:ilvl="0">
      <w:start w:val="1"/>
      <w:numFmt w:val="decimal"/>
      <w:pStyle w:val="Ref"/>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7B350BE"/>
    <w:multiLevelType w:val="multilevel"/>
    <w:tmpl w:val="BE76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EF1370"/>
    <w:multiLevelType w:val="multilevel"/>
    <w:tmpl w:val="D81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CA7A1B"/>
    <w:multiLevelType w:val="multilevel"/>
    <w:tmpl w:val="3EE8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03471">
    <w:abstractNumId w:val="32"/>
  </w:num>
  <w:num w:numId="2" w16cid:durableId="1124812346">
    <w:abstractNumId w:val="35"/>
  </w:num>
  <w:num w:numId="3" w16cid:durableId="1347710136">
    <w:abstractNumId w:val="30"/>
  </w:num>
  <w:num w:numId="4" w16cid:durableId="2084832134">
    <w:abstractNumId w:val="2"/>
  </w:num>
  <w:num w:numId="5" w16cid:durableId="1995135653">
    <w:abstractNumId w:val="13"/>
  </w:num>
  <w:num w:numId="6" w16cid:durableId="1423185399">
    <w:abstractNumId w:val="29"/>
  </w:num>
  <w:num w:numId="7" w16cid:durableId="1594433850">
    <w:abstractNumId w:val="25"/>
  </w:num>
  <w:num w:numId="8" w16cid:durableId="1493134593">
    <w:abstractNumId w:val="36"/>
  </w:num>
  <w:num w:numId="9" w16cid:durableId="465903001">
    <w:abstractNumId w:val="23"/>
  </w:num>
  <w:num w:numId="10" w16cid:durableId="805196711">
    <w:abstractNumId w:val="7"/>
  </w:num>
  <w:num w:numId="11" w16cid:durableId="1762288909">
    <w:abstractNumId w:val="33"/>
  </w:num>
  <w:num w:numId="12" w16cid:durableId="1967814540">
    <w:abstractNumId w:val="21"/>
  </w:num>
  <w:num w:numId="13" w16cid:durableId="278343183">
    <w:abstractNumId w:val="1"/>
  </w:num>
  <w:num w:numId="14" w16cid:durableId="695732620">
    <w:abstractNumId w:val="24"/>
  </w:num>
  <w:num w:numId="15" w16cid:durableId="1718431653">
    <w:abstractNumId w:val="14"/>
  </w:num>
  <w:num w:numId="16" w16cid:durableId="111560953">
    <w:abstractNumId w:val="15"/>
  </w:num>
  <w:num w:numId="17" w16cid:durableId="941230295">
    <w:abstractNumId w:val="8"/>
  </w:num>
  <w:num w:numId="18" w16cid:durableId="1274750156">
    <w:abstractNumId w:val="11"/>
  </w:num>
  <w:num w:numId="19" w16cid:durableId="1463890277">
    <w:abstractNumId w:val="38"/>
  </w:num>
  <w:num w:numId="20" w16cid:durableId="972372543">
    <w:abstractNumId w:val="26"/>
  </w:num>
  <w:num w:numId="21" w16cid:durableId="875045328">
    <w:abstractNumId w:val="16"/>
  </w:num>
  <w:num w:numId="22" w16cid:durableId="1550338199">
    <w:abstractNumId w:val="31"/>
  </w:num>
  <w:num w:numId="23" w16cid:durableId="2079479823">
    <w:abstractNumId w:val="37"/>
  </w:num>
  <w:num w:numId="24" w16cid:durableId="2110662006">
    <w:abstractNumId w:val="22"/>
  </w:num>
  <w:num w:numId="25" w16cid:durableId="1299610890">
    <w:abstractNumId w:val="28"/>
  </w:num>
  <w:num w:numId="26" w16cid:durableId="1154568164">
    <w:abstractNumId w:val="34"/>
  </w:num>
  <w:num w:numId="27" w16cid:durableId="528225912">
    <w:abstractNumId w:val="27"/>
  </w:num>
  <w:num w:numId="28" w16cid:durableId="915674314">
    <w:abstractNumId w:val="10"/>
  </w:num>
  <w:num w:numId="29" w16cid:durableId="899638174">
    <w:abstractNumId w:val="4"/>
  </w:num>
  <w:num w:numId="30" w16cid:durableId="1886679201">
    <w:abstractNumId w:val="6"/>
  </w:num>
  <w:num w:numId="31" w16cid:durableId="359817369">
    <w:abstractNumId w:val="3"/>
  </w:num>
  <w:num w:numId="32" w16cid:durableId="383137143">
    <w:abstractNumId w:val="9"/>
  </w:num>
  <w:num w:numId="33" w16cid:durableId="1428505625">
    <w:abstractNumId w:val="20"/>
  </w:num>
  <w:num w:numId="34" w16cid:durableId="975985324">
    <w:abstractNumId w:val="19"/>
  </w:num>
  <w:num w:numId="35" w16cid:durableId="1063407189">
    <w:abstractNumId w:val="12"/>
  </w:num>
  <w:num w:numId="36" w16cid:durableId="1418601660">
    <w:abstractNumId w:val="18"/>
  </w:num>
  <w:num w:numId="37" w16cid:durableId="96025827">
    <w:abstractNumId w:val="0"/>
  </w:num>
  <w:num w:numId="38" w16cid:durableId="481239404">
    <w:abstractNumId w:val="17"/>
  </w:num>
  <w:num w:numId="39" w16cid:durableId="1620212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hideSpelling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xMLEwNDM3sjAyMDFQ0lEKTi0uzszPAykwqgUAdBC1aiwAAAA="/>
  </w:docVars>
  <w:rsids>
    <w:rsidRoot w:val="0071498A"/>
    <w:rsid w:val="000171A7"/>
    <w:rsid w:val="00032D6B"/>
    <w:rsid w:val="000356CA"/>
    <w:rsid w:val="00040F5E"/>
    <w:rsid w:val="00050430"/>
    <w:rsid w:val="0005170D"/>
    <w:rsid w:val="00070C89"/>
    <w:rsid w:val="00073FFE"/>
    <w:rsid w:val="00080BC3"/>
    <w:rsid w:val="00086AFD"/>
    <w:rsid w:val="000903C6"/>
    <w:rsid w:val="000A19B8"/>
    <w:rsid w:val="000A1D0A"/>
    <w:rsid w:val="000B6327"/>
    <w:rsid w:val="000C1574"/>
    <w:rsid w:val="000D29FB"/>
    <w:rsid w:val="000D2B06"/>
    <w:rsid w:val="000D410E"/>
    <w:rsid w:val="000D605E"/>
    <w:rsid w:val="000E21B6"/>
    <w:rsid w:val="000E5375"/>
    <w:rsid w:val="000E54E0"/>
    <w:rsid w:val="000E7171"/>
    <w:rsid w:val="000F0D2A"/>
    <w:rsid w:val="000F1C0F"/>
    <w:rsid w:val="000F37A3"/>
    <w:rsid w:val="00100F2E"/>
    <w:rsid w:val="0010274B"/>
    <w:rsid w:val="001048C4"/>
    <w:rsid w:val="00112BD5"/>
    <w:rsid w:val="00116E63"/>
    <w:rsid w:val="00120139"/>
    <w:rsid w:val="001209AF"/>
    <w:rsid w:val="00125F9E"/>
    <w:rsid w:val="00127CDF"/>
    <w:rsid w:val="00130200"/>
    <w:rsid w:val="00134F69"/>
    <w:rsid w:val="00141923"/>
    <w:rsid w:val="00151012"/>
    <w:rsid w:val="0015410D"/>
    <w:rsid w:val="00154D6D"/>
    <w:rsid w:val="00167A40"/>
    <w:rsid w:val="00170EEB"/>
    <w:rsid w:val="00183A00"/>
    <w:rsid w:val="00185F31"/>
    <w:rsid w:val="00187EBB"/>
    <w:rsid w:val="0019424C"/>
    <w:rsid w:val="001A47BE"/>
    <w:rsid w:val="001A49FA"/>
    <w:rsid w:val="001B2480"/>
    <w:rsid w:val="001B3C65"/>
    <w:rsid w:val="001C5FAD"/>
    <w:rsid w:val="001C77B9"/>
    <w:rsid w:val="001D0827"/>
    <w:rsid w:val="001E076C"/>
    <w:rsid w:val="001E0F0E"/>
    <w:rsid w:val="001E41FA"/>
    <w:rsid w:val="001E6044"/>
    <w:rsid w:val="001F0BD5"/>
    <w:rsid w:val="001F3846"/>
    <w:rsid w:val="001F4682"/>
    <w:rsid w:val="001F58C6"/>
    <w:rsid w:val="00202AB1"/>
    <w:rsid w:val="002040C6"/>
    <w:rsid w:val="0020455E"/>
    <w:rsid w:val="00206A8D"/>
    <w:rsid w:val="00211535"/>
    <w:rsid w:val="00214062"/>
    <w:rsid w:val="002307D9"/>
    <w:rsid w:val="00231455"/>
    <w:rsid w:val="00236ED3"/>
    <w:rsid w:val="002375E7"/>
    <w:rsid w:val="00245912"/>
    <w:rsid w:val="002572B0"/>
    <w:rsid w:val="002616D7"/>
    <w:rsid w:val="00270FE0"/>
    <w:rsid w:val="00272589"/>
    <w:rsid w:val="00274372"/>
    <w:rsid w:val="00280E00"/>
    <w:rsid w:val="00281120"/>
    <w:rsid w:val="002844C3"/>
    <w:rsid w:val="00285951"/>
    <w:rsid w:val="0028788A"/>
    <w:rsid w:val="00291E2F"/>
    <w:rsid w:val="00292BF4"/>
    <w:rsid w:val="00294B3A"/>
    <w:rsid w:val="00295D69"/>
    <w:rsid w:val="002B4ADA"/>
    <w:rsid w:val="002C462D"/>
    <w:rsid w:val="002D1B5D"/>
    <w:rsid w:val="002D1C78"/>
    <w:rsid w:val="002D1F9E"/>
    <w:rsid w:val="002D65B5"/>
    <w:rsid w:val="002D7B7B"/>
    <w:rsid w:val="002D7E77"/>
    <w:rsid w:val="002E510B"/>
    <w:rsid w:val="002F04D9"/>
    <w:rsid w:val="002F1553"/>
    <w:rsid w:val="002F4982"/>
    <w:rsid w:val="002F6611"/>
    <w:rsid w:val="002F7D50"/>
    <w:rsid w:val="003012F7"/>
    <w:rsid w:val="003301C0"/>
    <w:rsid w:val="00343664"/>
    <w:rsid w:val="00345CB5"/>
    <w:rsid w:val="00346965"/>
    <w:rsid w:val="003473C5"/>
    <w:rsid w:val="00357670"/>
    <w:rsid w:val="0037371E"/>
    <w:rsid w:val="003752C8"/>
    <w:rsid w:val="00382199"/>
    <w:rsid w:val="003835AC"/>
    <w:rsid w:val="00384DCB"/>
    <w:rsid w:val="00393149"/>
    <w:rsid w:val="00395327"/>
    <w:rsid w:val="00396B4A"/>
    <w:rsid w:val="003B13A8"/>
    <w:rsid w:val="003B503F"/>
    <w:rsid w:val="003B65AD"/>
    <w:rsid w:val="003B6995"/>
    <w:rsid w:val="003C12AD"/>
    <w:rsid w:val="003C52EF"/>
    <w:rsid w:val="003D0A99"/>
    <w:rsid w:val="003D4399"/>
    <w:rsid w:val="003E6F60"/>
    <w:rsid w:val="003F37A4"/>
    <w:rsid w:val="003F61EF"/>
    <w:rsid w:val="004072D6"/>
    <w:rsid w:val="00413209"/>
    <w:rsid w:val="004147F7"/>
    <w:rsid w:val="004242A0"/>
    <w:rsid w:val="00435A28"/>
    <w:rsid w:val="0043726C"/>
    <w:rsid w:val="00440C29"/>
    <w:rsid w:val="0044229D"/>
    <w:rsid w:val="0044505A"/>
    <w:rsid w:val="004501A1"/>
    <w:rsid w:val="00452E5B"/>
    <w:rsid w:val="00461B06"/>
    <w:rsid w:val="00462CD8"/>
    <w:rsid w:val="00464476"/>
    <w:rsid w:val="004716C4"/>
    <w:rsid w:val="00482766"/>
    <w:rsid w:val="004938B0"/>
    <w:rsid w:val="00495503"/>
    <w:rsid w:val="004973FA"/>
    <w:rsid w:val="004A69D9"/>
    <w:rsid w:val="004B2EF1"/>
    <w:rsid w:val="004B2F4D"/>
    <w:rsid w:val="004B6897"/>
    <w:rsid w:val="004C0B0D"/>
    <w:rsid w:val="004C3EAC"/>
    <w:rsid w:val="004C603F"/>
    <w:rsid w:val="004D38E2"/>
    <w:rsid w:val="004D46E2"/>
    <w:rsid w:val="004D7708"/>
    <w:rsid w:val="004F0DC1"/>
    <w:rsid w:val="004F1A55"/>
    <w:rsid w:val="004F346C"/>
    <w:rsid w:val="004F3DD1"/>
    <w:rsid w:val="004F5285"/>
    <w:rsid w:val="004F6D0B"/>
    <w:rsid w:val="004F7B27"/>
    <w:rsid w:val="00512F3C"/>
    <w:rsid w:val="005136DF"/>
    <w:rsid w:val="00515E5D"/>
    <w:rsid w:val="005212F3"/>
    <w:rsid w:val="0052229A"/>
    <w:rsid w:val="00525011"/>
    <w:rsid w:val="005270E7"/>
    <w:rsid w:val="00530C1A"/>
    <w:rsid w:val="0053568A"/>
    <w:rsid w:val="00547B3D"/>
    <w:rsid w:val="005547DD"/>
    <w:rsid w:val="00562257"/>
    <w:rsid w:val="00564C14"/>
    <w:rsid w:val="00573296"/>
    <w:rsid w:val="005765DC"/>
    <w:rsid w:val="00576CF2"/>
    <w:rsid w:val="005834F3"/>
    <w:rsid w:val="00583C16"/>
    <w:rsid w:val="00585F07"/>
    <w:rsid w:val="005907D2"/>
    <w:rsid w:val="0059090D"/>
    <w:rsid w:val="00595EDD"/>
    <w:rsid w:val="005A08ED"/>
    <w:rsid w:val="005A1B9B"/>
    <w:rsid w:val="005A2818"/>
    <w:rsid w:val="005A528C"/>
    <w:rsid w:val="005A765E"/>
    <w:rsid w:val="005B201F"/>
    <w:rsid w:val="005B205F"/>
    <w:rsid w:val="005B635E"/>
    <w:rsid w:val="005C0C50"/>
    <w:rsid w:val="005C27A8"/>
    <w:rsid w:val="005C3C66"/>
    <w:rsid w:val="005C4DB1"/>
    <w:rsid w:val="005C6D0D"/>
    <w:rsid w:val="005C743E"/>
    <w:rsid w:val="005C7FC0"/>
    <w:rsid w:val="005D4628"/>
    <w:rsid w:val="005D5F5F"/>
    <w:rsid w:val="005D7BB5"/>
    <w:rsid w:val="005E1194"/>
    <w:rsid w:val="005E12DA"/>
    <w:rsid w:val="005E1556"/>
    <w:rsid w:val="005E3270"/>
    <w:rsid w:val="005E5463"/>
    <w:rsid w:val="005E5741"/>
    <w:rsid w:val="005F0545"/>
    <w:rsid w:val="005F3145"/>
    <w:rsid w:val="005F4255"/>
    <w:rsid w:val="00600AD1"/>
    <w:rsid w:val="00606797"/>
    <w:rsid w:val="0061481A"/>
    <w:rsid w:val="0061514A"/>
    <w:rsid w:val="0061549F"/>
    <w:rsid w:val="006279E4"/>
    <w:rsid w:val="006307B4"/>
    <w:rsid w:val="00632062"/>
    <w:rsid w:val="00634589"/>
    <w:rsid w:val="00635D63"/>
    <w:rsid w:val="00643217"/>
    <w:rsid w:val="00646BDB"/>
    <w:rsid w:val="00653367"/>
    <w:rsid w:val="0066758A"/>
    <w:rsid w:val="0067133A"/>
    <w:rsid w:val="00672C78"/>
    <w:rsid w:val="00676C88"/>
    <w:rsid w:val="00685B6B"/>
    <w:rsid w:val="00686329"/>
    <w:rsid w:val="006904F6"/>
    <w:rsid w:val="006964D2"/>
    <w:rsid w:val="006A4E60"/>
    <w:rsid w:val="006B132F"/>
    <w:rsid w:val="006B2695"/>
    <w:rsid w:val="006C1E9C"/>
    <w:rsid w:val="006D37D8"/>
    <w:rsid w:val="006D3E92"/>
    <w:rsid w:val="006E1827"/>
    <w:rsid w:val="006E5648"/>
    <w:rsid w:val="006E7BF2"/>
    <w:rsid w:val="006F10E9"/>
    <w:rsid w:val="006F19E8"/>
    <w:rsid w:val="006F4405"/>
    <w:rsid w:val="006F670B"/>
    <w:rsid w:val="00702DE7"/>
    <w:rsid w:val="00706DAA"/>
    <w:rsid w:val="0071498A"/>
    <w:rsid w:val="00721E06"/>
    <w:rsid w:val="007247B9"/>
    <w:rsid w:val="00727268"/>
    <w:rsid w:val="00735ACA"/>
    <w:rsid w:val="00745583"/>
    <w:rsid w:val="00755C3E"/>
    <w:rsid w:val="00755CAD"/>
    <w:rsid w:val="007637E0"/>
    <w:rsid w:val="007717BF"/>
    <w:rsid w:val="00776E4B"/>
    <w:rsid w:val="007772F7"/>
    <w:rsid w:val="00780E2C"/>
    <w:rsid w:val="007869C2"/>
    <w:rsid w:val="00795C99"/>
    <w:rsid w:val="007A4DBD"/>
    <w:rsid w:val="007A65AC"/>
    <w:rsid w:val="007B36EA"/>
    <w:rsid w:val="007B4F85"/>
    <w:rsid w:val="007B5DA2"/>
    <w:rsid w:val="007B7DDB"/>
    <w:rsid w:val="007C141B"/>
    <w:rsid w:val="007C1713"/>
    <w:rsid w:val="007C67C9"/>
    <w:rsid w:val="007D1B8E"/>
    <w:rsid w:val="007D2176"/>
    <w:rsid w:val="007D68F0"/>
    <w:rsid w:val="007E5301"/>
    <w:rsid w:val="007F7C7A"/>
    <w:rsid w:val="0080362C"/>
    <w:rsid w:val="00810FCE"/>
    <w:rsid w:val="00815819"/>
    <w:rsid w:val="008232F7"/>
    <w:rsid w:val="00823D04"/>
    <w:rsid w:val="0083459B"/>
    <w:rsid w:val="008356D9"/>
    <w:rsid w:val="00860676"/>
    <w:rsid w:val="0086756E"/>
    <w:rsid w:val="00870E1C"/>
    <w:rsid w:val="008758D8"/>
    <w:rsid w:val="00886FEE"/>
    <w:rsid w:val="0089001A"/>
    <w:rsid w:val="008945D4"/>
    <w:rsid w:val="008A3D9A"/>
    <w:rsid w:val="008A726E"/>
    <w:rsid w:val="008C1304"/>
    <w:rsid w:val="008C6668"/>
    <w:rsid w:val="008D0819"/>
    <w:rsid w:val="008D0A2E"/>
    <w:rsid w:val="008D0AE6"/>
    <w:rsid w:val="008D37D3"/>
    <w:rsid w:val="008D6863"/>
    <w:rsid w:val="008D6C01"/>
    <w:rsid w:val="008E2E81"/>
    <w:rsid w:val="008E4624"/>
    <w:rsid w:val="00906D3E"/>
    <w:rsid w:val="009075D1"/>
    <w:rsid w:val="00915E47"/>
    <w:rsid w:val="00916829"/>
    <w:rsid w:val="00921E66"/>
    <w:rsid w:val="00932023"/>
    <w:rsid w:val="009334FD"/>
    <w:rsid w:val="00934F0C"/>
    <w:rsid w:val="0094050E"/>
    <w:rsid w:val="00941511"/>
    <w:rsid w:val="009426F6"/>
    <w:rsid w:val="00943FC5"/>
    <w:rsid w:val="00944D2D"/>
    <w:rsid w:val="00971C96"/>
    <w:rsid w:val="009757BF"/>
    <w:rsid w:val="009846DE"/>
    <w:rsid w:val="0098727C"/>
    <w:rsid w:val="00993865"/>
    <w:rsid w:val="00997737"/>
    <w:rsid w:val="0099780E"/>
    <w:rsid w:val="009A4391"/>
    <w:rsid w:val="009A511A"/>
    <w:rsid w:val="009C41B7"/>
    <w:rsid w:val="009D24EC"/>
    <w:rsid w:val="009D2D4C"/>
    <w:rsid w:val="009E0651"/>
    <w:rsid w:val="009E7C39"/>
    <w:rsid w:val="009F2986"/>
    <w:rsid w:val="00A003C4"/>
    <w:rsid w:val="00A06EF7"/>
    <w:rsid w:val="00A10473"/>
    <w:rsid w:val="00A12215"/>
    <w:rsid w:val="00A40983"/>
    <w:rsid w:val="00A43987"/>
    <w:rsid w:val="00A43BC0"/>
    <w:rsid w:val="00A45103"/>
    <w:rsid w:val="00A47454"/>
    <w:rsid w:val="00A53A6A"/>
    <w:rsid w:val="00A554C3"/>
    <w:rsid w:val="00A569B5"/>
    <w:rsid w:val="00A63E3F"/>
    <w:rsid w:val="00A654B4"/>
    <w:rsid w:val="00A7011A"/>
    <w:rsid w:val="00A729F7"/>
    <w:rsid w:val="00A73C64"/>
    <w:rsid w:val="00A8370C"/>
    <w:rsid w:val="00A90B8F"/>
    <w:rsid w:val="00A90F93"/>
    <w:rsid w:val="00A92820"/>
    <w:rsid w:val="00A93071"/>
    <w:rsid w:val="00A94BC4"/>
    <w:rsid w:val="00A96B4E"/>
    <w:rsid w:val="00A97E26"/>
    <w:rsid w:val="00AB00B4"/>
    <w:rsid w:val="00AB0DBE"/>
    <w:rsid w:val="00AB5662"/>
    <w:rsid w:val="00AB74E0"/>
    <w:rsid w:val="00AC0BE8"/>
    <w:rsid w:val="00AC1297"/>
    <w:rsid w:val="00AD0296"/>
    <w:rsid w:val="00AD30CD"/>
    <w:rsid w:val="00AD5D05"/>
    <w:rsid w:val="00AF20E2"/>
    <w:rsid w:val="00AF361C"/>
    <w:rsid w:val="00AF5A46"/>
    <w:rsid w:val="00B04583"/>
    <w:rsid w:val="00B30709"/>
    <w:rsid w:val="00B40078"/>
    <w:rsid w:val="00B40A72"/>
    <w:rsid w:val="00B51498"/>
    <w:rsid w:val="00B55268"/>
    <w:rsid w:val="00B62F74"/>
    <w:rsid w:val="00B6315F"/>
    <w:rsid w:val="00B7140D"/>
    <w:rsid w:val="00B84D67"/>
    <w:rsid w:val="00B91BE2"/>
    <w:rsid w:val="00BA5741"/>
    <w:rsid w:val="00BB1D58"/>
    <w:rsid w:val="00BB4CBD"/>
    <w:rsid w:val="00BB6FD2"/>
    <w:rsid w:val="00BC08AD"/>
    <w:rsid w:val="00BD1183"/>
    <w:rsid w:val="00BD3349"/>
    <w:rsid w:val="00BD42DD"/>
    <w:rsid w:val="00BE7AEF"/>
    <w:rsid w:val="00BF7FC6"/>
    <w:rsid w:val="00C05A0B"/>
    <w:rsid w:val="00C07C75"/>
    <w:rsid w:val="00C20DDC"/>
    <w:rsid w:val="00C25533"/>
    <w:rsid w:val="00C26A87"/>
    <w:rsid w:val="00C27B8B"/>
    <w:rsid w:val="00C41DA9"/>
    <w:rsid w:val="00C42F95"/>
    <w:rsid w:val="00C50378"/>
    <w:rsid w:val="00C5565C"/>
    <w:rsid w:val="00C601AB"/>
    <w:rsid w:val="00C648A2"/>
    <w:rsid w:val="00C654B7"/>
    <w:rsid w:val="00C72A0D"/>
    <w:rsid w:val="00C82C66"/>
    <w:rsid w:val="00C84466"/>
    <w:rsid w:val="00C85DBC"/>
    <w:rsid w:val="00C918B6"/>
    <w:rsid w:val="00C97EF3"/>
    <w:rsid w:val="00CA7007"/>
    <w:rsid w:val="00CB4EA1"/>
    <w:rsid w:val="00CB5768"/>
    <w:rsid w:val="00CC412B"/>
    <w:rsid w:val="00CD300D"/>
    <w:rsid w:val="00CE42AA"/>
    <w:rsid w:val="00CE7428"/>
    <w:rsid w:val="00CF1FE0"/>
    <w:rsid w:val="00CF51D3"/>
    <w:rsid w:val="00CF7975"/>
    <w:rsid w:val="00D0350C"/>
    <w:rsid w:val="00D04491"/>
    <w:rsid w:val="00D122F7"/>
    <w:rsid w:val="00D13B05"/>
    <w:rsid w:val="00D14F6B"/>
    <w:rsid w:val="00D16657"/>
    <w:rsid w:val="00D17CB3"/>
    <w:rsid w:val="00D210B5"/>
    <w:rsid w:val="00D30A62"/>
    <w:rsid w:val="00D36220"/>
    <w:rsid w:val="00D47BBA"/>
    <w:rsid w:val="00D50EAC"/>
    <w:rsid w:val="00D52770"/>
    <w:rsid w:val="00D61CF1"/>
    <w:rsid w:val="00D64819"/>
    <w:rsid w:val="00D652A5"/>
    <w:rsid w:val="00D67244"/>
    <w:rsid w:val="00D74F71"/>
    <w:rsid w:val="00D750DB"/>
    <w:rsid w:val="00D779D7"/>
    <w:rsid w:val="00D83B61"/>
    <w:rsid w:val="00D84C05"/>
    <w:rsid w:val="00D91DCD"/>
    <w:rsid w:val="00DA1261"/>
    <w:rsid w:val="00DA262B"/>
    <w:rsid w:val="00DB17A9"/>
    <w:rsid w:val="00DB5E18"/>
    <w:rsid w:val="00DC7A97"/>
    <w:rsid w:val="00DD52B8"/>
    <w:rsid w:val="00DD799F"/>
    <w:rsid w:val="00E0581E"/>
    <w:rsid w:val="00E11DB8"/>
    <w:rsid w:val="00E23274"/>
    <w:rsid w:val="00E30F49"/>
    <w:rsid w:val="00E32913"/>
    <w:rsid w:val="00E34DD4"/>
    <w:rsid w:val="00E40302"/>
    <w:rsid w:val="00E42F65"/>
    <w:rsid w:val="00E43FC6"/>
    <w:rsid w:val="00E54795"/>
    <w:rsid w:val="00E5589B"/>
    <w:rsid w:val="00E613FD"/>
    <w:rsid w:val="00E715DA"/>
    <w:rsid w:val="00E84A49"/>
    <w:rsid w:val="00E91044"/>
    <w:rsid w:val="00E95034"/>
    <w:rsid w:val="00EC18C2"/>
    <w:rsid w:val="00EC2155"/>
    <w:rsid w:val="00ED2804"/>
    <w:rsid w:val="00EF1FD6"/>
    <w:rsid w:val="00EF4167"/>
    <w:rsid w:val="00EF478A"/>
    <w:rsid w:val="00EF5395"/>
    <w:rsid w:val="00EF7981"/>
    <w:rsid w:val="00F01C27"/>
    <w:rsid w:val="00F07C27"/>
    <w:rsid w:val="00F13943"/>
    <w:rsid w:val="00F15569"/>
    <w:rsid w:val="00F161BB"/>
    <w:rsid w:val="00F26E3F"/>
    <w:rsid w:val="00F33597"/>
    <w:rsid w:val="00F41A46"/>
    <w:rsid w:val="00F47B6E"/>
    <w:rsid w:val="00F522FF"/>
    <w:rsid w:val="00F57C25"/>
    <w:rsid w:val="00F6084E"/>
    <w:rsid w:val="00F63320"/>
    <w:rsid w:val="00F70B30"/>
    <w:rsid w:val="00FA7AD1"/>
    <w:rsid w:val="00FB7004"/>
    <w:rsid w:val="00FC7413"/>
    <w:rsid w:val="00FC7762"/>
    <w:rsid w:val="00FC7946"/>
    <w:rsid w:val="00FD611D"/>
    <w:rsid w:val="00FE2561"/>
    <w:rsid w:val="00FE2945"/>
    <w:rsid w:val="00FE4277"/>
    <w:rsid w:val="00FF4A9D"/>
    <w:rsid w:val="00FF5C7A"/>
    <w:rsid w:val="00FF70E6"/>
    <w:rsid w:val="00FF7F1D"/>
    <w:rsid w:val="00FF7F27"/>
    <w:rsid w:val="03AD7116"/>
    <w:rsid w:val="04943E61"/>
    <w:rsid w:val="06BD03D2"/>
    <w:rsid w:val="0E2A021A"/>
    <w:rsid w:val="1074135F"/>
    <w:rsid w:val="109A311A"/>
    <w:rsid w:val="11673386"/>
    <w:rsid w:val="11FB4801"/>
    <w:rsid w:val="133D1CAD"/>
    <w:rsid w:val="237544B8"/>
    <w:rsid w:val="24033E1F"/>
    <w:rsid w:val="286330F2"/>
    <w:rsid w:val="30A5383D"/>
    <w:rsid w:val="30DF2374"/>
    <w:rsid w:val="33B77665"/>
    <w:rsid w:val="34D00FA4"/>
    <w:rsid w:val="3C69526B"/>
    <w:rsid w:val="4DCA6F07"/>
    <w:rsid w:val="59406B47"/>
    <w:rsid w:val="67EA5309"/>
    <w:rsid w:val="72147937"/>
    <w:rsid w:val="73B25CE7"/>
    <w:rsid w:val="779E6A30"/>
    <w:rsid w:val="7B092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D25FAC0"/>
  <w15:docId w15:val="{F031DA5C-8FD2-3844-9A21-D8A1218E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qFormat="1"/>
    <w:lsdException w:name="Normal Indent" w:semiHidden="1" w:unhideWhenUsed="1"/>
    <w:lsdException w:name="footnote text" w:semiHidden="1" w:unhideWhenUsed="1" w:qFormat="1"/>
    <w:lsdException w:name="annotation text"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ind w:firstLine="567"/>
      <w:jc w:val="both"/>
    </w:pPr>
    <w:rPr>
      <w:rFonts w:ascii="Times New Roman" w:hAnsi="Times New Roman"/>
      <w:sz w:val="28"/>
      <w:szCs w:val="22"/>
      <w:lang w:val="en-US"/>
    </w:rPr>
  </w:style>
  <w:style w:type="paragraph" w:styleId="Heading1">
    <w:name w:val="heading 1"/>
    <w:basedOn w:val="Normal"/>
    <w:next w:val="Normal"/>
    <w:link w:val="Heading1Char"/>
    <w:uiPriority w:val="9"/>
    <w:qFormat/>
    <w:rsid w:val="0071498A"/>
    <w:pPr>
      <w:keepNext/>
      <w:keepLines/>
      <w:numPr>
        <w:numId w:val="1"/>
      </w:numPr>
      <w:jc w:val="left"/>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1498A"/>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1498A"/>
    <w:pPr>
      <w:keepNext/>
      <w:keepLines/>
      <w:numPr>
        <w:ilvl w:val="2"/>
        <w:numId w:val="1"/>
      </w:numPr>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71498A"/>
    <w:pPr>
      <w:keepNext/>
      <w:keepLines/>
      <w:numPr>
        <w:ilvl w:val="3"/>
        <w:numId w:val="1"/>
      </w:numPr>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71498A"/>
    <w:pPr>
      <w:keepNext/>
      <w:keepLines/>
      <w:numPr>
        <w:ilvl w:val="4"/>
        <w:numId w:val="1"/>
      </w:numPr>
      <w:outlineLvl w:val="4"/>
    </w:pPr>
    <w:rPr>
      <w:rFonts w:eastAsiaTheme="majorEastAsia" w:cstheme="majorBidi"/>
      <w:i/>
    </w:rPr>
  </w:style>
  <w:style w:type="paragraph" w:styleId="Heading6">
    <w:name w:val="heading 6"/>
    <w:basedOn w:val="Normal"/>
    <w:next w:val="Normal"/>
    <w:link w:val="Heading6Char"/>
    <w:uiPriority w:val="9"/>
    <w:semiHidden/>
    <w:unhideWhenUsed/>
    <w:qFormat/>
    <w:pPr>
      <w:keepNext/>
      <w:keepLines/>
      <w:spacing w:before="40" w:line="259" w:lineRule="auto"/>
      <w:ind w:left="1152" w:hanging="1152"/>
      <w:jc w:val="left"/>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line="259" w:lineRule="auto"/>
      <w:ind w:left="1296" w:hanging="1296"/>
      <w:jc w:val="left"/>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line="259" w:lineRule="auto"/>
      <w:ind w:left="1440" w:hanging="1440"/>
      <w:jc w:val="left"/>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qFormat/>
    <w:pPr>
      <w:spacing w:before="120" w:line="312" w:lineRule="auto"/>
    </w:pPr>
    <w:rPr>
      <w:rFonts w:eastAsia="Calibri" w:cs="Times New Roman"/>
      <w:lang w:val="vi-VN"/>
    </w:rPr>
  </w:style>
  <w:style w:type="paragraph" w:styleId="Caption">
    <w:name w:val="caption"/>
    <w:basedOn w:val="Normal"/>
    <w:next w:val="Normal"/>
    <w:uiPriority w:val="35"/>
    <w:unhideWhenUsed/>
    <w:qFormat/>
    <w:pPr>
      <w:ind w:firstLine="0"/>
      <w:jc w:val="center"/>
    </w:pPr>
    <w:rPr>
      <w:b/>
      <w:i/>
      <w:iCs/>
      <w:color w:val="000000" w:themeColor="text1"/>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ind w:firstLine="0"/>
    </w:pPr>
    <w:rPr>
      <w:rFonts w:eastAsia="Times New Roman" w:cs="Times New Roman"/>
      <w:sz w:val="20"/>
      <w:szCs w:val="20"/>
      <w:lang w:val="vi-VN"/>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ind w:firstLine="0"/>
    </w:pPr>
    <w:rPr>
      <w:rFonts w:eastAsia="Times New Roman" w:cs="Times New Roman"/>
      <w:sz w:val="20"/>
      <w:szCs w:val="20"/>
      <w:lang w:val="vi-VN"/>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ind w:firstLine="0"/>
      <w:jc w:val="left"/>
    </w:pPr>
    <w:rPr>
      <w:rFonts w:eastAsia="Times New Roman" w:cs="Times New Roman"/>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ind w:firstLine="0"/>
    </w:pPr>
  </w:style>
  <w:style w:type="paragraph" w:styleId="TOC1">
    <w:name w:val="toc 1"/>
    <w:basedOn w:val="Normal"/>
    <w:next w:val="Normal"/>
    <w:uiPriority w:val="39"/>
    <w:unhideWhenUsed/>
    <w:qFormat/>
    <w:pPr>
      <w:spacing w:line="360" w:lineRule="auto"/>
      <w:ind w:firstLine="0"/>
      <w:jc w:val="left"/>
    </w:pPr>
    <w:rPr>
      <w:rFonts w:cstheme="minorHAnsi"/>
      <w:b/>
      <w:bCs/>
      <w:caps/>
    </w:rPr>
  </w:style>
  <w:style w:type="paragraph" w:styleId="TOC2">
    <w:name w:val="toc 2"/>
    <w:basedOn w:val="Normal"/>
    <w:next w:val="Normal"/>
    <w:uiPriority w:val="39"/>
    <w:unhideWhenUsed/>
    <w:qFormat/>
    <w:pPr>
      <w:spacing w:line="360" w:lineRule="auto"/>
      <w:ind w:left="720" w:firstLine="0"/>
      <w:jc w:val="left"/>
    </w:pPr>
    <w:rPr>
      <w:rFonts w:cs="Calibri (Body)"/>
      <w:bCs/>
      <w:caps/>
    </w:rPr>
  </w:style>
  <w:style w:type="paragraph" w:styleId="TOC3">
    <w:name w:val="toc 3"/>
    <w:basedOn w:val="Normal"/>
    <w:next w:val="Normal"/>
    <w:uiPriority w:val="39"/>
    <w:unhideWhenUsed/>
    <w:pPr>
      <w:spacing w:line="360" w:lineRule="auto"/>
      <w:ind w:left="1440" w:firstLine="0"/>
      <w:jc w:val="left"/>
    </w:pPr>
    <w:rPr>
      <w:rFonts w:cs="Calibri (Body)"/>
    </w:rPr>
  </w:style>
  <w:style w:type="paragraph" w:styleId="TOC4">
    <w:name w:val="toc 4"/>
    <w:basedOn w:val="Normal"/>
    <w:next w:val="Normal"/>
    <w:uiPriority w:val="39"/>
    <w:unhideWhenUsed/>
    <w:qFormat/>
    <w:pPr>
      <w:spacing w:line="360" w:lineRule="auto"/>
      <w:ind w:left="2160" w:firstLine="0"/>
      <w:jc w:val="left"/>
    </w:pPr>
    <w:rPr>
      <w:rFonts w:cstheme="minorHAnsi"/>
    </w:rPr>
  </w:style>
  <w:style w:type="paragraph" w:styleId="TOC5">
    <w:name w:val="toc 5"/>
    <w:basedOn w:val="Normal"/>
    <w:next w:val="Normal"/>
    <w:uiPriority w:val="39"/>
    <w:unhideWhenUsed/>
    <w:qFormat/>
    <w:pPr>
      <w:spacing w:line="360" w:lineRule="auto"/>
      <w:ind w:left="2880" w:firstLine="0"/>
      <w:jc w:val="left"/>
    </w:pPr>
    <w:rPr>
      <w:rFonts w:cstheme="minorHAnsi"/>
    </w:rPr>
  </w:style>
  <w:style w:type="paragraph" w:styleId="TOC6">
    <w:name w:val="toc 6"/>
    <w:basedOn w:val="Normal"/>
    <w:next w:val="Normal"/>
    <w:uiPriority w:val="39"/>
    <w:semiHidden/>
    <w:unhideWhenUsed/>
    <w:qFormat/>
    <w:pPr>
      <w:spacing w:after="0"/>
      <w:ind w:firstLine="0"/>
      <w:jc w:val="left"/>
    </w:pPr>
    <w:rPr>
      <w:rFonts w:asciiTheme="minorHAnsi" w:hAnsiTheme="minorHAnsi" w:cstheme="minorHAnsi"/>
      <w:sz w:val="22"/>
    </w:rPr>
  </w:style>
  <w:style w:type="paragraph" w:styleId="TOC7">
    <w:name w:val="toc 7"/>
    <w:basedOn w:val="Normal"/>
    <w:next w:val="Normal"/>
    <w:uiPriority w:val="39"/>
    <w:semiHidden/>
    <w:unhideWhenUsed/>
    <w:qFormat/>
    <w:pPr>
      <w:spacing w:after="0"/>
      <w:ind w:firstLine="0"/>
      <w:jc w:val="left"/>
    </w:pPr>
    <w:rPr>
      <w:rFonts w:asciiTheme="minorHAnsi" w:hAnsiTheme="minorHAnsi" w:cstheme="minorHAnsi"/>
      <w:sz w:val="22"/>
    </w:rPr>
  </w:style>
  <w:style w:type="paragraph" w:styleId="TOC8">
    <w:name w:val="toc 8"/>
    <w:basedOn w:val="Normal"/>
    <w:next w:val="Normal"/>
    <w:uiPriority w:val="39"/>
    <w:semiHidden/>
    <w:unhideWhenUsed/>
    <w:pPr>
      <w:spacing w:after="0"/>
      <w:ind w:firstLine="0"/>
      <w:jc w:val="left"/>
    </w:pPr>
    <w:rPr>
      <w:rFonts w:asciiTheme="minorHAnsi" w:hAnsiTheme="minorHAnsi" w:cstheme="minorHAnsi"/>
      <w:sz w:val="22"/>
    </w:rPr>
  </w:style>
  <w:style w:type="paragraph" w:styleId="TOC9">
    <w:name w:val="toc 9"/>
    <w:basedOn w:val="Normal"/>
    <w:next w:val="Normal"/>
    <w:uiPriority w:val="39"/>
    <w:semiHidden/>
    <w:unhideWhenUsed/>
    <w:qFormat/>
    <w:pPr>
      <w:spacing w:after="0"/>
      <w:ind w:firstLine="0"/>
      <w:jc w:val="left"/>
    </w:pPr>
    <w:rPr>
      <w:rFonts w:asciiTheme="minorHAnsi" w:hAnsiTheme="minorHAnsi" w:cstheme="minorHAnsi"/>
      <w:sz w:val="22"/>
    </w:rPr>
  </w:style>
  <w:style w:type="character" w:customStyle="1" w:styleId="Heading1Char">
    <w:name w:val="Heading 1 Char"/>
    <w:basedOn w:val="DefaultParagraphFont"/>
    <w:link w:val="Heading1"/>
    <w:uiPriority w:val="9"/>
    <w:qFormat/>
    <w:rsid w:val="0071498A"/>
    <w:rPr>
      <w:rFonts w:ascii="Times New Roman" w:eastAsiaTheme="majorEastAsia" w:hAnsi="Times New Roman" w:cstheme="majorBidi"/>
      <w:b/>
      <w:color w:val="000000" w:themeColor="text1"/>
      <w:sz w:val="28"/>
      <w:szCs w:val="32"/>
      <w:lang w:val="en-US"/>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i/>
      <w:color w:val="000000" w:themeColor="text1"/>
      <w:sz w:val="28"/>
      <w:szCs w:val="24"/>
    </w:rPr>
  </w:style>
  <w:style w:type="character" w:customStyle="1" w:styleId="Heading4Char">
    <w:name w:val="Heading 4 Char"/>
    <w:basedOn w:val="DefaultParagraphFont"/>
    <w:link w:val="Heading4"/>
    <w:uiPriority w:val="9"/>
    <w:qFormat/>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qFormat/>
    <w:rPr>
      <w:rFonts w:ascii="Times New Roman" w:eastAsiaTheme="majorEastAsia" w:hAnsi="Times New Roman" w:cstheme="majorBidi"/>
      <w:i/>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spacing w:before="120" w:line="259" w:lineRule="auto"/>
      <w:ind w:left="720"/>
      <w:outlineLvl w:val="9"/>
    </w:pPr>
    <w:rPr>
      <w:b w:val="0"/>
    </w:rPr>
  </w:style>
  <w:style w:type="paragraph" w:customStyle="1" w:styleId="CONTENT">
    <w:name w:val="CONTENT"/>
    <w:basedOn w:val="Normal"/>
    <w:qFormat/>
    <w:pPr>
      <w:ind w:firstLine="0"/>
      <w:jc w:val="center"/>
      <w:outlineLvl w:val="0"/>
    </w:pPr>
    <w:rPr>
      <w:b/>
    </w:rPr>
  </w:style>
  <w:style w:type="character" w:customStyle="1" w:styleId="HeaderChar">
    <w:name w:val="Header Char"/>
    <w:basedOn w:val="DefaultParagraphFont"/>
    <w:link w:val="Header"/>
    <w:uiPriority w:val="99"/>
    <w:rPr>
      <w:rFonts w:ascii="Times New Roman" w:hAnsi="Times New Roman"/>
      <w:sz w:val="28"/>
    </w:rPr>
  </w:style>
  <w:style w:type="character" w:customStyle="1" w:styleId="FooterChar">
    <w:name w:val="Footer Char"/>
    <w:basedOn w:val="DefaultParagraphFont"/>
    <w:link w:val="Footer"/>
    <w:uiPriority w:val="99"/>
    <w:rPr>
      <w:rFonts w:ascii="Times New Roman" w:hAnsi="Times New Roman"/>
      <w:sz w:val="28"/>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NoSpacing">
    <w:name w:val="No Spacing"/>
    <w:uiPriority w:val="1"/>
    <w:qFormat/>
    <w:pPr>
      <w:ind w:firstLine="567"/>
      <w:jc w:val="both"/>
    </w:pPr>
    <w:rPr>
      <w:rFonts w:ascii="Times New Roman" w:hAnsi="Times New Roman"/>
      <w:sz w:val="28"/>
      <w:szCs w:val="22"/>
      <w:lang w:val="en-US"/>
    </w:rPr>
  </w:style>
  <w:style w:type="character" w:customStyle="1" w:styleId="fontstyle01">
    <w:name w:val="fontstyle01"/>
    <w:basedOn w:val="DefaultParagraphFont"/>
    <w:rPr>
      <w:rFonts w:ascii="Times-Roman" w:hAnsi="Times-Roman" w:hint="default"/>
      <w:color w:val="000000"/>
      <w:sz w:val="28"/>
      <w:szCs w:val="28"/>
    </w:rPr>
  </w:style>
  <w:style w:type="character" w:customStyle="1" w:styleId="fontstyle21">
    <w:name w:val="fontstyle21"/>
    <w:basedOn w:val="DefaultParagraphFont"/>
    <w:qFormat/>
    <w:rPr>
      <w:rFonts w:ascii="TTE2t00" w:hAnsi="TTE2t00" w:hint="default"/>
      <w:color w:val="000000"/>
      <w:sz w:val="28"/>
      <w:szCs w:val="28"/>
    </w:rPr>
  </w:style>
  <w:style w:type="table" w:customStyle="1" w:styleId="TableGrid1">
    <w:name w:val="Table Grid1"/>
    <w:basedOn w:val="TableNormal"/>
    <w:uiPriority w:val="39"/>
    <w:pPr>
      <w:jc w:val="both"/>
    </w:pPr>
    <w:rPr>
      <w:rFonts w:ascii="Times New Roman" w:eastAsia="Times New Roman" w:hAnsi="Times New Roman"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table" w:customStyle="1" w:styleId="TableGrid2">
    <w:name w:val="Table Grid2"/>
    <w:basedOn w:val="TableNormal"/>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pPr>
      <w:jc w:val="both"/>
    </w:pPr>
    <w:rPr>
      <w:rFonts w:ascii="Times New Roman" w:eastAsia="Times New Roman" w:hAnsi="Times New Roman"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qFormat/>
    <w:pPr>
      <w:jc w:val="both"/>
    </w:pPr>
    <w:rPr>
      <w:rFonts w:ascii="Times New Roman" w:eastAsia="Times New Roman" w:hAnsi="Times New Roman"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qFormat/>
    <w:pPr>
      <w:jc w:val="both"/>
    </w:pPr>
    <w:rPr>
      <w:rFonts w:ascii="Times New Roman" w:eastAsia="Times New Roman" w:hAnsi="Times New Roman"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qFormat/>
    <w:pPr>
      <w:jc w:val="both"/>
    </w:pPr>
    <w:rPr>
      <w:rFonts w:ascii="Times New Roman" w:eastAsia="Times New Roman" w:hAnsi="Times New Roman"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qFormat/>
    <w:pPr>
      <w:jc w:val="both"/>
    </w:pPr>
    <w:rPr>
      <w:rFonts w:ascii="Times New Roman" w:eastAsia="Times New Roman" w:hAnsi="Times New Roman"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39"/>
    <w:qFormat/>
    <w:pPr>
      <w:jc w:val="both"/>
    </w:pPr>
    <w:rPr>
      <w:rFonts w:ascii="Times New Roman" w:eastAsia="Times New Roman" w:hAnsi="Times New Roman"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39"/>
    <w:qFormat/>
    <w:pPr>
      <w:jc w:val="both"/>
    </w:pPr>
    <w:rPr>
      <w:rFonts w:ascii="Times New Roman" w:eastAsia="Times New Roman" w:hAnsi="Times New Roman"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qFormat/>
    <w:pPr>
      <w:jc w:val="both"/>
    </w:pPr>
    <w:rPr>
      <w:rFonts w:ascii="Times New Roman" w:eastAsia="Times New Roman" w:hAnsi="Times New Roman"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qFormat/>
    <w:pPr>
      <w:jc w:val="both"/>
    </w:pPr>
    <w:rPr>
      <w:rFonts w:ascii="Times New Roman" w:eastAsia="Times New Roman" w:hAnsi="Times New Roman"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qFormat/>
    <w:pPr>
      <w:jc w:val="both"/>
    </w:pPr>
    <w:rPr>
      <w:rFonts w:ascii="Times New Roman" w:eastAsia="Times New Roman" w:hAnsi="Times New Roman"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qFormat/>
    <w:pPr>
      <w:jc w:val="both"/>
    </w:pPr>
    <w:rPr>
      <w:rFonts w:ascii="Times New Roman" w:eastAsia="Times New Roman" w:hAnsi="Times New Roman" w:cs="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qFormat/>
  </w:style>
  <w:style w:type="character" w:customStyle="1" w:styleId="mjxassistivemathml">
    <w:name w:val="mjx_assistive_mathml"/>
    <w:basedOn w:val="DefaultParagraphFont"/>
    <w:qFormat/>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BodyTextChar">
    <w:name w:val="Body Text Char"/>
    <w:basedOn w:val="DefaultParagraphFont"/>
    <w:link w:val="BodyText"/>
    <w:qFormat/>
    <w:rPr>
      <w:rFonts w:ascii="Times New Roman" w:eastAsia="Calibri" w:hAnsi="Times New Roman" w:cs="Times New Roman"/>
      <w:sz w:val="28"/>
      <w:lang w:val="vi-VN"/>
    </w:rPr>
  </w:style>
  <w:style w:type="paragraph" w:customStyle="1" w:styleId="Ref">
    <w:name w:val="Ref"/>
    <w:basedOn w:val="Normal"/>
    <w:link w:val="RefChar"/>
    <w:qFormat/>
    <w:pPr>
      <w:numPr>
        <w:numId w:val="2"/>
      </w:numPr>
      <w:ind w:left="0" w:firstLine="567"/>
    </w:pPr>
    <w:rPr>
      <w:rFonts w:eastAsia="Calibri" w:cs="Times New Roman"/>
      <w:szCs w:val="28"/>
      <w:lang w:val="vi-VN"/>
    </w:rPr>
  </w:style>
  <w:style w:type="character" w:customStyle="1" w:styleId="RefChar">
    <w:name w:val="Ref Char"/>
    <w:basedOn w:val="DefaultParagraphFont"/>
    <w:link w:val="Ref"/>
    <w:qFormat/>
    <w:rPr>
      <w:rFonts w:ascii="Times New Roman" w:eastAsia="Calibri" w:hAnsi="Times New Roman" w:cs="Times New Roman"/>
      <w:sz w:val="28"/>
      <w:szCs w:val="28"/>
      <w:lang w:val="vi-VN"/>
    </w:rPr>
  </w:style>
  <w:style w:type="character" w:customStyle="1" w:styleId="EndnoteTextChar">
    <w:name w:val="Endnote Text Char"/>
    <w:basedOn w:val="DefaultParagraphFont"/>
    <w:link w:val="EndnoteText"/>
    <w:uiPriority w:val="99"/>
    <w:semiHidden/>
    <w:qFormat/>
    <w:rPr>
      <w:rFonts w:ascii="Times New Roman" w:eastAsia="Times New Roman" w:hAnsi="Times New Roman" w:cs="Times New Roman"/>
      <w:sz w:val="20"/>
      <w:szCs w:val="20"/>
      <w:lang w:val="vi-VN"/>
    </w:rPr>
  </w:style>
  <w:style w:type="character" w:customStyle="1" w:styleId="FootnoteTextChar">
    <w:name w:val="Footnote Text Char"/>
    <w:basedOn w:val="DefaultParagraphFont"/>
    <w:link w:val="FootnoteText"/>
    <w:uiPriority w:val="99"/>
    <w:semiHidden/>
    <w:qFormat/>
    <w:rPr>
      <w:rFonts w:ascii="Times New Roman" w:eastAsia="Times New Roman" w:hAnsi="Times New Roman" w:cs="Times New Roman"/>
      <w:sz w:val="20"/>
      <w:szCs w:val="20"/>
      <w:lang w:val="vi-VN"/>
    </w:rPr>
  </w:style>
  <w:style w:type="character" w:customStyle="1" w:styleId="apple-converted-space">
    <w:name w:val="apple-converted-space"/>
    <w:basedOn w:val="DefaultParagraphFont"/>
    <w:qFormat/>
  </w:style>
  <w:style w:type="paragraph" w:customStyle="1" w:styleId="Revision1">
    <w:name w:val="Revision1"/>
    <w:hidden/>
    <w:uiPriority w:val="99"/>
    <w:semiHidden/>
    <w:qFormat/>
    <w:rPr>
      <w:rFonts w:ascii="Times New Roman" w:hAnsi="Times New Roman"/>
      <w:sz w:val="28"/>
      <w:szCs w:val="22"/>
      <w:lang w:val="en-US"/>
    </w:rPr>
  </w:style>
  <w:style w:type="paragraph" w:customStyle="1" w:styleId="Bibliography1">
    <w:name w:val="Bibliography1"/>
    <w:basedOn w:val="Normal"/>
    <w:next w:val="Normal"/>
    <w:uiPriority w:val="37"/>
    <w:unhideWhenUsed/>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styleId="Strong">
    <w:name w:val="Strong"/>
    <w:basedOn w:val="DefaultParagraphFont"/>
    <w:uiPriority w:val="22"/>
    <w:qFormat/>
    <w:rsid w:val="0071498A"/>
    <w:rPr>
      <w:b/>
      <w:bCs/>
    </w:rPr>
  </w:style>
  <w:style w:type="numbering" w:customStyle="1" w:styleId="CurrentList1">
    <w:name w:val="Current List1"/>
    <w:uiPriority w:val="99"/>
    <w:rsid w:val="0071498A"/>
    <w:pPr>
      <w:numPr>
        <w:numId w:val="36"/>
      </w:numPr>
    </w:pPr>
  </w:style>
  <w:style w:type="paragraph" w:customStyle="1" w:styleId="whitespace-normal">
    <w:name w:val="whitespace-normal"/>
    <w:basedOn w:val="Normal"/>
    <w:rsid w:val="005A08ED"/>
    <w:pPr>
      <w:spacing w:before="100" w:beforeAutospacing="1" w:after="100" w:afterAutospacing="1"/>
      <w:ind w:firstLine="0"/>
      <w:jc w:val="left"/>
    </w:pPr>
    <w:rPr>
      <w:rFonts w:eastAsia="Times New Roman" w:cs="Times New Roman"/>
      <w:sz w:val="24"/>
      <w:szCs w:val="24"/>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223926">
      <w:bodyDiv w:val="1"/>
      <w:marLeft w:val="0"/>
      <w:marRight w:val="0"/>
      <w:marTop w:val="0"/>
      <w:marBottom w:val="0"/>
      <w:divBdr>
        <w:top w:val="none" w:sz="0" w:space="0" w:color="auto"/>
        <w:left w:val="none" w:sz="0" w:space="0" w:color="auto"/>
        <w:bottom w:val="none" w:sz="0" w:space="0" w:color="auto"/>
        <w:right w:val="none" w:sz="0" w:space="0" w:color="auto"/>
      </w:divBdr>
    </w:div>
    <w:div w:id="1620062375">
      <w:bodyDiv w:val="1"/>
      <w:marLeft w:val="0"/>
      <w:marRight w:val="0"/>
      <w:marTop w:val="0"/>
      <w:marBottom w:val="0"/>
      <w:divBdr>
        <w:top w:val="none" w:sz="0" w:space="0" w:color="auto"/>
        <w:left w:val="none" w:sz="0" w:space="0" w:color="auto"/>
        <w:bottom w:val="none" w:sz="0" w:space="0" w:color="auto"/>
        <w:right w:val="none" w:sz="0" w:space="0" w:color="auto"/>
      </w:divBdr>
    </w:div>
    <w:div w:id="1797291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Group%20Containers/UBF8T346G9.Office/User%20Content.localized/Templates.localized/Ba&#769;o%20ca&#769;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DEO20</b:Tag>
    <b:SourceType>JournalArticle</b:SourceType>
    <b:Guid>{B51EBDF6-A731-B747-89D2-7C61D6A430A6}</b:Guid>
    <b:Author>
      <b:Author>
        <b:NameList>
          <b:Person>
            <b:Last>DEOKMIN JEON</b:Last>
            <b:First>UNSANG</b:First>
            <b:Middle>JUNG, KIBEOM PARK</b:Middle>
          </b:Person>
        </b:NameList>
      </b:Author>
    </b:Author>
    <b:Title>Vision-Inspection-Synchronized Dual Optical Coherence Tomography for High-Resolution Real-Time Multidimensional Defect Tracking in Optical Thin Film Industry</b:Title>
    <b:JournalName> IEEE Access</b:JournalName>
    <b:Year>2020</b:Year>
    <b:Volume>8</b:Volume>
    <b:RefOrder>4</b:RefOrder>
  </b:Source>
  <b:Source>
    <b:Tag>Placeholder1</b:Tag>
    <b:SourceType>JournalArticle</b:SourceType>
    <b:Guid>{8C0FB7D9-41B4-8D46-818D-37D14D79C248}</b:Guid>
    <b:RefOrder>17</b:RefOrder>
  </b:Source>
  <b:Source>
    <b:Tag>Ruc16</b:Tag>
    <b:SourceType>JournalArticle</b:SourceType>
    <b:Guid>{5FAC7D4A-4C80-6D45-B17A-03A6BD75AE07}</b:Guid>
    <b:Author>
      <b:Author>
        <b:NameList>
          <b:Person>
            <b:Last>Ruchire Eranga Wijesinghe</b:Last>
            <b:First>Muhammad</b:First>
            <b:Middle>Faizan Shirazi</b:Middle>
          </b:Person>
        </b:NameList>
      </b:Author>
    </b:Author>
    <b:Title>Fast Industrial Inspection of Optical Thin Film Using Optical Coherence Tomography</b:Title>
    <b:Year>2016</b:Year>
    <b:RefOrder>5</b:RefOrder>
  </b:Source>
  <b:Source>
    <b:Tag>ZHo16</b:Tag>
    <b:SourceType>JournalArticle</b:SourceType>
    <b:Guid>{BCBAB8A6-C598-AF47-9922-534BB84DC3BB}</b:Guid>
    <b:Author>
      <b:Author>
        <b:NameList>
          <b:Person>
            <b:Last>Z. Hocenski</b:Last>
            <b:First>T.</b:First>
            <b:Middle>Matic, and I. Vidovic</b:Middle>
          </b:Person>
        </b:NameList>
      </b:Author>
    </b:Author>
    <b:Title>Technology transfer of computer vision defect detection to ceramic tiles industry,</b:Title>
    <b:JournalName>Proc. Int. Conf. Smart Syst. Technol. (SST)</b:JournalName>
    <b:Year>2016</b:Year>
    <b:Pages>301 - 305</b:Pages>
    <b:RefOrder>6</b:RefOrder>
  </b:Source>
  <b:Source>
    <b:Tag>MCh16</b:Tag>
    <b:SourceType>JournalArticle</b:SourceType>
    <b:Guid>{1E194F7C-E2C2-D74A-A42D-98CB6B020296}</b:Guid>
    <b:Author>
      <b:Author>
        <b:NameList>
          <b:Person>
            <b:Last>M. Chang</b:Last>
            <b:First>B.-C.</b:First>
            <b:Middle>Chen, J. L. Gabayno, and M.-F. Chen,</b:Middle>
          </b:Person>
        </b:NameList>
      </b:Author>
    </b:Author>
    <b:Title>Development of an optical inspection platform for surface defect detection in touch panel glass,</b:Title>
    <b:JournalName>Int. J. Optomechatronics</b:JournalName>
    <b:Year>2016</b:Year>
    <b:Volume>10</b:Volume>
    <b:Pages>63-72</b:Pages>
    <b:RefOrder>7</b:RefOrder>
  </b:Source>
  <b:Source>
    <b:Tag>NKV16</b:Tag>
    <b:SourceType>JournalArticle</b:SourceType>
    <b:Guid>{8484C2B0-FC1B-AD47-B106-EC17A3672A16}</b:Guid>
    <b:Author>
      <b:Author>
        <b:NameList>
          <b:Person>
            <b:Last>N. K. Verma</b:Last>
            <b:First>A.</b:First>
            <b:Middle>Goyal, A. H. Vardhan, R. K. Sevakula, and A. Salour</b:Middle>
          </b:Person>
        </b:NameList>
      </b:Author>
    </b:Author>
    <b:Title>Object matching using speeded up robust features,</b:Title>
    <b:JournalName>Intelligent and Evolutionary Systems. Cham, Switzerland</b:JournalName>
    <b:Year>2016</b:Year>
    <b:Pages>415-427</b:Pages>
    <b:RefOrder>8</b:RefOrder>
  </b:Source>
  <b:Source>
    <b:Tag>MMo13</b:Tag>
    <b:SourceType>JournalArticle</b:SourceType>
    <b:Guid>{7B7EDF48-C247-6E45-846B-99BF82830966}</b:Guid>
    <b:Author>
      <b:Author>
        <b:NameList>
          <b:Person>
            <b:Last>M. Moraes</b:Last>
            <b:First>D.</b:First>
            <b:Middle>A. Cardenas, and S. Furuie</b:Middle>
          </b:Person>
        </b:NameList>
      </b:Author>
    </b:Author>
    <b:Title>Automatic lumen segmen- tation in IVOCT images using binary morphological reconstruction</b:Title>
    <b:JournalName>Biomed. Eng. OnLine</b:JournalName>
    <b:Year>2013</b:Year>
    <b:Volume>12</b:Volume>
    <b:Pages>78</b:Pages>
    <b:RefOrder>9</b:RefOrder>
  </b:Source>
  <b:Source>
    <b:Tag>TMK10</b:Tag>
    <b:SourceType>JournalArticle</b:SourceType>
    <b:Guid>{ED98391C-0011-7B4A-BCC2-FE7943EBD841}</b:Guid>
    <b:Author>
      <b:Author>
        <b:NameList>
          <b:Person>
            <b:Last>T.M.Khan</b:Last>
            <b:First>M.AurangzebKhan,S.A.Malik,S.A.Khan,T.Bashir,and</b:First>
            <b:Middle>A. H. Dar,</b:Middle>
          </b:Person>
        </b:NameList>
      </b:Author>
    </b:Author>
    <b:Title>Automatic localization of pupil using eccentricity and iris using gradient based method</b:Title>
    <b:JournalName>Opt. Lasers Eng.</b:JournalName>
    <b:Year>2010</b:Year>
    <b:Volume>49</b:Volume>
    <b:Pages>1313–1319</b:Pages>
    <b:RefOrder>10</b:RefOrder>
  </b:Source>
  <b:Source>
    <b:Tag>JLe10</b:Tag>
    <b:SourceType>JournalArticle</b:SourceType>
    <b:Guid>{7D306938-C345-D341-93B0-FFB99C99924B}</b:Guid>
    <b:Author>
      <b:Author>
        <b:NameList>
          <b:Person>
            <b:Last>J. Lee and H. Kang</b:Last>
          </b:Person>
        </b:NameList>
      </b:Author>
    </b:Author>
    <b:Title>Flood fill mean shift: A robust segmentation algorithm,</b:Title>
    <b:JournalName>Int. J. Control, Autom. Syst</b:JournalName>
    <b:Year>2010</b:Year>
    <b:Volume>8</b:Volume>
    <b:Pages>1313-1319</b:Pages>
    <b:RefOrder>11</b:RefOrder>
  </b:Source>
  <b:Source>
    <b:Tag>Yan10</b:Tag>
    <b:SourceType>Book</b:SourceType>
    <b:Guid>{72571366-7030-A948-AD03-64E3FCCD9685}</b:Guid>
    <b:Author>
      <b:Author>
        <b:NameList>
          <b:Person>
            <b:Last>Yaniv</b:Last>
            <b:First>Ziv</b:First>
          </b:Person>
        </b:NameList>
      </b:Author>
    </b:Author>
    <b:Title>Random Sample Consensus (RANSAC) Algorithm, A Generic Implementation</b:Title>
    <b:Year>2010</b:Year>
    <b:RefOrder>1</b:RefOrder>
  </b:Source>
  <b:Source>
    <b:Tag>Dai101</b:Tag>
    <b:SourceType>ConferenceProceedings</b:SourceType>
    <b:Guid>{31CDF160-4EE3-9041-8CC6-6E0C83B68113}</b:Guid>
    <b:Author>
      <b:Author>
        <b:NameList>
          <b:Person>
            <b:Last>Daixian</b:Last>
            <b:First>Zhu</b:First>
          </b:Person>
        </b:NameList>
      </b:Author>
    </b:Author>
    <b:Title>SIFT algorithm analysis and optimization</b:Title>
    <b:Year>2010</b:Year>
    <b:ConferenceName>International Conference on Image Analysis and Signal Processing</b:ConferenceName>
    <b:RefOrder>2</b:RefOrder>
  </b:Source>
  <b:Source>
    <b:Tag>Edo15</b:Tag>
    <b:SourceType>JournalArticle</b:SourceType>
    <b:Guid>{7ABDC209-9047-5348-B2DF-E0167CA083EB}</b:Guid>
    <b:Author>
      <b:Author>
        <b:NameList>
          <b:Person>
            <b:Last>Edouard Oyallon</b:Last>
            <b:First>Julien</b:First>
            <b:Middle>Rabin</b:Middle>
          </b:Person>
        </b:NameList>
      </b:Author>
    </b:Author>
    <b:Title>An Analysis of the SURF Method</b:Title>
    <b:ConferenceName> Image Processing On Line</b:ConferenceName>
    <b:Year>2015</b:Year>
    <b:JournalName> Image Processing On Line</b:JournalName>
    <b:RefOrder>3</b:RefOrder>
  </b:Source>
  <b:Source>
    <b:Tag>cro9</b:Tag>
    <b:SourceType>DocumentFromInternetSite</b:SourceType>
    <b:Guid>{422BE436-8817-564C-8118-9BB1C59C1D8E}</b:Guid>
    <b:Title>'cross_cor_taylor.pro' </b:Title>
    <b:URL>http://solarmuri.ssl.berkeley.edu/~ welsch/public/software/cross_cor_taylor.pro</b:URL>
    <b:YearAccessed>9</b:YearAccessed>
    <b:MonthAccessed>June</b:MonthAccessed>
    <b:DayAccessed>2011</b:DayAccessed>
    <b:RefOrder>13</b:RefOrder>
  </b:Source>
  <b:Source>
    <b:Tag>Guo18</b:Tag>
    <b:SourceType>ConferenceProceedings</b:SourceType>
    <b:Guid>{BA50B61C-A88F-A547-8DD4-27D5F0DC009D}</b:Guid>
    <b:Title>Accurate image registration method for PCB defects detection</b:Title>
    <b:Year>2018</b:Year>
    <b:Author>
      <b:Author>
        <b:NameList>
          <b:Person>
            <b:Last>Guoliang Hua</b:Last>
            <b:First>Weipeng</b:First>
            <b:Middle>Huang, Hong Liu</b:Middle>
          </b:Person>
        </b:NameList>
      </b:Author>
    </b:Author>
    <b:ConferenceName>The 2nd 2018 Asian Conference on Artificial Intelligence Technology (ACAIT 2018)</b:ConferenceName>
    <b:RefOrder>12</b:RefOrder>
  </b:Source>
  <b:Source>
    <b:Tag>RHa03</b:Tag>
    <b:SourceType>ConferenceProceedings</b:SourceType>
    <b:Guid>{2625B386-C1E7-7043-8EFB-D3BF766DDCBC}</b:Guid>
    <b:Author>
      <b:Author>
        <b:NameList>
          <b:Person>
            <b:Last>R. Hartley</b:Last>
            <b:First>A.</b:First>
            <b:Middle>Zisserman,</b:Middle>
          </b:Person>
        </b:NameList>
      </b:Author>
    </b:Author>
    <b:Title> Multiple View Geometry in Computer Vision</b:Title>
    <b:ConferenceName>Cambridge University Press</b:ConferenceName>
    <b:Year>2003</b:Year>
    <b:RefOrder>14</b:RefOrder>
  </b:Source>
  <b:Source>
    <b:Tag>ORu15</b:Tag>
    <b:SourceType>BookSection</b:SourceType>
    <b:Guid>{D6D800C9-5FA8-F941-9950-39C0136BF8A7}</b:Guid>
    <b:Title> ImageNet large scale visual recognition challenge</b:Title>
    <b:Year>3/2015</b:Year>
    <b:Author>
      <b:Author>
        <b:NameList>
          <b:Person>
            <b:Last>O. Russakovsky</b:Last>
            <b:First>J.</b:First>
            <b:Middle>Deng, H. Su, J. Krause, S. Satheesh, S. Ma, Z. Huang, A. Karpathy, A. Khosla, M. Bernstein, A.C. Berg, L. Fei-Fei,</b:Middle>
          </b:Person>
        </b:NameList>
      </b:Author>
    </b:Author>
    <b:BookTitle>Int. J. Comput. Vision 115</b:BookTitle>
    <b:Pages>211–252</b:Pages>
    <b:RefOrder>15</b:RefOrder>
  </b:Source>
  <b:Source>
    <b:Tag>JGa11</b:Tag>
    <b:SourceType>ConferenceProceedings</b:SourceType>
    <b:Guid>{8F7EE7DB-2472-A94A-8648-8AD8D80D5FE0}</b:Guid>
    <b:Title> Constructing image panoramas using dual- homography warping</b:Title>
    <b:Year>2011</b:Year>
    <b:Author>
      <b:Author>
        <b:NameList>
          <b:Person>
            <b:Last>J. Gao</b:Last>
            <b:First>S.J.</b:First>
            <b:Middle>Kim, M.S. Brown,</b:Middle>
          </b:Person>
        </b:NameList>
      </b:Author>
    </b:Author>
    <b:ConferenceName>IEEE Conference on Computer Vision and Pattern Recognition, </b:ConferenceName>
    <b:RefOrder>16</b:RefOrder>
  </b:Source>
</b:Sourc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9519634-A042-1740-91FD-AA1EAB863E9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Báo cáo.dotx</Template>
  <TotalTime>43</TotalTime>
  <Pages>5</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Phương Đinh Đoàn Xuân</cp:lastModifiedBy>
  <cp:revision>7</cp:revision>
  <cp:lastPrinted>2025-07-24T00:38:00Z</cp:lastPrinted>
  <dcterms:created xsi:type="dcterms:W3CDTF">2025-07-23T23:06:00Z</dcterms:created>
  <dcterms:modified xsi:type="dcterms:W3CDTF">2025-07-25T01:25:00Z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B5D36CBEAB5444508D714F0A7433F0D4_12</vt:lpwstr>
  </property>
</Properties>
</file>