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3.7. ĐÁNH GIÁ VÀ CHUẨN HÓA CƠ SỞ DỮ LIỆU</w:t>
      </w:r>
    </w:p>
    <w:p>
      <w:pPr>
        <w:spacing w:line="276" w:lineRule="auto" w:after="120"/>
        <w:ind w:firstLine="567"/>
      </w:pPr>
      <w:r>
        <w:rPr>
          <w:rFonts w:ascii="Times New Roman" w:hAnsi="Times New Roman" w:eastAsia="Times New Roman"/>
          <w:sz w:val="26"/>
        </w:rPr>
        <w:t>Sau khi xác định các thực thể, mối quan hệ và lược đồ cơ sở dữ liệu cho hệ thống quản lý khám chữa bệnh nội trú, bước đánh giá và chuẩn hóa dữ liệu có vai trò rất quan trọng. Mục đích của bước này là kiểm tra xem cấu trúc dữ liệu đã hợp lý hay chưa, có còn dư thừa dữ liệu hay không, các bảng đã được tách đúng chức năng chưa và dữ liệu có bảo đảm tính nhất quán trong quá trình thêm, sửa, xóa hay không.</w:t>
      </w:r>
    </w:p>
    <w:p>
      <w:pPr>
        <w:spacing w:line="276" w:lineRule="auto" w:after="120"/>
        <w:ind w:firstLine="567"/>
      </w:pPr>
      <w:r>
        <w:rPr>
          <w:rFonts w:ascii="Times New Roman" w:hAnsi="Times New Roman" w:eastAsia="Times New Roman"/>
          <w:sz w:val="26"/>
        </w:rPr>
        <w:t>Đối với đề tài quản lý khám chữa bệnh nội trú, dữ liệu phát sinh từ nhiều bộ phận như tiếp nhận, điều trị, điều dưỡng, cận lâm sàng, dược và viện phí. Nếu thiết kế cơ sở dữ liệu không được chuẩn hóa, hệ thống rất dễ phát sinh lỗi như trùng thông tin bệnh nhân, sai trạng thái giường bệnh, nhầm chi phí điều trị, mất liên kết giữa hồ sơ nhập viện và chỉ định, hoặc khó tổng hợp báo cáo. Vì vậy, phần này tập trung đánh giá mô hình dữ liệu hiện tại và trình bày quá trình chuẩn hóa đến mức phù hợp với một hệ thống quản lý nội trú.</w:t>
      </w:r>
    </w:p>
    <w:p>
      <w:pPr>
        <w:pStyle w:val="Heading2"/>
      </w:pPr>
      <w:r>
        <w:rPr>
          <w:rFonts w:ascii="Times New Roman" w:hAnsi="Times New Roman" w:eastAsia="Times New Roman"/>
          <w:b/>
          <w:sz w:val="28"/>
        </w:rPr>
        <w:t>3.7.1. Mục tiêu của việc đánh giá và chuẩn hóa dữ liệu</w:t>
      </w:r>
    </w:p>
    <w:p>
      <w:pPr>
        <w:spacing w:line="276" w:lineRule="auto" w:after="120"/>
        <w:ind w:firstLine="567"/>
      </w:pPr>
      <w:r>
        <w:rPr>
          <w:rFonts w:ascii="Times New Roman" w:hAnsi="Times New Roman" w:eastAsia="Times New Roman"/>
          <w:sz w:val="26"/>
        </w:rPr>
        <w:t>Việc đánh giá và chuẩn hóa cơ sở dữ liệu nhằm bảo đảm mô hình dữ liệu đáp ứng được yêu cầu nghiệp vụ, đồng thời hạn chế các sai lệch có thể phát sinh trong quá trình vận hành hệ thống. Một cơ sở dữ liệu tốt không chỉ lưu được thông tin mà còn phải phản ánh đúng mối quan hệ giữa các đối tượng trong thực tế.</w:t>
      </w:r>
    </w:p>
    <w:p>
      <w:pPr>
        <w:pStyle w:val="ListBullet"/>
        <w:spacing w:line="276" w:lineRule="auto" w:after="80"/>
      </w:pPr>
      <w:r>
        <w:rPr>
          <w:rFonts w:ascii="Times New Roman" w:hAnsi="Times New Roman" w:eastAsia="Times New Roman"/>
          <w:sz w:val="26"/>
        </w:rPr>
        <w:t>Đảm bảo mỗi bảng trong cơ sở dữ liệu chỉ quản lý một nhóm thông tin rõ ràng, tránh gom nhiều nghiệp vụ không liên quan vào cùng một bảng.</w:t>
      </w:r>
    </w:p>
    <w:p>
      <w:pPr>
        <w:pStyle w:val="ListBullet"/>
        <w:spacing w:line="276" w:lineRule="auto" w:after="80"/>
      </w:pPr>
      <w:r>
        <w:rPr>
          <w:rFonts w:ascii="Times New Roman" w:hAnsi="Times New Roman" w:eastAsia="Times New Roman"/>
          <w:sz w:val="26"/>
        </w:rPr>
        <w:t>Hạn chế tối đa dữ liệu trùng lặp, đặc biệt là các thông tin dùng chung như thông tin bệnh nhân, khoa phòng, giường bệnh, thuốc, dịch vụ và nhân viên.</w:t>
      </w:r>
    </w:p>
    <w:p>
      <w:pPr>
        <w:pStyle w:val="ListBullet"/>
        <w:spacing w:line="276" w:lineRule="auto" w:after="80"/>
      </w:pPr>
      <w:r>
        <w:rPr>
          <w:rFonts w:ascii="Times New Roman" w:hAnsi="Times New Roman" w:eastAsia="Times New Roman"/>
          <w:sz w:val="26"/>
        </w:rPr>
        <w:t>Bảo đảm các bảng có khóa chính, khóa ngoại và ràng buộc toàn vẹn phù hợp để duy trì tính liên kết giữa các dữ liệu.</w:t>
      </w:r>
    </w:p>
    <w:p>
      <w:pPr>
        <w:pStyle w:val="ListBullet"/>
        <w:spacing w:line="276" w:lineRule="auto" w:after="80"/>
      </w:pPr>
      <w:r>
        <w:rPr>
          <w:rFonts w:ascii="Times New Roman" w:hAnsi="Times New Roman" w:eastAsia="Times New Roman"/>
          <w:sz w:val="26"/>
        </w:rPr>
        <w:t>Tránh các bất thường khi thêm, sửa, xóa dữ liệu như thêm hồ sơ nhập viện không có bệnh nhân, xóa bệnh nhân khi vẫn còn hồ sơ điều trị hoặc sửa thông tin khoa ở nhiều nơi khác nhau.</w:t>
      </w:r>
    </w:p>
    <w:p>
      <w:pPr>
        <w:pStyle w:val="ListBullet"/>
        <w:spacing w:line="276" w:lineRule="auto" w:after="80"/>
      </w:pPr>
      <w:r>
        <w:rPr>
          <w:rFonts w:ascii="Times New Roman" w:hAnsi="Times New Roman" w:eastAsia="Times New Roman"/>
          <w:sz w:val="26"/>
        </w:rPr>
        <w:t>Tăng khả năng mở rộng của hệ thống trong tương lai, ví dụ bổ sung quản lý bảo hiểm y tế, lịch sử chuyển giường, thanh toán nhiều lần, kết quả xét nghiệm chi tiết hoặc báo cáo quản trị.</w:t>
      </w:r>
    </w:p>
    <w:p>
      <w:pPr>
        <w:pStyle w:val="Heading2"/>
      </w:pPr>
      <w:r>
        <w:rPr>
          <w:rFonts w:ascii="Times New Roman" w:hAnsi="Times New Roman" w:eastAsia="Times New Roman"/>
          <w:b/>
          <w:sz w:val="28"/>
        </w:rPr>
        <w:t>3.7.2. Tiêu chí đánh giá mô hình dữ liệu</w:t>
      </w:r>
    </w:p>
    <w:p>
      <w:pPr>
        <w:spacing w:line="276" w:lineRule="auto" w:after="120"/>
        <w:ind w:firstLine="567"/>
      </w:pPr>
      <w:r>
        <w:rPr>
          <w:rFonts w:ascii="Times New Roman" w:hAnsi="Times New Roman" w:eastAsia="Times New Roman"/>
          <w:sz w:val="26"/>
        </w:rPr>
        <w:t>Mô hình dữ liệu của hệ thống được đánh giá theo các tiêu chí chính: tính đầy đủ, tính đúng đắn, tính không dư thừa, tính toàn vẹn, khả năng mở rộng và khả năng phục vụ báo cáo. Những tiêu chí này được dùng để xem xét từng nhóm bảng trong lược đồ cơ sở dữ liệu.</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1814"/>
            <w:vAlign w:val="center"/>
            <w:shd w:fill="D9EAD3"/>
          </w:tcPr>
          <w:p>
            <w:pPr>
              <w:jc w:val="center"/>
            </w:pPr>
            <w:r/>
            <w:r>
              <w:rPr>
                <w:rFonts w:ascii="Times New Roman" w:hAnsi="Times New Roman" w:eastAsia="Times New Roman"/>
                <w:b/>
                <w:sz w:val="22"/>
              </w:rPr>
              <w:t>Tiêu chí</w:t>
            </w:r>
          </w:p>
        </w:tc>
        <w:tc>
          <w:tcPr>
            <w:tcW w:type="dxa" w:w="3685"/>
            <w:vAlign w:val="center"/>
            <w:shd w:fill="D9EAD3"/>
          </w:tcPr>
          <w:p>
            <w:pPr>
              <w:jc w:val="center"/>
            </w:pPr>
            <w:r/>
            <w:r>
              <w:rPr>
                <w:rFonts w:ascii="Times New Roman" w:hAnsi="Times New Roman" w:eastAsia="Times New Roman"/>
                <w:b/>
                <w:sz w:val="22"/>
              </w:rPr>
              <w:t>Nội dung đánh giá</w:t>
            </w:r>
          </w:p>
        </w:tc>
        <w:tc>
          <w:tcPr>
            <w:tcW w:type="dxa" w:w="3572"/>
            <w:vAlign w:val="center"/>
            <w:shd w:fill="D9EAD3"/>
          </w:tcPr>
          <w:p>
            <w:pPr>
              <w:jc w:val="center"/>
            </w:pPr>
            <w:r/>
            <w:r>
              <w:rPr>
                <w:rFonts w:ascii="Times New Roman" w:hAnsi="Times New Roman" w:eastAsia="Times New Roman"/>
                <w:b/>
                <w:sz w:val="22"/>
              </w:rPr>
              <w:t>Ý nghĩa đối với hệ thống nội trú</w:t>
            </w:r>
          </w:p>
        </w:tc>
      </w:tr>
      <w:tr>
        <w:tc>
          <w:tcPr>
            <w:tcW w:type="dxa" w:w="1814"/>
            <w:vAlign w:val="center"/>
          </w:tcPr>
          <w:p>
            <w:pPr>
              <w:jc w:val="left"/>
            </w:pPr>
            <w:r/>
            <w:r>
              <w:rPr>
                <w:rFonts w:ascii="Times New Roman" w:hAnsi="Times New Roman" w:eastAsia="Times New Roman"/>
                <w:b w:val="0"/>
                <w:sz w:val="21"/>
              </w:rPr>
              <w:t>Tính đầy đủ</w:t>
            </w:r>
          </w:p>
        </w:tc>
        <w:tc>
          <w:tcPr>
            <w:tcW w:type="dxa" w:w="3685"/>
            <w:vAlign w:val="center"/>
          </w:tcPr>
          <w:p>
            <w:pPr>
              <w:jc w:val="left"/>
            </w:pPr>
            <w:r/>
            <w:r>
              <w:rPr>
                <w:rFonts w:ascii="Times New Roman" w:hAnsi="Times New Roman" w:eastAsia="Times New Roman"/>
                <w:b w:val="0"/>
                <w:sz w:val="21"/>
              </w:rPr>
              <w:t>Các bảng phải bao quát các nghiệp vụ chính như bệnh nhân, nhập viện, giường bệnh, bệnh án, chỉ định, kết quả, đơn thuốc và viện phí.</w:t>
            </w:r>
          </w:p>
        </w:tc>
        <w:tc>
          <w:tcPr>
            <w:tcW w:type="dxa" w:w="3572"/>
            <w:vAlign w:val="center"/>
          </w:tcPr>
          <w:p>
            <w:pPr>
              <w:jc w:val="left"/>
            </w:pPr>
            <w:r/>
            <w:r>
              <w:rPr>
                <w:rFonts w:ascii="Times New Roman" w:hAnsi="Times New Roman" w:eastAsia="Times New Roman"/>
                <w:b w:val="0"/>
                <w:sz w:val="21"/>
              </w:rPr>
              <w:t>Giúp hệ thống đáp ứng được quy trình từ tiếp nhận đến ra viện.</w:t>
            </w:r>
          </w:p>
        </w:tc>
      </w:tr>
      <w:tr>
        <w:tc>
          <w:tcPr>
            <w:tcW w:type="dxa" w:w="1814"/>
            <w:vAlign w:val="center"/>
          </w:tcPr>
          <w:p>
            <w:pPr>
              <w:jc w:val="left"/>
            </w:pPr>
            <w:r/>
            <w:r>
              <w:rPr>
                <w:rFonts w:ascii="Times New Roman" w:hAnsi="Times New Roman" w:eastAsia="Times New Roman"/>
                <w:b w:val="0"/>
                <w:sz w:val="21"/>
              </w:rPr>
              <w:t>Tính đúng đắn</w:t>
            </w:r>
          </w:p>
        </w:tc>
        <w:tc>
          <w:tcPr>
            <w:tcW w:type="dxa" w:w="3685"/>
            <w:vAlign w:val="center"/>
          </w:tcPr>
          <w:p>
            <w:pPr>
              <w:jc w:val="left"/>
            </w:pPr>
            <w:r/>
            <w:r>
              <w:rPr>
                <w:rFonts w:ascii="Times New Roman" w:hAnsi="Times New Roman" w:eastAsia="Times New Roman"/>
                <w:b w:val="0"/>
                <w:sz w:val="21"/>
              </w:rPr>
              <w:t>Thuộc tính phải đặt đúng bảng, khóa chính và khóa ngoại phải phản ánh đúng mối quan hệ thực tế.</w:t>
            </w:r>
          </w:p>
        </w:tc>
        <w:tc>
          <w:tcPr>
            <w:tcW w:type="dxa" w:w="3572"/>
            <w:vAlign w:val="center"/>
          </w:tcPr>
          <w:p>
            <w:pPr>
              <w:jc w:val="left"/>
            </w:pPr>
            <w:r/>
            <w:r>
              <w:rPr>
                <w:rFonts w:ascii="Times New Roman" w:hAnsi="Times New Roman" w:eastAsia="Times New Roman"/>
                <w:b w:val="0"/>
                <w:sz w:val="21"/>
              </w:rPr>
              <w:t>Tránh sai lệch khi truy xuất hồ sơ điều trị hoặc tổng hợp chi phí.</w:t>
            </w:r>
          </w:p>
        </w:tc>
      </w:tr>
      <w:tr>
        <w:tc>
          <w:tcPr>
            <w:tcW w:type="dxa" w:w="1814"/>
            <w:vAlign w:val="center"/>
          </w:tcPr>
          <w:p>
            <w:pPr>
              <w:jc w:val="left"/>
            </w:pPr>
            <w:r/>
            <w:r>
              <w:rPr>
                <w:rFonts w:ascii="Times New Roman" w:hAnsi="Times New Roman" w:eastAsia="Times New Roman"/>
                <w:b w:val="0"/>
                <w:sz w:val="21"/>
              </w:rPr>
              <w:t>Tính không dư thừa</w:t>
            </w:r>
          </w:p>
        </w:tc>
        <w:tc>
          <w:tcPr>
            <w:tcW w:type="dxa" w:w="3685"/>
            <w:vAlign w:val="center"/>
          </w:tcPr>
          <w:p>
            <w:pPr>
              <w:jc w:val="left"/>
            </w:pPr>
            <w:r/>
            <w:r>
              <w:rPr>
                <w:rFonts w:ascii="Times New Roman" w:hAnsi="Times New Roman" w:eastAsia="Times New Roman"/>
                <w:b w:val="0"/>
                <w:sz w:val="21"/>
              </w:rPr>
              <w:t>Thông tin dùng chung không nên lặp lại ở nhiều bảng nếu có thể tham chiếu bằng khóa ngoại.</w:t>
            </w:r>
          </w:p>
        </w:tc>
        <w:tc>
          <w:tcPr>
            <w:tcW w:type="dxa" w:w="3572"/>
            <w:vAlign w:val="center"/>
          </w:tcPr>
          <w:p>
            <w:pPr>
              <w:jc w:val="left"/>
            </w:pPr>
            <w:r/>
            <w:r>
              <w:rPr>
                <w:rFonts w:ascii="Times New Roman" w:hAnsi="Times New Roman" w:eastAsia="Times New Roman"/>
                <w:b w:val="0"/>
                <w:sz w:val="21"/>
              </w:rPr>
              <w:t>Giảm lỗi cập nhật và tiết kiệm dung lượng lưu trữ.</w:t>
            </w:r>
          </w:p>
        </w:tc>
      </w:tr>
      <w:tr>
        <w:tc>
          <w:tcPr>
            <w:tcW w:type="dxa" w:w="1814"/>
            <w:vAlign w:val="center"/>
          </w:tcPr>
          <w:p>
            <w:pPr>
              <w:jc w:val="left"/>
            </w:pPr>
            <w:r/>
            <w:r>
              <w:rPr>
                <w:rFonts w:ascii="Times New Roman" w:hAnsi="Times New Roman" w:eastAsia="Times New Roman"/>
                <w:b w:val="0"/>
                <w:sz w:val="21"/>
              </w:rPr>
              <w:t>Tính toàn vẹn</w:t>
            </w:r>
          </w:p>
        </w:tc>
        <w:tc>
          <w:tcPr>
            <w:tcW w:type="dxa" w:w="3685"/>
            <w:vAlign w:val="center"/>
          </w:tcPr>
          <w:p>
            <w:pPr>
              <w:jc w:val="left"/>
            </w:pPr>
            <w:r/>
            <w:r>
              <w:rPr>
                <w:rFonts w:ascii="Times New Roman" w:hAnsi="Times New Roman" w:eastAsia="Times New Roman"/>
                <w:b w:val="0"/>
                <w:sz w:val="21"/>
              </w:rPr>
              <w:t>Dữ liệu phải thỏa mãn ràng buộc miền giá trị, ràng buộc liên thuộc tính và ràng buộc tham chiếu.</w:t>
            </w:r>
          </w:p>
        </w:tc>
        <w:tc>
          <w:tcPr>
            <w:tcW w:type="dxa" w:w="3572"/>
            <w:vAlign w:val="center"/>
          </w:tcPr>
          <w:p>
            <w:pPr>
              <w:jc w:val="left"/>
            </w:pPr>
            <w:r/>
            <w:r>
              <w:rPr>
                <w:rFonts w:ascii="Times New Roman" w:hAnsi="Times New Roman" w:eastAsia="Times New Roman"/>
                <w:b w:val="0"/>
                <w:sz w:val="21"/>
              </w:rPr>
              <w:t>Đảm bảo dữ liệu luôn hợp lệ sau mỗi thao tác.</w:t>
            </w:r>
          </w:p>
        </w:tc>
      </w:tr>
      <w:tr>
        <w:tc>
          <w:tcPr>
            <w:tcW w:type="dxa" w:w="1814"/>
            <w:vAlign w:val="center"/>
          </w:tcPr>
          <w:p>
            <w:pPr>
              <w:jc w:val="left"/>
            </w:pPr>
            <w:r/>
            <w:r>
              <w:rPr>
                <w:rFonts w:ascii="Times New Roman" w:hAnsi="Times New Roman" w:eastAsia="Times New Roman"/>
                <w:b w:val="0"/>
                <w:sz w:val="21"/>
              </w:rPr>
              <w:t>Khả năng mở rộng</w:t>
            </w:r>
          </w:p>
        </w:tc>
        <w:tc>
          <w:tcPr>
            <w:tcW w:type="dxa" w:w="3685"/>
            <w:vAlign w:val="center"/>
          </w:tcPr>
          <w:p>
            <w:pPr>
              <w:jc w:val="left"/>
            </w:pPr>
            <w:r/>
            <w:r>
              <w:rPr>
                <w:rFonts w:ascii="Times New Roman" w:hAnsi="Times New Roman" w:eastAsia="Times New Roman"/>
                <w:b w:val="0"/>
                <w:sz w:val="21"/>
              </w:rPr>
              <w:t>Cấu trúc bảng phải có khả năng bổ sung phân hệ hoặc thuộc tính mới mà không làm thay đổi toàn bộ hệ thống.</w:t>
            </w:r>
          </w:p>
        </w:tc>
        <w:tc>
          <w:tcPr>
            <w:tcW w:type="dxa" w:w="3572"/>
            <w:vAlign w:val="center"/>
          </w:tcPr>
          <w:p>
            <w:pPr>
              <w:jc w:val="left"/>
            </w:pPr>
            <w:r/>
            <w:r>
              <w:rPr>
                <w:rFonts w:ascii="Times New Roman" w:hAnsi="Times New Roman" w:eastAsia="Times New Roman"/>
                <w:b w:val="0"/>
                <w:sz w:val="21"/>
              </w:rPr>
              <w:t>Phù hợp với định hướng phát triển hệ thống bệnh viện trong tương lai.</w:t>
            </w:r>
          </w:p>
        </w:tc>
      </w:tr>
      <w:tr>
        <w:tc>
          <w:tcPr>
            <w:tcW w:type="dxa" w:w="1814"/>
            <w:vAlign w:val="center"/>
          </w:tcPr>
          <w:p>
            <w:pPr>
              <w:jc w:val="left"/>
            </w:pPr>
            <w:r/>
            <w:r>
              <w:rPr>
                <w:rFonts w:ascii="Times New Roman" w:hAnsi="Times New Roman" w:eastAsia="Times New Roman"/>
                <w:b w:val="0"/>
                <w:sz w:val="21"/>
              </w:rPr>
              <w:t>Khả năng báo cáo</w:t>
            </w:r>
          </w:p>
        </w:tc>
        <w:tc>
          <w:tcPr>
            <w:tcW w:type="dxa" w:w="3685"/>
            <w:vAlign w:val="center"/>
          </w:tcPr>
          <w:p>
            <w:pPr>
              <w:jc w:val="left"/>
            </w:pPr>
            <w:r/>
            <w:r>
              <w:rPr>
                <w:rFonts w:ascii="Times New Roman" w:hAnsi="Times New Roman" w:eastAsia="Times New Roman"/>
                <w:b w:val="0"/>
                <w:sz w:val="21"/>
              </w:rPr>
              <w:t>Dữ liệu phải được tổ chức để dễ thống kê theo bệnh nhân, khoa, giường, dịch vụ, thuốc và viện phí.</w:t>
            </w:r>
          </w:p>
        </w:tc>
        <w:tc>
          <w:tcPr>
            <w:tcW w:type="dxa" w:w="3572"/>
            <w:vAlign w:val="center"/>
          </w:tcPr>
          <w:p>
            <w:pPr>
              <w:jc w:val="left"/>
            </w:pPr>
            <w:r/>
            <w:r>
              <w:rPr>
                <w:rFonts w:ascii="Times New Roman" w:hAnsi="Times New Roman" w:eastAsia="Times New Roman"/>
                <w:b w:val="0"/>
                <w:sz w:val="21"/>
              </w:rPr>
              <w:t>Hỗ trợ lãnh đạo và nhân viên y tế ra quyết định.</w:t>
            </w:r>
          </w:p>
        </w:tc>
      </w:tr>
    </w:tbl>
    <w:p/>
    <w:p>
      <w:pPr>
        <w:pStyle w:val="Heading2"/>
      </w:pPr>
      <w:r>
        <w:rPr>
          <w:rFonts w:ascii="Times New Roman" w:hAnsi="Times New Roman" w:eastAsia="Times New Roman"/>
          <w:b/>
          <w:sz w:val="28"/>
        </w:rPr>
        <w:t>3.7.3. Đánh giá tổng thể lược đồ cơ sở dữ liệu</w:t>
      </w:r>
    </w:p>
    <w:p>
      <w:pPr>
        <w:spacing w:line="276" w:lineRule="auto" w:after="120"/>
        <w:ind w:firstLine="567"/>
      </w:pPr>
      <w:r>
        <w:rPr>
          <w:rFonts w:ascii="Times New Roman" w:hAnsi="Times New Roman" w:eastAsia="Times New Roman"/>
          <w:sz w:val="26"/>
        </w:rPr>
        <w:t>Lược đồ cơ sở dữ liệu của đề tài đã xác định được các bảng cốt lõi phục vụ bài toán quản lý khám chữa bệnh nội trú, bao gồm BENHNHAN, NHAPVIEN, KHOA, GIUONGBENH, HOSOBENHAN, CHIDINH, KETQUA, DONTHUOCNOITRU, CT_DONTHUOC và VIENPHI. Các bảng này phản ánh được những đối tượng quan trọng nhất trong hệ thống như người bệnh, đợt điều trị, khoa điều trị, giường bệnh, hồ sơ chuyên môn, chỉ định cận lâm sàng, kết quả, thuốc và chi phí.</w:t>
      </w:r>
    </w:p>
    <w:p>
      <w:pPr>
        <w:spacing w:line="276" w:lineRule="auto" w:after="120"/>
        <w:ind w:firstLine="567"/>
      </w:pPr>
      <w:r>
        <w:rPr>
          <w:rFonts w:ascii="Times New Roman" w:hAnsi="Times New Roman" w:eastAsia="Times New Roman"/>
          <w:sz w:val="26"/>
        </w:rPr>
        <w:t>Về mặt tổ chức dữ liệu, mô hình đã có sự tách biệt tương đối rõ giữa thông tin hành chính và thông tin phát sinh theo từng đợt điều trị. Cụ thể, thông tin cố định hoặc ít thay đổi của người bệnh được lưu trong bảng BENHNHAN, còn thông tin mỗi lần nhập viện được lưu trong bảng NHAPVIEN. Cách tách này là hợp lý vì một bệnh nhân có thể nhập viện nhiều lần khác nhau trong suốt quá trình điều trị tại bệnh viện.</w:t>
      </w:r>
    </w:p>
    <w:p>
      <w:pPr>
        <w:spacing w:line="276" w:lineRule="auto" w:after="120"/>
        <w:ind w:firstLine="567"/>
      </w:pPr>
      <w:r>
        <w:rPr>
          <w:rFonts w:ascii="Times New Roman" w:hAnsi="Times New Roman" w:eastAsia="Times New Roman"/>
          <w:sz w:val="26"/>
        </w:rPr>
        <w:t>Bên cạnh ưu điểm trên, mô hình vẫn cần được bổ sung và chuẩn hóa thêm ở một số điểm. Một số nghiệp vụ thực tế như lịch sử chuyển giường, thanh toán nhiều lần, danh mục thuốc, danh mục dịch vụ và chi phí phát sinh chi tiết nên được tách thành các bảng riêng để dữ liệu có tính mở rộng cao hơn. Nếu chỉ lưu tổng tiền trong bảng VIENPHI mà không có bảng chi tiết chi phí, hệ thống sẽ khó truy vết nguồn phát sinh chi phí khi cần đối chiếu.</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1871"/>
            <w:vAlign w:val="center"/>
            <w:shd w:fill="D9EAD3"/>
          </w:tcPr>
          <w:p>
            <w:pPr>
              <w:jc w:val="center"/>
            </w:pPr>
            <w:r/>
            <w:r>
              <w:rPr>
                <w:rFonts w:ascii="Times New Roman" w:hAnsi="Times New Roman" w:eastAsia="Times New Roman"/>
                <w:b/>
                <w:sz w:val="22"/>
              </w:rPr>
              <w:t>Nhóm dữ liệu</w:t>
            </w:r>
          </w:p>
        </w:tc>
        <w:tc>
          <w:tcPr>
            <w:tcW w:type="dxa" w:w="2665"/>
            <w:vAlign w:val="center"/>
            <w:shd w:fill="D9EAD3"/>
          </w:tcPr>
          <w:p>
            <w:pPr>
              <w:jc w:val="center"/>
            </w:pPr>
            <w:r/>
            <w:r>
              <w:rPr>
                <w:rFonts w:ascii="Times New Roman" w:hAnsi="Times New Roman" w:eastAsia="Times New Roman"/>
                <w:b/>
                <w:sz w:val="22"/>
              </w:rPr>
              <w:t>Các bảng liên quan</w:t>
            </w:r>
          </w:p>
        </w:tc>
        <w:tc>
          <w:tcPr>
            <w:tcW w:type="dxa" w:w="4535"/>
            <w:vAlign w:val="center"/>
            <w:shd w:fill="D9EAD3"/>
          </w:tcPr>
          <w:p>
            <w:pPr>
              <w:jc w:val="center"/>
            </w:pPr>
            <w:r/>
            <w:r>
              <w:rPr>
                <w:rFonts w:ascii="Times New Roman" w:hAnsi="Times New Roman" w:eastAsia="Times New Roman"/>
                <w:b/>
                <w:sz w:val="22"/>
              </w:rPr>
              <w:t>Đánh giá</w:t>
            </w:r>
          </w:p>
        </w:tc>
      </w:tr>
      <w:tr>
        <w:tc>
          <w:tcPr>
            <w:tcW w:type="dxa" w:w="1871"/>
            <w:vAlign w:val="center"/>
          </w:tcPr>
          <w:p>
            <w:pPr>
              <w:jc w:val="left"/>
            </w:pPr>
            <w:r/>
            <w:r>
              <w:rPr>
                <w:rFonts w:ascii="Times New Roman" w:hAnsi="Times New Roman" w:eastAsia="Times New Roman"/>
                <w:b w:val="0"/>
                <w:sz w:val="21"/>
              </w:rPr>
              <w:t>Thông tin người bệnh</w:t>
            </w:r>
          </w:p>
        </w:tc>
        <w:tc>
          <w:tcPr>
            <w:tcW w:type="dxa" w:w="2665"/>
            <w:vAlign w:val="center"/>
          </w:tcPr>
          <w:p>
            <w:pPr>
              <w:jc w:val="left"/>
            </w:pPr>
            <w:r/>
            <w:r>
              <w:rPr>
                <w:rFonts w:ascii="Times New Roman" w:hAnsi="Times New Roman" w:eastAsia="Times New Roman"/>
                <w:b w:val="0"/>
                <w:sz w:val="21"/>
              </w:rPr>
              <w:t>BENHNHAN, BHYT</w:t>
            </w:r>
          </w:p>
        </w:tc>
        <w:tc>
          <w:tcPr>
            <w:tcW w:type="dxa" w:w="4535"/>
            <w:vAlign w:val="center"/>
          </w:tcPr>
          <w:p>
            <w:pPr>
              <w:jc w:val="left"/>
            </w:pPr>
            <w:r/>
            <w:r>
              <w:rPr>
                <w:rFonts w:ascii="Times New Roman" w:hAnsi="Times New Roman" w:eastAsia="Times New Roman"/>
                <w:b w:val="0"/>
                <w:sz w:val="21"/>
              </w:rPr>
              <w:t>Đã tách thông tin bệnh nhân khỏi hồ sơ nhập viện. Cần bảo đảm CCCD, số điện thoại, mã BHYT không bị trùng hoặc sai định dạng.</w:t>
            </w:r>
          </w:p>
        </w:tc>
      </w:tr>
      <w:tr>
        <w:tc>
          <w:tcPr>
            <w:tcW w:type="dxa" w:w="1871"/>
            <w:vAlign w:val="center"/>
          </w:tcPr>
          <w:p>
            <w:pPr>
              <w:jc w:val="left"/>
            </w:pPr>
            <w:r/>
            <w:r>
              <w:rPr>
                <w:rFonts w:ascii="Times New Roman" w:hAnsi="Times New Roman" w:eastAsia="Times New Roman"/>
                <w:b w:val="0"/>
                <w:sz w:val="21"/>
              </w:rPr>
              <w:t>Điều trị nội trú</w:t>
            </w:r>
          </w:p>
        </w:tc>
        <w:tc>
          <w:tcPr>
            <w:tcW w:type="dxa" w:w="2665"/>
            <w:vAlign w:val="center"/>
          </w:tcPr>
          <w:p>
            <w:pPr>
              <w:jc w:val="left"/>
            </w:pPr>
            <w:r/>
            <w:r>
              <w:rPr>
                <w:rFonts w:ascii="Times New Roman" w:hAnsi="Times New Roman" w:eastAsia="Times New Roman"/>
                <w:b w:val="0"/>
                <w:sz w:val="21"/>
              </w:rPr>
              <w:t>NHAPVIEN, HOSOBENHAN</w:t>
            </w:r>
          </w:p>
        </w:tc>
        <w:tc>
          <w:tcPr>
            <w:tcW w:type="dxa" w:w="4535"/>
            <w:vAlign w:val="center"/>
          </w:tcPr>
          <w:p>
            <w:pPr>
              <w:jc w:val="left"/>
            </w:pPr>
            <w:r/>
            <w:r>
              <w:rPr>
                <w:rFonts w:ascii="Times New Roman" w:hAnsi="Times New Roman" w:eastAsia="Times New Roman"/>
                <w:b w:val="0"/>
                <w:sz w:val="21"/>
              </w:rPr>
              <w:t>Phù hợp với nghiệp vụ mỗi bệnh nhân có nhiều đợt điều trị. Cần bổ sung rõ ngày ra viện, trạng thái hồ sơ và bác sĩ phụ trách.</w:t>
            </w:r>
          </w:p>
        </w:tc>
      </w:tr>
      <w:tr>
        <w:tc>
          <w:tcPr>
            <w:tcW w:type="dxa" w:w="1871"/>
            <w:vAlign w:val="center"/>
          </w:tcPr>
          <w:p>
            <w:pPr>
              <w:jc w:val="left"/>
            </w:pPr>
            <w:r/>
            <w:r>
              <w:rPr>
                <w:rFonts w:ascii="Times New Roman" w:hAnsi="Times New Roman" w:eastAsia="Times New Roman"/>
                <w:b w:val="0"/>
                <w:sz w:val="21"/>
              </w:rPr>
              <w:t>Buồng giường</w:t>
            </w:r>
          </w:p>
        </w:tc>
        <w:tc>
          <w:tcPr>
            <w:tcW w:type="dxa" w:w="2665"/>
            <w:vAlign w:val="center"/>
          </w:tcPr>
          <w:p>
            <w:pPr>
              <w:jc w:val="left"/>
            </w:pPr>
            <w:r/>
            <w:r>
              <w:rPr>
                <w:rFonts w:ascii="Times New Roman" w:hAnsi="Times New Roman" w:eastAsia="Times New Roman"/>
                <w:b w:val="0"/>
                <w:sz w:val="21"/>
              </w:rPr>
              <w:t>KHOA, GIUONGBENH</w:t>
            </w:r>
          </w:p>
        </w:tc>
        <w:tc>
          <w:tcPr>
            <w:tcW w:type="dxa" w:w="4535"/>
            <w:vAlign w:val="center"/>
          </w:tcPr>
          <w:p>
            <w:pPr>
              <w:jc w:val="left"/>
            </w:pPr>
            <w:r/>
            <w:r>
              <w:rPr>
                <w:rFonts w:ascii="Times New Roman" w:hAnsi="Times New Roman" w:eastAsia="Times New Roman"/>
                <w:b w:val="0"/>
                <w:sz w:val="21"/>
              </w:rPr>
              <w:t>Có thể quản lý giường theo khoa. Nên bổ sung bảng PHONGBENH và LICHSU_GIUONG để theo dõi chuyển giường.</w:t>
            </w:r>
          </w:p>
        </w:tc>
      </w:tr>
      <w:tr>
        <w:tc>
          <w:tcPr>
            <w:tcW w:type="dxa" w:w="1871"/>
            <w:vAlign w:val="center"/>
          </w:tcPr>
          <w:p>
            <w:pPr>
              <w:jc w:val="left"/>
            </w:pPr>
            <w:r/>
            <w:r>
              <w:rPr>
                <w:rFonts w:ascii="Times New Roman" w:hAnsi="Times New Roman" w:eastAsia="Times New Roman"/>
                <w:b w:val="0"/>
                <w:sz w:val="21"/>
              </w:rPr>
              <w:t>Cận lâm sàng</w:t>
            </w:r>
          </w:p>
        </w:tc>
        <w:tc>
          <w:tcPr>
            <w:tcW w:type="dxa" w:w="2665"/>
            <w:vAlign w:val="center"/>
          </w:tcPr>
          <w:p>
            <w:pPr>
              <w:jc w:val="left"/>
            </w:pPr>
            <w:r/>
            <w:r>
              <w:rPr>
                <w:rFonts w:ascii="Times New Roman" w:hAnsi="Times New Roman" w:eastAsia="Times New Roman"/>
                <w:b w:val="0"/>
                <w:sz w:val="21"/>
              </w:rPr>
              <w:t>CHIDINH, KETQUA</w:t>
            </w:r>
          </w:p>
        </w:tc>
        <w:tc>
          <w:tcPr>
            <w:tcW w:type="dxa" w:w="4535"/>
            <w:vAlign w:val="center"/>
          </w:tcPr>
          <w:p>
            <w:pPr>
              <w:jc w:val="left"/>
            </w:pPr>
            <w:r/>
            <w:r>
              <w:rPr>
                <w:rFonts w:ascii="Times New Roman" w:hAnsi="Times New Roman" w:eastAsia="Times New Roman"/>
                <w:b w:val="0"/>
                <w:sz w:val="21"/>
              </w:rPr>
              <w:t>Đã thể hiện quan hệ chỉ định - kết quả. Nên tách danh mục dịch vụ cận lâm sàng để dễ cập nhật giá và nhóm dịch vụ.</w:t>
            </w:r>
          </w:p>
        </w:tc>
      </w:tr>
      <w:tr>
        <w:tc>
          <w:tcPr>
            <w:tcW w:type="dxa" w:w="1871"/>
            <w:vAlign w:val="center"/>
          </w:tcPr>
          <w:p>
            <w:pPr>
              <w:jc w:val="left"/>
            </w:pPr>
            <w:r/>
            <w:r>
              <w:rPr>
                <w:rFonts w:ascii="Times New Roman" w:hAnsi="Times New Roman" w:eastAsia="Times New Roman"/>
                <w:b w:val="0"/>
                <w:sz w:val="21"/>
              </w:rPr>
              <w:t>Dược</w:t>
            </w:r>
          </w:p>
        </w:tc>
        <w:tc>
          <w:tcPr>
            <w:tcW w:type="dxa" w:w="2665"/>
            <w:vAlign w:val="center"/>
          </w:tcPr>
          <w:p>
            <w:pPr>
              <w:jc w:val="left"/>
            </w:pPr>
            <w:r/>
            <w:r>
              <w:rPr>
                <w:rFonts w:ascii="Times New Roman" w:hAnsi="Times New Roman" w:eastAsia="Times New Roman"/>
                <w:b w:val="0"/>
                <w:sz w:val="21"/>
              </w:rPr>
              <w:t>DONTHUOCNOITRU, CT_DONTHUOC</w:t>
            </w:r>
          </w:p>
        </w:tc>
        <w:tc>
          <w:tcPr>
            <w:tcW w:type="dxa" w:w="4535"/>
            <w:vAlign w:val="center"/>
          </w:tcPr>
          <w:p>
            <w:pPr>
              <w:jc w:val="left"/>
            </w:pPr>
            <w:r/>
            <w:r>
              <w:rPr>
                <w:rFonts w:ascii="Times New Roman" w:hAnsi="Times New Roman" w:eastAsia="Times New Roman"/>
                <w:b w:val="0"/>
                <w:sz w:val="21"/>
              </w:rPr>
              <w:t>Đã tách đơn thuốc và chi tiết đơn thuốc. Nên có bảng THUOC làm danh mục thuốc riêng thay vì chỉ lưu tên thuốc ở chi tiết.</w:t>
            </w:r>
          </w:p>
        </w:tc>
      </w:tr>
      <w:tr>
        <w:tc>
          <w:tcPr>
            <w:tcW w:type="dxa" w:w="1871"/>
            <w:vAlign w:val="center"/>
          </w:tcPr>
          <w:p>
            <w:pPr>
              <w:jc w:val="left"/>
            </w:pPr>
            <w:r/>
            <w:r>
              <w:rPr>
                <w:rFonts w:ascii="Times New Roman" w:hAnsi="Times New Roman" w:eastAsia="Times New Roman"/>
                <w:b w:val="0"/>
                <w:sz w:val="21"/>
              </w:rPr>
              <w:t>Viện phí</w:t>
            </w:r>
          </w:p>
        </w:tc>
        <w:tc>
          <w:tcPr>
            <w:tcW w:type="dxa" w:w="2665"/>
            <w:vAlign w:val="center"/>
          </w:tcPr>
          <w:p>
            <w:pPr>
              <w:jc w:val="left"/>
            </w:pPr>
            <w:r/>
            <w:r>
              <w:rPr>
                <w:rFonts w:ascii="Times New Roman" w:hAnsi="Times New Roman" w:eastAsia="Times New Roman"/>
                <w:b w:val="0"/>
                <w:sz w:val="21"/>
              </w:rPr>
              <w:t>VIENPHI</w:t>
            </w:r>
          </w:p>
        </w:tc>
        <w:tc>
          <w:tcPr>
            <w:tcW w:type="dxa" w:w="4535"/>
            <w:vAlign w:val="center"/>
          </w:tcPr>
          <w:p>
            <w:pPr>
              <w:jc w:val="left"/>
            </w:pPr>
            <w:r/>
            <w:r>
              <w:rPr>
                <w:rFonts w:ascii="Times New Roman" w:hAnsi="Times New Roman" w:eastAsia="Times New Roman"/>
                <w:b w:val="0"/>
                <w:sz w:val="21"/>
              </w:rPr>
              <w:t>Đã có bảng tổng hợp viện phí. Nên bổ sung THANHTOAN và CHITIET_CHIPHI để hỗ trợ nhiều lần thanh toán và truy vết nguồn chi phí.</w:t>
            </w:r>
          </w:p>
        </w:tc>
      </w:tr>
    </w:tbl>
    <w:p/>
    <w:p>
      <w:pPr>
        <w:pStyle w:val="Heading2"/>
      </w:pPr>
      <w:r>
        <w:rPr>
          <w:rFonts w:ascii="Times New Roman" w:hAnsi="Times New Roman" w:eastAsia="Times New Roman"/>
          <w:b/>
          <w:sz w:val="28"/>
        </w:rPr>
        <w:t>3.7.4. Đánh giá theo từng nhóm bảng</w:t>
      </w:r>
    </w:p>
    <w:p>
      <w:pPr>
        <w:pStyle w:val="Heading3"/>
      </w:pPr>
      <w:r>
        <w:rPr>
          <w:rFonts w:ascii="Times New Roman" w:hAnsi="Times New Roman" w:eastAsia="Times New Roman"/>
          <w:b/>
          <w:sz w:val="26"/>
        </w:rPr>
        <w:t>3.7.4.1. Nhóm bảng quản lý bệnh nhân</w:t>
      </w:r>
    </w:p>
    <w:p>
      <w:pPr>
        <w:spacing w:line="276" w:lineRule="auto" w:after="120"/>
        <w:ind w:firstLine="567"/>
      </w:pPr>
      <w:r>
        <w:rPr>
          <w:rFonts w:ascii="Times New Roman" w:hAnsi="Times New Roman" w:eastAsia="Times New Roman"/>
          <w:sz w:val="26"/>
        </w:rPr>
        <w:t>Bảng BENHNHAN dùng để lưu thông tin định danh và hành chính của người bệnh như mã bệnh nhân, họ tên, ngày sinh, giới tính, địa chỉ, số điện thoại, số CCCD, số bảo hiểm y tế và thông tin liên hệ. Đây là bảng nền tảng của hệ thống vì hầu hết các nghiệp vụ đều bắt đầu từ bệnh nhân.</w:t>
      </w:r>
    </w:p>
    <w:p>
      <w:pPr>
        <w:spacing w:line="276" w:lineRule="auto" w:after="120"/>
        <w:ind w:firstLine="567"/>
      </w:pPr>
      <w:r>
        <w:rPr>
          <w:rFonts w:ascii="Times New Roman" w:hAnsi="Times New Roman" w:eastAsia="Times New Roman"/>
          <w:sz w:val="26"/>
        </w:rPr>
        <w:t>Việc tách bảng BENHNHAN khỏi bảng NHAPVIEN là hợp lý vì thông tin bệnh nhân có thể được dùng lại cho nhiều lần nhập viện. Nếu lưu trực tiếp họ tên, ngày sinh, địa chỉ và CCCD vào mỗi hồ sơ nhập viện thì khi bệnh nhân nhập viện nhiều lần, thông tin sẽ bị lặp lại. Khi người bệnh thay đổi địa chỉ hoặc số điện thoại, hệ thống phải sửa ở nhiều nơi, dễ gây không thống nhất dữ liệu.</w:t>
      </w:r>
    </w:p>
    <w:p>
      <w:pPr>
        <w:spacing w:line="276" w:lineRule="auto" w:after="120"/>
        <w:ind w:firstLine="567"/>
      </w:pPr>
      <w:r>
        <w:rPr>
          <w:rFonts w:ascii="Times New Roman" w:hAnsi="Times New Roman" w:eastAsia="Times New Roman"/>
          <w:sz w:val="26"/>
        </w:rPr>
        <w:t>Đối với bảng BENHNHAN, khóa chính nên là MaBN. Ngoài ra, thuộc tính CCCD nên được đặt ràng buộc duy nhất nếu bệnh nhân có CCCD. Trường hợp trẻ em hoặc người chưa có CCCD, hệ thống có thể cho phép để trống nhưng cần có cơ chế kiểm tra trùng dựa trên họ tên, ngày sinh, số điện thoại người liên hệ hoặc mã bảo hiểm.</w:t>
      </w:r>
    </w:p>
    <w:p>
      <w:pPr>
        <w:pStyle w:val="Heading3"/>
      </w:pPr>
      <w:r>
        <w:rPr>
          <w:rFonts w:ascii="Times New Roman" w:hAnsi="Times New Roman" w:eastAsia="Times New Roman"/>
          <w:b/>
          <w:sz w:val="26"/>
        </w:rPr>
        <w:t>3.7.4.2. Nhóm bảng quản lý nhập viện và bệnh án</w:t>
      </w:r>
    </w:p>
    <w:p>
      <w:pPr>
        <w:spacing w:line="276" w:lineRule="auto" w:after="120"/>
        <w:ind w:firstLine="567"/>
      </w:pPr>
      <w:r>
        <w:rPr>
          <w:rFonts w:ascii="Times New Roman" w:hAnsi="Times New Roman" w:eastAsia="Times New Roman"/>
          <w:sz w:val="26"/>
        </w:rPr>
        <w:t>Bảng NHAPVIEN đại diện cho một đợt điều trị nội trú. Một bệnh nhân có thể có nhiều đợt nhập viện khác nhau, do đó quan hệ giữa BENHNHAN và NHAPVIEN là quan hệ một - nhiều. Trong bảng NHAPVIEN, các thuộc tính như MaNV, MaBN, NgayNhapVien, ChanDoanVaoVien, MaKhoa, MaGiuong và TinhTrang là phù hợp để mô tả thông tin ban đầu của đợt điều trị.</w:t>
      </w:r>
    </w:p>
    <w:p>
      <w:pPr>
        <w:spacing w:line="276" w:lineRule="auto" w:after="120"/>
        <w:ind w:firstLine="567"/>
      </w:pPr>
      <w:r>
        <w:rPr>
          <w:rFonts w:ascii="Times New Roman" w:hAnsi="Times New Roman" w:eastAsia="Times New Roman"/>
          <w:sz w:val="26"/>
        </w:rPr>
        <w:t>Tuy nhiên, để mô hình chặt chẽ hơn, nên bổ sung hoặc làm rõ các thuộc tính NgayRaVien, LyDoNhapVien, NguonNhapVien, BacSiTiepNhan và TrangThai. Trạng thái hồ sơ cần dùng danh mục giá trị cố định như “Chờ tiếp nhận”, “Đang điều trị”, “Chờ ra viện”, “Đã ra viện” hoặc “Hủy” để tránh nhập tự do nhiều kiểu khác nhau.</w:t>
      </w:r>
    </w:p>
    <w:p>
      <w:pPr>
        <w:spacing w:line="276" w:lineRule="auto" w:after="120"/>
        <w:ind w:firstLine="567"/>
      </w:pPr>
      <w:r>
        <w:rPr>
          <w:rFonts w:ascii="Times New Roman" w:hAnsi="Times New Roman" w:eastAsia="Times New Roman"/>
          <w:sz w:val="26"/>
        </w:rPr>
        <w:t>Bảng HOSOBENHAN lưu thông tin chuyên môn của đợt điều trị như chẩn đoán, hướng điều trị, bác sĩ phụ trách. Bảng này có khóa ngoại MaNV tham chiếu đến NHAPVIEN, thể hiện rằng mỗi hồ sơ bệnh án phải thuộc về một đợt nhập viện cụ thể. Nếu hệ thống chỉ quản lý một hồ sơ bệnh án cho mỗi đợt nhập viện thì MaNV trong HOSOBENHAN nên được đặt duy nhất để tránh một đợt nhập viện có nhiều hồ sơ bệnh án chính.</w:t>
      </w:r>
    </w:p>
    <w:p>
      <w:pPr>
        <w:pStyle w:val="Heading3"/>
      </w:pPr>
      <w:r>
        <w:rPr>
          <w:rFonts w:ascii="Times New Roman" w:hAnsi="Times New Roman" w:eastAsia="Times New Roman"/>
          <w:b/>
          <w:sz w:val="26"/>
        </w:rPr>
        <w:t>3.7.4.3. Nhóm bảng quản lý khoa và giường bệnh</w:t>
      </w:r>
    </w:p>
    <w:p>
      <w:pPr>
        <w:spacing w:line="276" w:lineRule="auto" w:after="120"/>
        <w:ind w:firstLine="567"/>
      </w:pPr>
      <w:r>
        <w:rPr>
          <w:rFonts w:ascii="Times New Roman" w:hAnsi="Times New Roman" w:eastAsia="Times New Roman"/>
          <w:sz w:val="26"/>
        </w:rPr>
        <w:t>Bảng KHOA lưu danh mục khoa điều trị, còn bảng GIUONGBENH lưu thông tin giường theo khoa. Cách thiết kế này đáp ứng được yêu cầu cơ bản là biết giường nào thuộc khoa nào và trạng thái hiện tại của giường. Thuộc tính TrangThai trong GIUONGBENH rất quan trọng vì quyết định giường có được phân cho bệnh nhân hay không.</w:t>
      </w:r>
    </w:p>
    <w:p>
      <w:pPr>
        <w:spacing w:line="276" w:lineRule="auto" w:after="120"/>
        <w:ind w:firstLine="567"/>
      </w:pPr>
      <w:r>
        <w:rPr>
          <w:rFonts w:ascii="Times New Roman" w:hAnsi="Times New Roman" w:eastAsia="Times New Roman"/>
          <w:sz w:val="26"/>
        </w:rPr>
        <w:t>Tuy nhiên, trong thực tế bệnh viện, giường thường thuộc phòng hoặc buồng bệnh, phòng thuộc khoa. Vì vậy, nếu muốn mô hình phản ánh sát hơn thực tế, nên tách thêm bảng PHONGBENH với các thuộc tính MaPhong, TenPhong, LoaiPhong, MaKhoa. Khi đó GIUONGBENH chỉ cần tham chiếu đến MaPhong thay vì trực tiếp tham chiếu MaKhoa. Cách này giúp quản lý cấu trúc khoa - phòng - giường rõ ràng hơn.</w:t>
      </w:r>
    </w:p>
    <w:p>
      <w:pPr>
        <w:spacing w:line="276" w:lineRule="auto" w:after="120"/>
        <w:ind w:firstLine="567"/>
      </w:pPr>
      <w:r>
        <w:rPr>
          <w:rFonts w:ascii="Times New Roman" w:hAnsi="Times New Roman" w:eastAsia="Times New Roman"/>
          <w:sz w:val="26"/>
        </w:rPr>
        <w:t>Ngoài ra, bảng NHAPVIEN hiện có MaGiuong để lưu giường hiện tại của bệnh nhân. Cách này thuận tiện cho truy xuất nhanh nhưng chưa lưu được lịch sử chuyển giường. Để giải quyết, nên bổ sung bảng LICHSU_GIUONG gồm MaLichSu, MaNV, MaGiuong, ThoiGianBatDau, ThoiGianKetThuc và NguoiCapNhat. Khi bệnh nhân chuyển giường, hệ thống kết thúc dòng lịch sử cũ và tạo dòng lịch sử mới.</w:t>
      </w:r>
    </w:p>
    <w:p>
      <w:pPr>
        <w:pStyle w:val="Heading3"/>
      </w:pPr>
      <w:r>
        <w:rPr>
          <w:rFonts w:ascii="Times New Roman" w:hAnsi="Times New Roman" w:eastAsia="Times New Roman"/>
          <w:b/>
          <w:sz w:val="26"/>
        </w:rPr>
        <w:t>3.7.4.4. Nhóm bảng quản lý chỉ định và kết quả cận lâm sàng</w:t>
      </w:r>
    </w:p>
    <w:p>
      <w:pPr>
        <w:spacing w:line="276" w:lineRule="auto" w:after="120"/>
        <w:ind w:firstLine="567"/>
      </w:pPr>
      <w:r>
        <w:rPr>
          <w:rFonts w:ascii="Times New Roman" w:hAnsi="Times New Roman" w:eastAsia="Times New Roman"/>
          <w:sz w:val="26"/>
        </w:rPr>
        <w:t>Bảng CHIDINH lưu các chỉ định cận lâm sàng hoặc dịch vụ kỹ thuật phát sinh trong đợt điều trị. Bảng KETQUA lưu kết quả tương ứng với chỉ định. Việc tách CHIDINH và KETQUA là hợp lý vì một chỉ định có thể được lập trước, sau đó mới có kết quả. Trong quá trình chờ thực hiện, chỉ định vẫn cần được theo dõi trạng thái riêng.</w:t>
      </w:r>
    </w:p>
    <w:p>
      <w:pPr>
        <w:spacing w:line="276" w:lineRule="auto" w:after="120"/>
        <w:ind w:firstLine="567"/>
      </w:pPr>
      <w:r>
        <w:rPr>
          <w:rFonts w:ascii="Times New Roman" w:hAnsi="Times New Roman" w:eastAsia="Times New Roman"/>
          <w:sz w:val="26"/>
        </w:rPr>
        <w:t>Để chuẩn hóa tốt hơn, hệ thống nên có bảng DICHVU_KYTHUAT hoặc DICHVU_CANLAMSANG làm danh mục dịch vụ. Bảng CHIDINH chỉ lưu MaDichVu, MaNV, BacSiChiDinh, NgayChiDinh và TrangThai. Nếu tên dịch vụ, nhóm dịch vụ hoặc giá dịch vụ được lưu trực tiếp trong CHIDINH thì khi giá dịch vụ thay đổi sẽ khó quản lý và dễ làm sai báo cáo.</w:t>
      </w:r>
    </w:p>
    <w:p>
      <w:pPr>
        <w:spacing w:line="276" w:lineRule="auto" w:after="120"/>
        <w:ind w:firstLine="567"/>
      </w:pPr>
      <w:r>
        <w:rPr>
          <w:rFonts w:ascii="Times New Roman" w:hAnsi="Times New Roman" w:eastAsia="Times New Roman"/>
          <w:sz w:val="26"/>
        </w:rPr>
        <w:t>Bảng KETQUA cần có khóa ngoại MaCD tham chiếu đến CHIDINH. Tùy loại dịch vụ, kết quả có thể là văn bản, số liệu hoặc tệp đính kèm. Nếu hệ thống phát triển sâu hơn, có thể tách thêm bảng CHITIET_KETQUA để lưu nhiều chỉ số xét nghiệm trong cùng một phiếu kết quả.</w:t>
      </w:r>
    </w:p>
    <w:p>
      <w:pPr>
        <w:pStyle w:val="Heading3"/>
      </w:pPr>
      <w:r>
        <w:rPr>
          <w:rFonts w:ascii="Times New Roman" w:hAnsi="Times New Roman" w:eastAsia="Times New Roman"/>
          <w:b/>
          <w:sz w:val="26"/>
        </w:rPr>
        <w:t>3.7.4.5. Nhóm bảng quản lý thuốc và vật tư</w:t>
      </w:r>
    </w:p>
    <w:p>
      <w:pPr>
        <w:spacing w:line="276" w:lineRule="auto" w:after="120"/>
        <w:ind w:firstLine="567"/>
      </w:pPr>
      <w:r>
        <w:rPr>
          <w:rFonts w:ascii="Times New Roman" w:hAnsi="Times New Roman" w:eastAsia="Times New Roman"/>
          <w:sz w:val="26"/>
        </w:rPr>
        <w:t>Bảng DONTHUOCNOITRU đại diện cho phiếu kê thuốc trong một đợt điều trị, còn bảng CT_DONTHUOC lưu chi tiết từng thuốc trong đơn. Đây là cách tách bảng phù hợp với nguyên tắc chuẩn hóa vì một đơn thuốc có thể có nhiều loại thuốc khác nhau. Nếu lưu tất cả thuốc vào một trường văn bản trong bảng đơn thuốc thì dữ liệu sẽ vi phạm dạng chuẩn 1NF và rất khó thống kê.</w:t>
      </w:r>
    </w:p>
    <w:p>
      <w:pPr>
        <w:spacing w:line="276" w:lineRule="auto" w:after="120"/>
        <w:ind w:firstLine="567"/>
      </w:pPr>
      <w:r>
        <w:rPr>
          <w:rFonts w:ascii="Times New Roman" w:hAnsi="Times New Roman" w:eastAsia="Times New Roman"/>
          <w:sz w:val="26"/>
        </w:rPr>
        <w:t>Trong bảng CT_DONTHUOC, các thuộc tính MaDon, MaThuoc, SoLuong, DonGia và CachDung cần được tổ chức rõ ràng. MaDon là khóa ngoại tham chiếu đến DONTHUOCNOITRU, MaThuoc nên tham chiếu đến bảng THUOC. Nếu chưa có bảng THUOC, cần bổ sung để lưu danh mục thuốc gồm MaThuoc, TenThuoc, DonViTinh, HamLuong, DuongDung, TonKho và GiaBan.</w:t>
      </w:r>
    </w:p>
    <w:p>
      <w:pPr>
        <w:spacing w:line="276" w:lineRule="auto" w:after="120"/>
        <w:ind w:firstLine="567"/>
      </w:pPr>
      <w:r>
        <w:rPr>
          <w:rFonts w:ascii="Times New Roman" w:hAnsi="Times New Roman" w:eastAsia="Times New Roman"/>
          <w:sz w:val="26"/>
        </w:rPr>
        <w:t>Việc tách bảng THUOC giúp tránh lặp tên thuốc trong nhiều đơn thuốc. Khi cần thay đổi thông tin như đơn vị tính hoặc hàm lượng, chỉ cần cập nhật trong danh mục thuốc. Đồng thời, việc thống kê lượng thuốc sử dụng theo khoa, theo bệnh nhân hoặc theo thời gian cũng dễ thực hiện hơn.</w:t>
      </w:r>
    </w:p>
    <w:p>
      <w:pPr>
        <w:pStyle w:val="Heading3"/>
      </w:pPr>
      <w:r>
        <w:rPr>
          <w:rFonts w:ascii="Times New Roman" w:hAnsi="Times New Roman" w:eastAsia="Times New Roman"/>
          <w:b/>
          <w:sz w:val="26"/>
        </w:rPr>
        <w:t>3.7.4.6. Nhóm bảng quản lý viện phí</w:t>
      </w:r>
    </w:p>
    <w:p>
      <w:pPr>
        <w:spacing w:line="276" w:lineRule="auto" w:after="120"/>
        <w:ind w:firstLine="567"/>
      </w:pPr>
      <w:r>
        <w:rPr>
          <w:rFonts w:ascii="Times New Roman" w:hAnsi="Times New Roman" w:eastAsia="Times New Roman"/>
          <w:sz w:val="26"/>
        </w:rPr>
        <w:t>Bảng VIENPHI dùng để tổng hợp chi phí của một đợt điều trị, bao gồm tổng tiền, số tiền đã thu, số tiền còn lại và trạng thái thanh toán. Đây là bảng cần thiết để hỗ trợ nghiệp vụ thanh toán khi bệnh nhân ra viện. Tuy nhiên, nếu chỉ có bảng VIENPHI thì hệ thống mới quản lý được số tổng hợp, chưa quản lý được chi tiết từng khoản phát sinh.</w:t>
      </w:r>
    </w:p>
    <w:p>
      <w:pPr>
        <w:spacing w:line="276" w:lineRule="auto" w:after="120"/>
        <w:ind w:firstLine="567"/>
      </w:pPr>
      <w:r>
        <w:rPr>
          <w:rFonts w:ascii="Times New Roman" w:hAnsi="Times New Roman" w:eastAsia="Times New Roman"/>
          <w:sz w:val="26"/>
        </w:rPr>
        <w:t>Để mô hình dữ liệu đầy đủ hơn, nên bổ sung bảng CHITIET_VIENPHI hoặc CHITIET_CHIPHI. Bảng này lưu từng khoản chi phí như tiền giường, tiền thuốc, tiền xét nghiệm, tiền thủ thuật, vật tư hoặc chi phí khác. Mỗi dòng chi phí cần có MaChiPhi, MaVP hoặc MaNV, LoaiChiPhi, NguonPhatSinh, SoLuong, DonGia, ThanhTien và TrangThai.</w:t>
      </w:r>
    </w:p>
    <w:p>
      <w:pPr>
        <w:spacing w:line="276" w:lineRule="auto" w:after="120"/>
        <w:ind w:firstLine="567"/>
      </w:pPr>
      <w:r>
        <w:rPr>
          <w:rFonts w:ascii="Times New Roman" w:hAnsi="Times New Roman" w:eastAsia="Times New Roman"/>
          <w:sz w:val="26"/>
        </w:rPr>
        <w:t>Ngoài ra, bệnh nhân có thể thanh toán nhiều lần trong một đợt điều trị, ví dụ tạm ứng khi nhập viện, đóng thêm trong quá trình điều trị và thanh toán phần còn lại khi ra viện. Vì vậy, nên tách bảng THANHTOAN để lưu lịch sử các lần thu tiền. Khi đó thuộc tính DaThu trong VIENPHI có thể được tính bằng tổng số tiền của các phiếu thanh toán liên quan.</w:t>
      </w:r>
    </w:p>
    <w:p>
      <w:pPr>
        <w:pStyle w:val="Heading2"/>
      </w:pPr>
      <w:r>
        <w:rPr>
          <w:rFonts w:ascii="Times New Roman" w:hAnsi="Times New Roman" w:eastAsia="Times New Roman"/>
          <w:b/>
          <w:sz w:val="28"/>
        </w:rPr>
        <w:t>3.7.5. Chuẩn hóa dữ liệu</w:t>
      </w:r>
    </w:p>
    <w:p>
      <w:pPr>
        <w:spacing w:line="276" w:lineRule="auto" w:after="120"/>
        <w:ind w:firstLine="567"/>
      </w:pPr>
      <w:r>
        <w:rPr>
          <w:rFonts w:ascii="Times New Roman" w:hAnsi="Times New Roman" w:eastAsia="Times New Roman"/>
          <w:sz w:val="26"/>
        </w:rPr>
        <w:t>Chuẩn hóa dữ liệu là quá trình tổ chức lại các bảng và thuộc tính nhằm giảm dư thừa, tránh bất thường dữ liệu và tăng tính nhất quán của cơ sở dữ liệu. Trong phạm vi đồ án cơ sở, mô hình dữ liệu được đánh giá theo các dạng chuẩn cơ bản gồm dạng chuẩn 1NF, 2NF và 3NF. Ngoài ra, một số bảng có thể xem xét thêm theo BCNF nếu cần tăng mức độ chặt chẽ.</w:t>
      </w:r>
    </w:p>
    <w:p>
      <w:pPr>
        <w:pStyle w:val="Heading3"/>
      </w:pPr>
      <w:r>
        <w:rPr>
          <w:rFonts w:ascii="Times New Roman" w:hAnsi="Times New Roman" w:eastAsia="Times New Roman"/>
          <w:b/>
          <w:sz w:val="26"/>
        </w:rPr>
        <w:t>3.7.5.1. Dạng chuẩn thứ nhất - 1NF</w:t>
      </w:r>
    </w:p>
    <w:p>
      <w:pPr>
        <w:spacing w:line="276" w:lineRule="auto" w:after="120"/>
        <w:ind w:firstLine="567"/>
      </w:pPr>
      <w:r>
        <w:rPr>
          <w:rFonts w:ascii="Times New Roman" w:hAnsi="Times New Roman" w:eastAsia="Times New Roman"/>
          <w:sz w:val="26"/>
        </w:rPr>
        <w:t>Một quan hệ đạt dạng chuẩn thứ nhất khi mọi thuộc tính đều có giá trị nguyên tố, tức là mỗi ô dữ liệu chỉ chứa một giá trị đơn, không chứa danh sách hoặc nhóm lặp. Đối với hệ thống quản lý nội trú, 1NF đặc biệt quan trọng trong các bảng có thể phát sinh nhiều dòng như đơn thuốc, chỉ định và kết quả.</w:t>
      </w:r>
    </w:p>
    <w:p>
      <w:pPr>
        <w:spacing w:line="276" w:lineRule="auto" w:after="120"/>
        <w:ind w:firstLine="567"/>
      </w:pPr>
      <w:r>
        <w:rPr>
          <w:rFonts w:ascii="Times New Roman" w:hAnsi="Times New Roman" w:eastAsia="Times New Roman"/>
          <w:sz w:val="26"/>
        </w:rPr>
        <w:t>Ví dụ, nếu bảng DONTHUOCNOITRU lưu danh sách thuốc trong một thuộc tính duy nhất như “DanhSachThuoc” thì dữ liệu không đạt 1NF vì một ô chứa nhiều loại thuốc. Cách chuẩn hóa đúng là tách thành bảng DONTHUOCNOITRU để lưu thông tin chung của đơn và bảng CT_DONTHUOC để lưu từng thuốc trên từng dòng.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1701"/>
            <w:vAlign w:val="center"/>
            <w:shd w:fill="D9EAD3"/>
          </w:tcPr>
          <w:p>
            <w:pPr>
              <w:jc w:val="center"/>
            </w:pPr>
            <w:r/>
            <w:r>
              <w:rPr>
                <w:rFonts w:ascii="Times New Roman" w:hAnsi="Times New Roman" w:eastAsia="Times New Roman"/>
                <w:b/>
                <w:sz w:val="22"/>
              </w:rPr>
              <w:t>Trường hợp</w:t>
            </w:r>
          </w:p>
        </w:tc>
        <w:tc>
          <w:tcPr>
            <w:tcW w:type="dxa" w:w="3515"/>
            <w:vAlign w:val="center"/>
            <w:shd w:fill="D9EAD3"/>
          </w:tcPr>
          <w:p>
            <w:pPr>
              <w:jc w:val="center"/>
            </w:pPr>
            <w:r/>
            <w:r>
              <w:rPr>
                <w:rFonts w:ascii="Times New Roman" w:hAnsi="Times New Roman" w:eastAsia="Times New Roman"/>
                <w:b/>
                <w:sz w:val="22"/>
              </w:rPr>
              <w:t>Thiết kế chưa đạt 1NF</w:t>
            </w:r>
          </w:p>
        </w:tc>
        <w:tc>
          <w:tcPr>
            <w:tcW w:type="dxa" w:w="3855"/>
            <w:vAlign w:val="center"/>
            <w:shd w:fill="D9EAD3"/>
          </w:tcPr>
          <w:p>
            <w:pPr>
              <w:jc w:val="center"/>
            </w:pPr>
            <w:r/>
            <w:r>
              <w:rPr>
                <w:rFonts w:ascii="Times New Roman" w:hAnsi="Times New Roman" w:eastAsia="Times New Roman"/>
                <w:b/>
                <w:sz w:val="22"/>
              </w:rPr>
              <w:t>Thiết kế sau chuẩn hóa 1NF</w:t>
            </w:r>
          </w:p>
        </w:tc>
      </w:tr>
      <w:tr>
        <w:tc>
          <w:tcPr>
            <w:tcW w:type="dxa" w:w="1701"/>
            <w:vAlign w:val="center"/>
          </w:tcPr>
          <w:p>
            <w:pPr>
              <w:jc w:val="left"/>
            </w:pPr>
            <w:r/>
            <w:r>
              <w:rPr>
                <w:rFonts w:ascii="Times New Roman" w:hAnsi="Times New Roman" w:eastAsia="Times New Roman"/>
                <w:b w:val="0"/>
                <w:sz w:val="21"/>
              </w:rPr>
              <w:t>Đơn thuốc</w:t>
            </w:r>
          </w:p>
        </w:tc>
        <w:tc>
          <w:tcPr>
            <w:tcW w:type="dxa" w:w="3515"/>
            <w:vAlign w:val="center"/>
          </w:tcPr>
          <w:p>
            <w:pPr>
              <w:jc w:val="left"/>
            </w:pPr>
            <w:r/>
            <w:r>
              <w:rPr>
                <w:rFonts w:ascii="Times New Roman" w:hAnsi="Times New Roman" w:eastAsia="Times New Roman"/>
                <w:b w:val="0"/>
                <w:sz w:val="21"/>
              </w:rPr>
              <w:t>DONTHUOCNOITRU(MaDon, MaNV, DanhSachThuoc)</w:t>
            </w:r>
          </w:p>
        </w:tc>
        <w:tc>
          <w:tcPr>
            <w:tcW w:type="dxa" w:w="3855"/>
            <w:vAlign w:val="center"/>
          </w:tcPr>
          <w:p>
            <w:pPr>
              <w:jc w:val="left"/>
            </w:pPr>
            <w:r/>
            <w:r>
              <w:rPr>
                <w:rFonts w:ascii="Times New Roman" w:hAnsi="Times New Roman" w:eastAsia="Times New Roman"/>
                <w:b w:val="0"/>
                <w:sz w:val="21"/>
              </w:rPr>
              <w:t>DONTHUOCNOITRU(MaDon, MaNV, NgayKe, BacSiKe) và CT_DONTHUOC(MaDon, MaThuoc, SoLuong, DonGia, CachDung)</w:t>
            </w:r>
          </w:p>
        </w:tc>
      </w:tr>
      <w:tr>
        <w:tc>
          <w:tcPr>
            <w:tcW w:type="dxa" w:w="1701"/>
            <w:vAlign w:val="center"/>
          </w:tcPr>
          <w:p>
            <w:pPr>
              <w:jc w:val="left"/>
            </w:pPr>
            <w:r/>
            <w:r>
              <w:rPr>
                <w:rFonts w:ascii="Times New Roman" w:hAnsi="Times New Roman" w:eastAsia="Times New Roman"/>
                <w:b w:val="0"/>
                <w:sz w:val="21"/>
              </w:rPr>
              <w:t>Kết quả xét nghiệm</w:t>
            </w:r>
          </w:p>
        </w:tc>
        <w:tc>
          <w:tcPr>
            <w:tcW w:type="dxa" w:w="3515"/>
            <w:vAlign w:val="center"/>
          </w:tcPr>
          <w:p>
            <w:pPr>
              <w:jc w:val="left"/>
            </w:pPr>
            <w:r/>
            <w:r>
              <w:rPr>
                <w:rFonts w:ascii="Times New Roman" w:hAnsi="Times New Roman" w:eastAsia="Times New Roman"/>
                <w:b w:val="0"/>
                <w:sz w:val="21"/>
              </w:rPr>
              <w:t>KETQUA(MaKQ, MaCD, DanhSachChiSo)</w:t>
            </w:r>
          </w:p>
        </w:tc>
        <w:tc>
          <w:tcPr>
            <w:tcW w:type="dxa" w:w="3855"/>
            <w:vAlign w:val="center"/>
          </w:tcPr>
          <w:p>
            <w:pPr>
              <w:jc w:val="left"/>
            </w:pPr>
            <w:r/>
            <w:r>
              <w:rPr>
                <w:rFonts w:ascii="Times New Roman" w:hAnsi="Times New Roman" w:eastAsia="Times New Roman"/>
                <w:b w:val="0"/>
                <w:sz w:val="21"/>
              </w:rPr>
              <w:t>KETQUA(MaKQ, MaCD, NgayTraKQ, KetLuan) và có thể bổ sung CHITIET_KETQUA(MaKQ, TenChiSo, GiaTri, DonVi)</w:t>
            </w:r>
          </w:p>
        </w:tc>
      </w:tr>
      <w:tr>
        <w:tc>
          <w:tcPr>
            <w:tcW w:type="dxa" w:w="1701"/>
            <w:vAlign w:val="center"/>
          </w:tcPr>
          <w:p>
            <w:pPr>
              <w:jc w:val="left"/>
            </w:pPr>
            <w:r/>
            <w:r>
              <w:rPr>
                <w:rFonts w:ascii="Times New Roman" w:hAnsi="Times New Roman" w:eastAsia="Times New Roman"/>
                <w:b w:val="0"/>
                <w:sz w:val="21"/>
              </w:rPr>
              <w:t>Lịch sử giường</w:t>
            </w:r>
          </w:p>
        </w:tc>
        <w:tc>
          <w:tcPr>
            <w:tcW w:type="dxa" w:w="3515"/>
            <w:vAlign w:val="center"/>
          </w:tcPr>
          <w:p>
            <w:pPr>
              <w:jc w:val="left"/>
            </w:pPr>
            <w:r/>
            <w:r>
              <w:rPr>
                <w:rFonts w:ascii="Times New Roman" w:hAnsi="Times New Roman" w:eastAsia="Times New Roman"/>
                <w:b w:val="0"/>
                <w:sz w:val="21"/>
              </w:rPr>
              <w:t>NHAPVIEN(MaNV, CacGiuongDaNam)</w:t>
            </w:r>
          </w:p>
        </w:tc>
        <w:tc>
          <w:tcPr>
            <w:tcW w:type="dxa" w:w="3855"/>
            <w:vAlign w:val="center"/>
          </w:tcPr>
          <w:p>
            <w:pPr>
              <w:jc w:val="left"/>
            </w:pPr>
            <w:r/>
            <w:r>
              <w:rPr>
                <w:rFonts w:ascii="Times New Roman" w:hAnsi="Times New Roman" w:eastAsia="Times New Roman"/>
                <w:b w:val="0"/>
                <w:sz w:val="21"/>
              </w:rPr>
              <w:t>NHAPVIEN(MaNV, MaBN, NgayNhapVien) và LICHSU_GIUONG(MaNV, MaGiuong, ThoiGianBatDau, ThoiGianKetThuc)</w:t>
            </w:r>
          </w:p>
        </w:tc>
      </w:tr>
    </w:tbl>
    <w:p/>
    <w:p>
      <w:pPr>
        <w:pStyle w:val="Heading3"/>
      </w:pPr>
      <w:r>
        <w:rPr>
          <w:rFonts w:ascii="Times New Roman" w:hAnsi="Times New Roman" w:eastAsia="Times New Roman"/>
          <w:b/>
          <w:sz w:val="26"/>
        </w:rPr>
        <w:t>3.7.5.2. Dạng chuẩn thứ hai - 2NF</w:t>
      </w:r>
    </w:p>
    <w:p>
      <w:pPr>
        <w:spacing w:line="276" w:lineRule="auto" w:after="120"/>
        <w:ind w:firstLine="567"/>
      </w:pPr>
      <w:r>
        <w:rPr>
          <w:rFonts w:ascii="Times New Roman" w:hAnsi="Times New Roman" w:eastAsia="Times New Roman"/>
          <w:sz w:val="26"/>
        </w:rPr>
        <w:t>Một quan hệ đạt dạng chuẩn thứ hai khi đã đạt 1NF và mọi thuộc tính không khóa phụ thuộc đầy đủ vào toàn bộ khóa chính, không phụ thuộc vào một phần của khóa chính. Dạng chuẩn này thường được xét đối với các bảng có khóa chính gồm nhiều thuộc tính, ví dụ bảng chi tiết đơn thuốc hoặc bảng chi tiết chi phí.</w:t>
      </w:r>
    </w:p>
    <w:p>
      <w:pPr>
        <w:spacing w:line="276" w:lineRule="auto" w:after="120"/>
        <w:ind w:firstLine="567"/>
      </w:pPr>
      <w:r>
        <w:rPr>
          <w:rFonts w:ascii="Times New Roman" w:hAnsi="Times New Roman" w:eastAsia="Times New Roman"/>
          <w:sz w:val="26"/>
        </w:rPr>
        <w:t>Trong bảng CT_DONTHUOC, nếu khóa chính được chọn là cặp (MaDon, MaThuoc), các thuộc tính SoLuong và CachDung phụ thuộc vào cả MaDon và MaThuoc vì số lượng thuốc được kê chỉ có ý nghĩa trong một đơn thuốc cụ thể. Tuy nhiên, nếu đưa TenThuoc hoặc DonViTinh vào CT_DONTHUOC thì các thuộc tính này chỉ phụ thuộc vào MaThuoc, không phụ thuộc vào MaDon. Khi đó bảng sẽ vi phạm 2NF và cần tách TenThuoc, DonViTinh sang bảng THUOC.</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1701"/>
            <w:vAlign w:val="center"/>
            <w:shd w:fill="D9EAD3"/>
          </w:tcPr>
          <w:p>
            <w:pPr>
              <w:jc w:val="center"/>
            </w:pPr>
            <w:r/>
            <w:r>
              <w:rPr>
                <w:rFonts w:ascii="Times New Roman" w:hAnsi="Times New Roman" w:eastAsia="Times New Roman"/>
                <w:b/>
                <w:sz w:val="22"/>
              </w:rPr>
              <w:t>Bảng</w:t>
            </w:r>
          </w:p>
        </w:tc>
        <w:tc>
          <w:tcPr>
            <w:tcW w:type="dxa" w:w="2268"/>
            <w:vAlign w:val="center"/>
            <w:shd w:fill="D9EAD3"/>
          </w:tcPr>
          <w:p>
            <w:pPr>
              <w:jc w:val="center"/>
            </w:pPr>
            <w:r/>
            <w:r>
              <w:rPr>
                <w:rFonts w:ascii="Times New Roman" w:hAnsi="Times New Roman" w:eastAsia="Times New Roman"/>
                <w:b/>
                <w:sz w:val="22"/>
              </w:rPr>
              <w:t>Khóa chính dự kiến</w:t>
            </w:r>
          </w:p>
        </w:tc>
        <w:tc>
          <w:tcPr>
            <w:tcW w:type="dxa" w:w="2268"/>
            <w:vAlign w:val="center"/>
            <w:shd w:fill="D9EAD3"/>
          </w:tcPr>
          <w:p>
            <w:pPr>
              <w:jc w:val="center"/>
            </w:pPr>
            <w:r/>
            <w:r>
              <w:rPr>
                <w:rFonts w:ascii="Times New Roman" w:hAnsi="Times New Roman" w:eastAsia="Times New Roman"/>
                <w:b/>
                <w:sz w:val="22"/>
              </w:rPr>
              <w:t>Thuộc tính cần kiểm tra</w:t>
            </w:r>
          </w:p>
        </w:tc>
        <w:tc>
          <w:tcPr>
            <w:tcW w:type="dxa" w:w="2835"/>
            <w:vAlign w:val="center"/>
            <w:shd w:fill="D9EAD3"/>
          </w:tcPr>
          <w:p>
            <w:pPr>
              <w:jc w:val="center"/>
            </w:pPr>
            <w:r/>
            <w:r>
              <w:rPr>
                <w:rFonts w:ascii="Times New Roman" w:hAnsi="Times New Roman" w:eastAsia="Times New Roman"/>
                <w:b/>
                <w:sz w:val="22"/>
              </w:rPr>
              <w:t>Kết luận chuẩn hóa</w:t>
            </w:r>
          </w:p>
        </w:tc>
      </w:tr>
      <w:tr>
        <w:tc>
          <w:tcPr>
            <w:tcW w:type="dxa" w:w="1701"/>
            <w:vAlign w:val="center"/>
          </w:tcPr>
          <w:p>
            <w:pPr>
              <w:jc w:val="left"/>
            </w:pPr>
            <w:r/>
            <w:r>
              <w:rPr>
                <w:rFonts w:ascii="Times New Roman" w:hAnsi="Times New Roman" w:eastAsia="Times New Roman"/>
                <w:b w:val="0"/>
                <w:sz w:val="21"/>
              </w:rPr>
              <w:t>CT_DONTHUOC</w:t>
            </w:r>
          </w:p>
        </w:tc>
        <w:tc>
          <w:tcPr>
            <w:tcW w:type="dxa" w:w="2268"/>
            <w:vAlign w:val="center"/>
          </w:tcPr>
          <w:p>
            <w:pPr>
              <w:jc w:val="left"/>
            </w:pPr>
            <w:r/>
            <w:r>
              <w:rPr>
                <w:rFonts w:ascii="Times New Roman" w:hAnsi="Times New Roman" w:eastAsia="Times New Roman"/>
                <w:b w:val="0"/>
                <w:sz w:val="21"/>
              </w:rPr>
              <w:t>(MaDon, MaThuoc)</w:t>
            </w:r>
          </w:p>
        </w:tc>
        <w:tc>
          <w:tcPr>
            <w:tcW w:type="dxa" w:w="2268"/>
            <w:vAlign w:val="center"/>
          </w:tcPr>
          <w:p>
            <w:pPr>
              <w:jc w:val="left"/>
            </w:pPr>
            <w:r/>
            <w:r>
              <w:rPr>
                <w:rFonts w:ascii="Times New Roman" w:hAnsi="Times New Roman" w:eastAsia="Times New Roman"/>
                <w:b w:val="0"/>
                <w:sz w:val="21"/>
              </w:rPr>
              <w:t>SoLuong, DonGia, CachDung</w:t>
            </w:r>
          </w:p>
        </w:tc>
        <w:tc>
          <w:tcPr>
            <w:tcW w:type="dxa" w:w="2835"/>
            <w:vAlign w:val="center"/>
          </w:tcPr>
          <w:p>
            <w:pPr>
              <w:jc w:val="left"/>
            </w:pPr>
            <w:r/>
            <w:r>
              <w:rPr>
                <w:rFonts w:ascii="Times New Roman" w:hAnsi="Times New Roman" w:eastAsia="Times New Roman"/>
                <w:b w:val="0"/>
                <w:sz w:val="21"/>
              </w:rPr>
              <w:t>Các thuộc tính này phụ thuộc vào cả MaDon và MaThuoc nên phù hợp 2NF. Không nên lưu TenThuoc trong bảng này.</w:t>
            </w:r>
          </w:p>
        </w:tc>
      </w:tr>
      <w:tr>
        <w:tc>
          <w:tcPr>
            <w:tcW w:type="dxa" w:w="1701"/>
            <w:vAlign w:val="center"/>
          </w:tcPr>
          <w:p>
            <w:pPr>
              <w:jc w:val="left"/>
            </w:pPr>
            <w:r/>
            <w:r>
              <w:rPr>
                <w:rFonts w:ascii="Times New Roman" w:hAnsi="Times New Roman" w:eastAsia="Times New Roman"/>
                <w:b w:val="0"/>
                <w:sz w:val="21"/>
              </w:rPr>
              <w:t>CHITIET_CHIPHI</w:t>
            </w:r>
          </w:p>
        </w:tc>
        <w:tc>
          <w:tcPr>
            <w:tcW w:type="dxa" w:w="2268"/>
            <w:vAlign w:val="center"/>
          </w:tcPr>
          <w:p>
            <w:pPr>
              <w:jc w:val="left"/>
            </w:pPr>
            <w:r/>
            <w:r>
              <w:rPr>
                <w:rFonts w:ascii="Times New Roman" w:hAnsi="Times New Roman" w:eastAsia="Times New Roman"/>
                <w:b w:val="0"/>
                <w:sz w:val="21"/>
              </w:rPr>
              <w:t>(MaVP, MaNguonPhatSinh)</w:t>
            </w:r>
          </w:p>
        </w:tc>
        <w:tc>
          <w:tcPr>
            <w:tcW w:type="dxa" w:w="2268"/>
            <w:vAlign w:val="center"/>
          </w:tcPr>
          <w:p>
            <w:pPr>
              <w:jc w:val="left"/>
            </w:pPr>
            <w:r/>
            <w:r>
              <w:rPr>
                <w:rFonts w:ascii="Times New Roman" w:hAnsi="Times New Roman" w:eastAsia="Times New Roman"/>
                <w:b w:val="0"/>
                <w:sz w:val="21"/>
              </w:rPr>
              <w:t>SoLuong, DonGia, ThanhTien</w:t>
            </w:r>
          </w:p>
        </w:tc>
        <w:tc>
          <w:tcPr>
            <w:tcW w:type="dxa" w:w="2835"/>
            <w:vAlign w:val="center"/>
          </w:tcPr>
          <w:p>
            <w:pPr>
              <w:jc w:val="left"/>
            </w:pPr>
            <w:r/>
            <w:r>
              <w:rPr>
                <w:rFonts w:ascii="Times New Roman" w:hAnsi="Times New Roman" w:eastAsia="Times New Roman"/>
                <w:b w:val="0"/>
                <w:sz w:val="21"/>
              </w:rPr>
              <w:t>Cần bảo đảm tên dịch vụ hoặc tên thuốc không phụ thuộc riêng vào mã nguồn phát sinh.</w:t>
            </w:r>
          </w:p>
        </w:tc>
      </w:tr>
      <w:tr>
        <w:tc>
          <w:tcPr>
            <w:tcW w:type="dxa" w:w="1701"/>
            <w:vAlign w:val="center"/>
          </w:tcPr>
          <w:p>
            <w:pPr>
              <w:jc w:val="left"/>
            </w:pPr>
            <w:r/>
            <w:r>
              <w:rPr>
                <w:rFonts w:ascii="Times New Roman" w:hAnsi="Times New Roman" w:eastAsia="Times New Roman"/>
                <w:b w:val="0"/>
                <w:sz w:val="21"/>
              </w:rPr>
              <w:t>LICHSU_GIUONG</w:t>
            </w:r>
          </w:p>
        </w:tc>
        <w:tc>
          <w:tcPr>
            <w:tcW w:type="dxa" w:w="2268"/>
            <w:vAlign w:val="center"/>
          </w:tcPr>
          <w:p>
            <w:pPr>
              <w:jc w:val="left"/>
            </w:pPr>
            <w:r/>
            <w:r>
              <w:rPr>
                <w:rFonts w:ascii="Times New Roman" w:hAnsi="Times New Roman" w:eastAsia="Times New Roman"/>
                <w:b w:val="0"/>
                <w:sz w:val="21"/>
              </w:rPr>
              <w:t>(MaNV, MaGiuong, ThoiGianBatDau)</w:t>
            </w:r>
          </w:p>
        </w:tc>
        <w:tc>
          <w:tcPr>
            <w:tcW w:type="dxa" w:w="2268"/>
            <w:vAlign w:val="center"/>
          </w:tcPr>
          <w:p>
            <w:pPr>
              <w:jc w:val="left"/>
            </w:pPr>
            <w:r/>
            <w:r>
              <w:rPr>
                <w:rFonts w:ascii="Times New Roman" w:hAnsi="Times New Roman" w:eastAsia="Times New Roman"/>
                <w:b w:val="0"/>
                <w:sz w:val="21"/>
              </w:rPr>
              <w:t>ThoiGianKetThuc, NguoiCapNhat</w:t>
            </w:r>
          </w:p>
        </w:tc>
        <w:tc>
          <w:tcPr>
            <w:tcW w:type="dxa" w:w="2835"/>
            <w:vAlign w:val="center"/>
          </w:tcPr>
          <w:p>
            <w:pPr>
              <w:jc w:val="left"/>
            </w:pPr>
            <w:r/>
            <w:r>
              <w:rPr>
                <w:rFonts w:ascii="Times New Roman" w:hAnsi="Times New Roman" w:eastAsia="Times New Roman"/>
                <w:b w:val="0"/>
                <w:sz w:val="21"/>
              </w:rPr>
              <w:t>Các thuộc tính mô tả giai đoạn nằm giường cụ thể, phù hợp 2NF.</w:t>
            </w:r>
          </w:p>
        </w:tc>
      </w:tr>
    </w:tbl>
    <w:p/>
    <w:p>
      <w:pPr>
        <w:pStyle w:val="Heading3"/>
      </w:pPr>
      <w:r>
        <w:rPr>
          <w:rFonts w:ascii="Times New Roman" w:hAnsi="Times New Roman" w:eastAsia="Times New Roman"/>
          <w:b/>
          <w:sz w:val="26"/>
        </w:rPr>
        <w:t>3.7.5.3. Dạng chuẩn thứ ba - 3NF</w:t>
      </w:r>
    </w:p>
    <w:p>
      <w:pPr>
        <w:spacing w:line="276" w:lineRule="auto" w:after="120"/>
        <w:ind w:firstLine="567"/>
      </w:pPr>
      <w:r>
        <w:rPr>
          <w:rFonts w:ascii="Times New Roman" w:hAnsi="Times New Roman" w:eastAsia="Times New Roman"/>
          <w:sz w:val="26"/>
        </w:rPr>
        <w:t>Một quan hệ đạt dạng chuẩn thứ ba khi đã đạt 2NF và không có phụ thuộc bắc cầu giữa các thuộc tính không khóa. Nói cách khác, thuộc tính không khóa không được phụ thuộc vào một thuộc tính không khóa khác. 3NF giúp loại bỏ tình trạng dữ liệu mô tả bị lặp lại và phải sửa ở nhiều nơi.</w:t>
      </w:r>
    </w:p>
    <w:p>
      <w:pPr>
        <w:spacing w:line="276" w:lineRule="auto" w:after="120"/>
        <w:ind w:firstLine="567"/>
      </w:pPr>
      <w:r>
        <w:rPr>
          <w:rFonts w:ascii="Times New Roman" w:hAnsi="Times New Roman" w:eastAsia="Times New Roman"/>
          <w:sz w:val="26"/>
        </w:rPr>
        <w:t>Ví dụ, trong bảng NHAPVIEN chỉ nên lưu MaKhoa để biết bệnh nhân nhập vào khoa nào. Không nên lưu thêm TenKhoa trong NHAPVIEN vì TenKhoa phụ thuộc vào MaKhoa, không phụ thuộc trực tiếp vào MaNV. Nếu lưu TenKhoa ở cả NHAPVIEN và KHOA, khi khoa đổi tên hệ thống phải cập nhật nhiều bảng, dễ gây sai lệch.</w:t>
      </w:r>
    </w:p>
    <w:p>
      <w:pPr>
        <w:spacing w:line="276" w:lineRule="auto" w:after="120"/>
        <w:ind w:firstLine="567"/>
      </w:pPr>
      <w:r>
        <w:rPr>
          <w:rFonts w:ascii="Times New Roman" w:hAnsi="Times New Roman" w:eastAsia="Times New Roman"/>
          <w:sz w:val="26"/>
        </w:rPr>
        <w:t>Tương tự, trong bảng GIUONGBENH chỉ nên lưu MaPhong hoặc MaKhoa, không nên lưu lặp TenKhoa. Trong bảng CHIDINH chỉ nên lưu MaDichVu, không nên lưu lặp TenDichVu và GiaDichVu nếu đã có bảng danh mục dịch vụ. Trong bảng CT_DONTHUOC chỉ nên lưu MaThuoc, không nên lưu lặp TenThuoc, HamLuong hoặc DonViTinh nếu đã có bảng THUOC.</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1701"/>
            <w:vAlign w:val="center"/>
            <w:shd w:fill="D9EAD3"/>
          </w:tcPr>
          <w:p>
            <w:pPr>
              <w:jc w:val="center"/>
            </w:pPr>
            <w:r/>
            <w:r>
              <w:rPr>
                <w:rFonts w:ascii="Times New Roman" w:hAnsi="Times New Roman" w:eastAsia="Times New Roman"/>
                <w:b/>
                <w:sz w:val="22"/>
              </w:rPr>
              <w:t>Bảng</w:t>
            </w:r>
          </w:p>
        </w:tc>
        <w:tc>
          <w:tcPr>
            <w:tcW w:type="dxa" w:w="3402"/>
            <w:vAlign w:val="center"/>
            <w:shd w:fill="D9EAD3"/>
          </w:tcPr>
          <w:p>
            <w:pPr>
              <w:jc w:val="center"/>
            </w:pPr>
            <w:r/>
            <w:r>
              <w:rPr>
                <w:rFonts w:ascii="Times New Roman" w:hAnsi="Times New Roman" w:eastAsia="Times New Roman"/>
                <w:b/>
                <w:sz w:val="22"/>
              </w:rPr>
              <w:t>Phụ thuộc bắc cầu có thể phát sinh</w:t>
            </w:r>
          </w:p>
        </w:tc>
        <w:tc>
          <w:tcPr>
            <w:tcW w:type="dxa" w:w="3969"/>
            <w:vAlign w:val="center"/>
            <w:shd w:fill="D9EAD3"/>
          </w:tcPr>
          <w:p>
            <w:pPr>
              <w:jc w:val="center"/>
            </w:pPr>
            <w:r/>
            <w:r>
              <w:rPr>
                <w:rFonts w:ascii="Times New Roman" w:hAnsi="Times New Roman" w:eastAsia="Times New Roman"/>
                <w:b/>
                <w:sz w:val="22"/>
              </w:rPr>
              <w:t>Cách xử lý để đạt 3NF</w:t>
            </w:r>
          </w:p>
        </w:tc>
      </w:tr>
      <w:tr>
        <w:tc>
          <w:tcPr>
            <w:tcW w:type="dxa" w:w="1701"/>
            <w:vAlign w:val="center"/>
          </w:tcPr>
          <w:p>
            <w:pPr>
              <w:jc w:val="left"/>
            </w:pPr>
            <w:r/>
            <w:r>
              <w:rPr>
                <w:rFonts w:ascii="Times New Roman" w:hAnsi="Times New Roman" w:eastAsia="Times New Roman"/>
                <w:b w:val="0"/>
                <w:sz w:val="21"/>
              </w:rPr>
              <w:t>NHAPVIEN</w:t>
            </w:r>
          </w:p>
        </w:tc>
        <w:tc>
          <w:tcPr>
            <w:tcW w:type="dxa" w:w="3402"/>
            <w:vAlign w:val="center"/>
          </w:tcPr>
          <w:p>
            <w:pPr>
              <w:jc w:val="left"/>
            </w:pPr>
            <w:r/>
            <w:r>
              <w:rPr>
                <w:rFonts w:ascii="Times New Roman" w:hAnsi="Times New Roman" w:eastAsia="Times New Roman"/>
                <w:b w:val="0"/>
                <w:sz w:val="21"/>
              </w:rPr>
              <w:t>MaNV -&gt; MaKhoa; MaKhoa -&gt; TenKhoa</w:t>
            </w:r>
          </w:p>
        </w:tc>
        <w:tc>
          <w:tcPr>
            <w:tcW w:type="dxa" w:w="3969"/>
            <w:vAlign w:val="center"/>
          </w:tcPr>
          <w:p>
            <w:pPr>
              <w:jc w:val="left"/>
            </w:pPr>
            <w:r/>
            <w:r>
              <w:rPr>
                <w:rFonts w:ascii="Times New Roman" w:hAnsi="Times New Roman" w:eastAsia="Times New Roman"/>
                <w:b w:val="0"/>
                <w:sz w:val="21"/>
              </w:rPr>
              <w:t>Chỉ lưu MaKhoa trong NHAPVIEN, TenKhoa lưu trong KHOA.</w:t>
            </w:r>
          </w:p>
        </w:tc>
      </w:tr>
      <w:tr>
        <w:tc>
          <w:tcPr>
            <w:tcW w:type="dxa" w:w="1701"/>
            <w:vAlign w:val="center"/>
          </w:tcPr>
          <w:p>
            <w:pPr>
              <w:jc w:val="left"/>
            </w:pPr>
            <w:r/>
            <w:r>
              <w:rPr>
                <w:rFonts w:ascii="Times New Roman" w:hAnsi="Times New Roman" w:eastAsia="Times New Roman"/>
                <w:b w:val="0"/>
                <w:sz w:val="21"/>
              </w:rPr>
              <w:t>GIUONGBENH</w:t>
            </w:r>
          </w:p>
        </w:tc>
        <w:tc>
          <w:tcPr>
            <w:tcW w:type="dxa" w:w="3402"/>
            <w:vAlign w:val="center"/>
          </w:tcPr>
          <w:p>
            <w:pPr>
              <w:jc w:val="left"/>
            </w:pPr>
            <w:r/>
            <w:r>
              <w:rPr>
                <w:rFonts w:ascii="Times New Roman" w:hAnsi="Times New Roman" w:eastAsia="Times New Roman"/>
                <w:b w:val="0"/>
                <w:sz w:val="21"/>
              </w:rPr>
              <w:t>MaGiuong -&gt; MaKhoa; MaKhoa -&gt; TenKhoa</w:t>
            </w:r>
          </w:p>
        </w:tc>
        <w:tc>
          <w:tcPr>
            <w:tcW w:type="dxa" w:w="3969"/>
            <w:vAlign w:val="center"/>
          </w:tcPr>
          <w:p>
            <w:pPr>
              <w:jc w:val="left"/>
            </w:pPr>
            <w:r/>
            <w:r>
              <w:rPr>
                <w:rFonts w:ascii="Times New Roman" w:hAnsi="Times New Roman" w:eastAsia="Times New Roman"/>
                <w:b w:val="0"/>
                <w:sz w:val="21"/>
              </w:rPr>
              <w:t>Chỉ lưu mã tham chiếu, không lưu lặp tên khoa trong GIUONGBENH.</w:t>
            </w:r>
          </w:p>
        </w:tc>
      </w:tr>
      <w:tr>
        <w:tc>
          <w:tcPr>
            <w:tcW w:type="dxa" w:w="1701"/>
            <w:vAlign w:val="center"/>
          </w:tcPr>
          <w:p>
            <w:pPr>
              <w:jc w:val="left"/>
            </w:pPr>
            <w:r/>
            <w:r>
              <w:rPr>
                <w:rFonts w:ascii="Times New Roman" w:hAnsi="Times New Roman" w:eastAsia="Times New Roman"/>
                <w:b w:val="0"/>
                <w:sz w:val="21"/>
              </w:rPr>
              <w:t>CHIDINH</w:t>
            </w:r>
          </w:p>
        </w:tc>
        <w:tc>
          <w:tcPr>
            <w:tcW w:type="dxa" w:w="3402"/>
            <w:vAlign w:val="center"/>
          </w:tcPr>
          <w:p>
            <w:pPr>
              <w:jc w:val="left"/>
            </w:pPr>
            <w:r/>
            <w:r>
              <w:rPr>
                <w:rFonts w:ascii="Times New Roman" w:hAnsi="Times New Roman" w:eastAsia="Times New Roman"/>
                <w:b w:val="0"/>
                <w:sz w:val="21"/>
              </w:rPr>
              <w:t>MaCD -&gt; MaDichVu; MaDichVu -&gt; TenDichVu, DonGia</w:t>
            </w:r>
          </w:p>
        </w:tc>
        <w:tc>
          <w:tcPr>
            <w:tcW w:type="dxa" w:w="3969"/>
            <w:vAlign w:val="center"/>
          </w:tcPr>
          <w:p>
            <w:pPr>
              <w:jc w:val="left"/>
            </w:pPr>
            <w:r/>
            <w:r>
              <w:rPr>
                <w:rFonts w:ascii="Times New Roman" w:hAnsi="Times New Roman" w:eastAsia="Times New Roman"/>
                <w:b w:val="0"/>
                <w:sz w:val="21"/>
              </w:rPr>
              <w:t>Tách danh mục DICHVU, CHIDINH chỉ lưu MaDichVu và thông tin phát sinh.</w:t>
            </w:r>
          </w:p>
        </w:tc>
      </w:tr>
      <w:tr>
        <w:tc>
          <w:tcPr>
            <w:tcW w:type="dxa" w:w="1701"/>
            <w:vAlign w:val="center"/>
          </w:tcPr>
          <w:p>
            <w:pPr>
              <w:jc w:val="left"/>
            </w:pPr>
            <w:r/>
            <w:r>
              <w:rPr>
                <w:rFonts w:ascii="Times New Roman" w:hAnsi="Times New Roman" w:eastAsia="Times New Roman"/>
                <w:b w:val="0"/>
                <w:sz w:val="21"/>
              </w:rPr>
              <w:t>CT_DONTHUOC</w:t>
            </w:r>
          </w:p>
        </w:tc>
        <w:tc>
          <w:tcPr>
            <w:tcW w:type="dxa" w:w="3402"/>
            <w:vAlign w:val="center"/>
          </w:tcPr>
          <w:p>
            <w:pPr>
              <w:jc w:val="left"/>
            </w:pPr>
            <w:r/>
            <w:r>
              <w:rPr>
                <w:rFonts w:ascii="Times New Roman" w:hAnsi="Times New Roman" w:eastAsia="Times New Roman"/>
                <w:b w:val="0"/>
                <w:sz w:val="21"/>
              </w:rPr>
              <w:t>MaThuoc -&gt; TenThuoc, DonViTinh, HamLuong</w:t>
            </w:r>
          </w:p>
        </w:tc>
        <w:tc>
          <w:tcPr>
            <w:tcW w:type="dxa" w:w="3969"/>
            <w:vAlign w:val="center"/>
          </w:tcPr>
          <w:p>
            <w:pPr>
              <w:jc w:val="left"/>
            </w:pPr>
            <w:r/>
            <w:r>
              <w:rPr>
                <w:rFonts w:ascii="Times New Roman" w:hAnsi="Times New Roman" w:eastAsia="Times New Roman"/>
                <w:b w:val="0"/>
                <w:sz w:val="21"/>
              </w:rPr>
              <w:t>Tách bảng THUOC, CT_DONTHUOC chỉ lưu MaThuoc, SoLuong, DonGia tại thời điểm kê.</w:t>
            </w:r>
          </w:p>
        </w:tc>
      </w:tr>
      <w:tr>
        <w:tc>
          <w:tcPr>
            <w:tcW w:type="dxa" w:w="1701"/>
            <w:vAlign w:val="center"/>
          </w:tcPr>
          <w:p>
            <w:pPr>
              <w:jc w:val="left"/>
            </w:pPr>
            <w:r/>
            <w:r>
              <w:rPr>
                <w:rFonts w:ascii="Times New Roman" w:hAnsi="Times New Roman" w:eastAsia="Times New Roman"/>
                <w:b w:val="0"/>
                <w:sz w:val="21"/>
              </w:rPr>
              <w:t>VIENPHI</w:t>
            </w:r>
          </w:p>
        </w:tc>
        <w:tc>
          <w:tcPr>
            <w:tcW w:type="dxa" w:w="3402"/>
            <w:vAlign w:val="center"/>
          </w:tcPr>
          <w:p>
            <w:pPr>
              <w:jc w:val="left"/>
            </w:pPr>
            <w:r/>
            <w:r>
              <w:rPr>
                <w:rFonts w:ascii="Times New Roman" w:hAnsi="Times New Roman" w:eastAsia="Times New Roman"/>
                <w:b w:val="0"/>
                <w:sz w:val="21"/>
              </w:rPr>
              <w:t>MaVP -&gt; MaNV; MaNV -&gt; MaBN</w:t>
            </w:r>
          </w:p>
        </w:tc>
        <w:tc>
          <w:tcPr>
            <w:tcW w:type="dxa" w:w="3969"/>
            <w:vAlign w:val="center"/>
          </w:tcPr>
          <w:p>
            <w:pPr>
              <w:jc w:val="left"/>
            </w:pPr>
            <w:r/>
            <w:r>
              <w:rPr>
                <w:rFonts w:ascii="Times New Roman" w:hAnsi="Times New Roman" w:eastAsia="Times New Roman"/>
                <w:b w:val="0"/>
                <w:sz w:val="21"/>
              </w:rPr>
              <w:t>Không lưu lặp họ tên bệnh nhân trong VIENPHI, truy xuất thông qua NHAPVIEN và BENHNHAN.</w:t>
            </w:r>
          </w:p>
        </w:tc>
      </w:tr>
    </w:tbl>
    <w:p/>
    <w:p>
      <w:pPr>
        <w:pStyle w:val="Heading3"/>
      </w:pPr>
      <w:r>
        <w:rPr>
          <w:rFonts w:ascii="Times New Roman" w:hAnsi="Times New Roman" w:eastAsia="Times New Roman"/>
          <w:b/>
          <w:sz w:val="26"/>
        </w:rPr>
        <w:t>3.7.5.4. Xem xét dạng chuẩn BCNF</w:t>
      </w:r>
    </w:p>
    <w:p>
      <w:pPr>
        <w:spacing w:line="276" w:lineRule="auto" w:after="120"/>
        <w:ind w:firstLine="567"/>
      </w:pPr>
      <w:r>
        <w:rPr>
          <w:rFonts w:ascii="Times New Roman" w:hAnsi="Times New Roman" w:eastAsia="Times New Roman"/>
          <w:sz w:val="26"/>
        </w:rPr>
        <w:t>BCNF là dạng chuẩn chặt chẽ hơn 3NF, yêu cầu mọi vế trái của phụ thuộc hàm không tầm thường phải là siêu khóa. Trong phạm vi đồ án cơ sở, việc đạt 3NF là phù hợp và đủ để hạn chế phần lớn dư thừa dữ liệu. Tuy nhiên, một số bảng danh mục hoặc bảng liên kết vẫn nên được xem xét theo BCNF để tăng tính chặt chẽ.</w:t>
      </w:r>
    </w:p>
    <w:p>
      <w:pPr>
        <w:spacing w:line="276" w:lineRule="auto" w:after="120"/>
        <w:ind w:firstLine="567"/>
      </w:pPr>
      <w:r>
        <w:rPr>
          <w:rFonts w:ascii="Times New Roman" w:hAnsi="Times New Roman" w:eastAsia="Times New Roman"/>
          <w:sz w:val="26"/>
        </w:rPr>
        <w:t>Ví dụ, nếu bảng GIUONGBENH có quy định mỗi số giường trong một phòng là duy nhất, khi đó phụ thuộc (MaPhong, SoGiuong) -&gt; MaGiuong cần được kiểm soát bằng ràng buộc duy nhất. Nếu không có ràng buộc này, hệ thống có thể tạo hai giường cùng số trong cùng một phòng. Tương tự, nếu bảng KHOA có TenKhoa duy nhất thì cần đặt ràng buộc duy nhất cho TenKhoa để tránh tạo trùng danh mục.</w:t>
      </w:r>
    </w:p>
    <w:p>
      <w:pPr>
        <w:pStyle w:val="Heading2"/>
      </w:pPr>
      <w:r>
        <w:rPr>
          <w:rFonts w:ascii="Times New Roman" w:hAnsi="Times New Roman" w:eastAsia="Times New Roman"/>
          <w:b/>
          <w:sz w:val="28"/>
        </w:rPr>
        <w:t>3.7.6. Phân tích phụ thuộc hàm tiêu biểu</w:t>
      </w:r>
    </w:p>
    <w:p>
      <w:pPr>
        <w:spacing w:line="276" w:lineRule="auto" w:after="120"/>
        <w:ind w:firstLine="567"/>
      </w:pPr>
      <w:r>
        <w:rPr>
          <w:rFonts w:ascii="Times New Roman" w:hAnsi="Times New Roman" w:eastAsia="Times New Roman"/>
          <w:sz w:val="26"/>
        </w:rPr>
        <w:t>Phụ thuộc hàm là cơ sở để đánh giá và chuẩn hóa cơ sở dữ liệu. Dưới đây là một số phụ thuộc hàm tiêu biểu trong lược đồ của hệ thống quản lý khám chữa bệnh nội trú.</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1701"/>
            <w:vAlign w:val="center"/>
            <w:shd w:fill="D9EAD3"/>
          </w:tcPr>
          <w:p>
            <w:pPr>
              <w:jc w:val="center"/>
            </w:pPr>
            <w:r/>
            <w:r>
              <w:rPr>
                <w:rFonts w:ascii="Times New Roman" w:hAnsi="Times New Roman" w:eastAsia="Times New Roman"/>
                <w:b/>
                <w:sz w:val="22"/>
              </w:rPr>
              <w:t>Bảng</w:t>
            </w:r>
          </w:p>
        </w:tc>
        <w:tc>
          <w:tcPr>
            <w:tcW w:type="dxa" w:w="3685"/>
            <w:vAlign w:val="center"/>
            <w:shd w:fill="D9EAD3"/>
          </w:tcPr>
          <w:p>
            <w:pPr>
              <w:jc w:val="center"/>
            </w:pPr>
            <w:r/>
            <w:r>
              <w:rPr>
                <w:rFonts w:ascii="Times New Roman" w:hAnsi="Times New Roman" w:eastAsia="Times New Roman"/>
                <w:b/>
                <w:sz w:val="22"/>
              </w:rPr>
              <w:t>Phụ thuộc hàm tiêu biểu</w:t>
            </w:r>
          </w:p>
        </w:tc>
        <w:tc>
          <w:tcPr>
            <w:tcW w:type="dxa" w:w="3685"/>
            <w:vAlign w:val="center"/>
            <w:shd w:fill="D9EAD3"/>
          </w:tcPr>
          <w:p>
            <w:pPr>
              <w:jc w:val="center"/>
            </w:pPr>
            <w:r/>
            <w:r>
              <w:rPr>
                <w:rFonts w:ascii="Times New Roman" w:hAnsi="Times New Roman" w:eastAsia="Times New Roman"/>
                <w:b/>
                <w:sz w:val="22"/>
              </w:rPr>
              <w:t>Nhận xét</w:t>
            </w:r>
          </w:p>
        </w:tc>
      </w:tr>
      <w:tr>
        <w:tc>
          <w:tcPr>
            <w:tcW w:type="dxa" w:w="1701"/>
            <w:vAlign w:val="center"/>
          </w:tcPr>
          <w:p>
            <w:pPr>
              <w:jc w:val="left"/>
            </w:pPr>
            <w:r/>
            <w:r>
              <w:rPr>
                <w:rFonts w:ascii="Times New Roman" w:hAnsi="Times New Roman" w:eastAsia="Times New Roman"/>
                <w:b w:val="0"/>
                <w:sz w:val="21"/>
              </w:rPr>
              <w:t>BENHNHAN</w:t>
            </w:r>
          </w:p>
        </w:tc>
        <w:tc>
          <w:tcPr>
            <w:tcW w:type="dxa" w:w="3685"/>
            <w:vAlign w:val="center"/>
          </w:tcPr>
          <w:p>
            <w:pPr>
              <w:jc w:val="left"/>
            </w:pPr>
            <w:r/>
            <w:r>
              <w:rPr>
                <w:rFonts w:ascii="Times New Roman" w:hAnsi="Times New Roman" w:eastAsia="Times New Roman"/>
                <w:b w:val="0"/>
                <w:sz w:val="21"/>
              </w:rPr>
              <w:t>MaBN -&gt; HoTen, NgaySinh, GioiTinh, CCCD, SoBHYT, DiaChi, SDT</w:t>
            </w:r>
          </w:p>
        </w:tc>
        <w:tc>
          <w:tcPr>
            <w:tcW w:type="dxa" w:w="3685"/>
            <w:vAlign w:val="center"/>
          </w:tcPr>
          <w:p>
            <w:pPr>
              <w:jc w:val="left"/>
            </w:pPr>
            <w:r/>
            <w:r>
              <w:rPr>
                <w:rFonts w:ascii="Times New Roman" w:hAnsi="Times New Roman" w:eastAsia="Times New Roman"/>
                <w:b w:val="0"/>
                <w:sz w:val="21"/>
              </w:rPr>
              <w:t>MaBN xác định duy nhất thông tin hành chính của bệnh nhân.</w:t>
            </w:r>
          </w:p>
        </w:tc>
      </w:tr>
      <w:tr>
        <w:tc>
          <w:tcPr>
            <w:tcW w:type="dxa" w:w="1701"/>
            <w:vAlign w:val="center"/>
          </w:tcPr>
          <w:p>
            <w:pPr>
              <w:jc w:val="left"/>
            </w:pPr>
            <w:r/>
            <w:r>
              <w:rPr>
                <w:rFonts w:ascii="Times New Roman" w:hAnsi="Times New Roman" w:eastAsia="Times New Roman"/>
                <w:b w:val="0"/>
                <w:sz w:val="21"/>
              </w:rPr>
              <w:t>KHOA</w:t>
            </w:r>
          </w:p>
        </w:tc>
        <w:tc>
          <w:tcPr>
            <w:tcW w:type="dxa" w:w="3685"/>
            <w:vAlign w:val="center"/>
          </w:tcPr>
          <w:p>
            <w:pPr>
              <w:jc w:val="left"/>
            </w:pPr>
            <w:r/>
            <w:r>
              <w:rPr>
                <w:rFonts w:ascii="Times New Roman" w:hAnsi="Times New Roman" w:eastAsia="Times New Roman"/>
                <w:b w:val="0"/>
                <w:sz w:val="21"/>
              </w:rPr>
              <w:t>MaKhoa -&gt; TenKhoa, TruongKhoa</w:t>
            </w:r>
          </w:p>
        </w:tc>
        <w:tc>
          <w:tcPr>
            <w:tcW w:type="dxa" w:w="3685"/>
            <w:vAlign w:val="center"/>
          </w:tcPr>
          <w:p>
            <w:pPr>
              <w:jc w:val="left"/>
            </w:pPr>
            <w:r/>
            <w:r>
              <w:rPr>
                <w:rFonts w:ascii="Times New Roman" w:hAnsi="Times New Roman" w:eastAsia="Times New Roman"/>
                <w:b w:val="0"/>
                <w:sz w:val="21"/>
              </w:rPr>
              <w:t>Mỗi mã khoa xác định một khoa điều trị.</w:t>
            </w:r>
          </w:p>
        </w:tc>
      </w:tr>
      <w:tr>
        <w:tc>
          <w:tcPr>
            <w:tcW w:type="dxa" w:w="1701"/>
            <w:vAlign w:val="center"/>
          </w:tcPr>
          <w:p>
            <w:pPr>
              <w:jc w:val="left"/>
            </w:pPr>
            <w:r/>
            <w:r>
              <w:rPr>
                <w:rFonts w:ascii="Times New Roman" w:hAnsi="Times New Roman" w:eastAsia="Times New Roman"/>
                <w:b w:val="0"/>
                <w:sz w:val="21"/>
              </w:rPr>
              <w:t>GIUONGBENH</w:t>
            </w:r>
          </w:p>
        </w:tc>
        <w:tc>
          <w:tcPr>
            <w:tcW w:type="dxa" w:w="3685"/>
            <w:vAlign w:val="center"/>
          </w:tcPr>
          <w:p>
            <w:pPr>
              <w:jc w:val="left"/>
            </w:pPr>
            <w:r/>
            <w:r>
              <w:rPr>
                <w:rFonts w:ascii="Times New Roman" w:hAnsi="Times New Roman" w:eastAsia="Times New Roman"/>
                <w:b w:val="0"/>
                <w:sz w:val="21"/>
              </w:rPr>
              <w:t>MaGiuong -&gt; MaKhoa, SoPhong, SoGiuong, TrangThai</w:t>
            </w:r>
          </w:p>
        </w:tc>
        <w:tc>
          <w:tcPr>
            <w:tcW w:type="dxa" w:w="3685"/>
            <w:vAlign w:val="center"/>
          </w:tcPr>
          <w:p>
            <w:pPr>
              <w:jc w:val="left"/>
            </w:pPr>
            <w:r/>
            <w:r>
              <w:rPr>
                <w:rFonts w:ascii="Times New Roman" w:hAnsi="Times New Roman" w:eastAsia="Times New Roman"/>
                <w:b w:val="0"/>
                <w:sz w:val="21"/>
              </w:rPr>
              <w:t>Mỗi mã giường xác định vị trí và trạng thái giường. Nếu bổ sung PHONGBENH thì nên dùng MaPhong.</w:t>
            </w:r>
          </w:p>
        </w:tc>
      </w:tr>
      <w:tr>
        <w:tc>
          <w:tcPr>
            <w:tcW w:type="dxa" w:w="1701"/>
            <w:vAlign w:val="center"/>
          </w:tcPr>
          <w:p>
            <w:pPr>
              <w:jc w:val="left"/>
            </w:pPr>
            <w:r/>
            <w:r>
              <w:rPr>
                <w:rFonts w:ascii="Times New Roman" w:hAnsi="Times New Roman" w:eastAsia="Times New Roman"/>
                <w:b w:val="0"/>
                <w:sz w:val="21"/>
              </w:rPr>
              <w:t>NHAPVIEN</w:t>
            </w:r>
          </w:p>
        </w:tc>
        <w:tc>
          <w:tcPr>
            <w:tcW w:type="dxa" w:w="3685"/>
            <w:vAlign w:val="center"/>
          </w:tcPr>
          <w:p>
            <w:pPr>
              <w:jc w:val="left"/>
            </w:pPr>
            <w:r/>
            <w:r>
              <w:rPr>
                <w:rFonts w:ascii="Times New Roman" w:hAnsi="Times New Roman" w:eastAsia="Times New Roman"/>
                <w:b w:val="0"/>
                <w:sz w:val="21"/>
              </w:rPr>
              <w:t>MaNV -&gt; MaBN, NgayNhapVien, ChanDoanVaoVien, MaKhoa, MaGiuong, TinhTrang</w:t>
            </w:r>
          </w:p>
        </w:tc>
        <w:tc>
          <w:tcPr>
            <w:tcW w:type="dxa" w:w="3685"/>
            <w:vAlign w:val="center"/>
          </w:tcPr>
          <w:p>
            <w:pPr>
              <w:jc w:val="left"/>
            </w:pPr>
            <w:r/>
            <w:r>
              <w:rPr>
                <w:rFonts w:ascii="Times New Roman" w:hAnsi="Times New Roman" w:eastAsia="Times New Roman"/>
                <w:b w:val="0"/>
                <w:sz w:val="21"/>
              </w:rPr>
              <w:t>MaNV đại diện cho một đợt điều trị nội trú.</w:t>
            </w:r>
          </w:p>
        </w:tc>
      </w:tr>
      <w:tr>
        <w:tc>
          <w:tcPr>
            <w:tcW w:type="dxa" w:w="1701"/>
            <w:vAlign w:val="center"/>
          </w:tcPr>
          <w:p>
            <w:pPr>
              <w:jc w:val="left"/>
            </w:pPr>
            <w:r/>
            <w:r>
              <w:rPr>
                <w:rFonts w:ascii="Times New Roman" w:hAnsi="Times New Roman" w:eastAsia="Times New Roman"/>
                <w:b w:val="0"/>
                <w:sz w:val="21"/>
              </w:rPr>
              <w:t>HOSOBENHAN</w:t>
            </w:r>
          </w:p>
        </w:tc>
        <w:tc>
          <w:tcPr>
            <w:tcW w:type="dxa" w:w="3685"/>
            <w:vAlign w:val="center"/>
          </w:tcPr>
          <w:p>
            <w:pPr>
              <w:jc w:val="left"/>
            </w:pPr>
            <w:r/>
            <w:r>
              <w:rPr>
                <w:rFonts w:ascii="Times New Roman" w:hAnsi="Times New Roman" w:eastAsia="Times New Roman"/>
                <w:b w:val="0"/>
                <w:sz w:val="21"/>
              </w:rPr>
              <w:t>MaHSBA -&gt; MaNV, BacSiPhuTrach, ChanDoan, HuongDieuTri</w:t>
            </w:r>
          </w:p>
        </w:tc>
        <w:tc>
          <w:tcPr>
            <w:tcW w:type="dxa" w:w="3685"/>
            <w:vAlign w:val="center"/>
          </w:tcPr>
          <w:p>
            <w:pPr>
              <w:jc w:val="left"/>
            </w:pPr>
            <w:r/>
            <w:r>
              <w:rPr>
                <w:rFonts w:ascii="Times New Roman" w:hAnsi="Times New Roman" w:eastAsia="Times New Roman"/>
                <w:b w:val="0"/>
                <w:sz w:val="21"/>
              </w:rPr>
              <w:t>Mỗi hồ sơ bệnh án gắn với một đợt nhập viện.</w:t>
            </w:r>
          </w:p>
        </w:tc>
      </w:tr>
      <w:tr>
        <w:tc>
          <w:tcPr>
            <w:tcW w:type="dxa" w:w="1701"/>
            <w:vAlign w:val="center"/>
          </w:tcPr>
          <w:p>
            <w:pPr>
              <w:jc w:val="left"/>
            </w:pPr>
            <w:r/>
            <w:r>
              <w:rPr>
                <w:rFonts w:ascii="Times New Roman" w:hAnsi="Times New Roman" w:eastAsia="Times New Roman"/>
                <w:b w:val="0"/>
                <w:sz w:val="21"/>
              </w:rPr>
              <w:t>CHIDINH</w:t>
            </w:r>
          </w:p>
        </w:tc>
        <w:tc>
          <w:tcPr>
            <w:tcW w:type="dxa" w:w="3685"/>
            <w:vAlign w:val="center"/>
          </w:tcPr>
          <w:p>
            <w:pPr>
              <w:jc w:val="left"/>
            </w:pPr>
            <w:r/>
            <w:r>
              <w:rPr>
                <w:rFonts w:ascii="Times New Roman" w:hAnsi="Times New Roman" w:eastAsia="Times New Roman"/>
                <w:b w:val="0"/>
                <w:sz w:val="21"/>
              </w:rPr>
              <w:t>MaCD -&gt; MaNV, LoaiCD, NgayChiDinh, BacSiChiDinh, TrangThai</w:t>
            </w:r>
          </w:p>
        </w:tc>
        <w:tc>
          <w:tcPr>
            <w:tcW w:type="dxa" w:w="3685"/>
            <w:vAlign w:val="center"/>
          </w:tcPr>
          <w:p>
            <w:pPr>
              <w:jc w:val="left"/>
            </w:pPr>
            <w:r/>
            <w:r>
              <w:rPr>
                <w:rFonts w:ascii="Times New Roman" w:hAnsi="Times New Roman" w:eastAsia="Times New Roman"/>
                <w:b w:val="0"/>
                <w:sz w:val="21"/>
              </w:rPr>
              <w:t>Mỗi chỉ định phát sinh trong một đợt điều trị cụ thể.</w:t>
            </w:r>
          </w:p>
        </w:tc>
      </w:tr>
      <w:tr>
        <w:tc>
          <w:tcPr>
            <w:tcW w:type="dxa" w:w="1701"/>
            <w:vAlign w:val="center"/>
          </w:tcPr>
          <w:p>
            <w:pPr>
              <w:jc w:val="left"/>
            </w:pPr>
            <w:r/>
            <w:r>
              <w:rPr>
                <w:rFonts w:ascii="Times New Roman" w:hAnsi="Times New Roman" w:eastAsia="Times New Roman"/>
                <w:b w:val="0"/>
                <w:sz w:val="21"/>
              </w:rPr>
              <w:t>KETQUA</w:t>
            </w:r>
          </w:p>
        </w:tc>
        <w:tc>
          <w:tcPr>
            <w:tcW w:type="dxa" w:w="3685"/>
            <w:vAlign w:val="center"/>
          </w:tcPr>
          <w:p>
            <w:pPr>
              <w:jc w:val="left"/>
            </w:pPr>
            <w:r/>
            <w:r>
              <w:rPr>
                <w:rFonts w:ascii="Times New Roman" w:hAnsi="Times New Roman" w:eastAsia="Times New Roman"/>
                <w:b w:val="0"/>
                <w:sz w:val="21"/>
              </w:rPr>
              <w:t>MaKQ -&gt; MaCD, NgayTraKQ, KetQuaTomTat, KetLuan</w:t>
            </w:r>
          </w:p>
        </w:tc>
        <w:tc>
          <w:tcPr>
            <w:tcW w:type="dxa" w:w="3685"/>
            <w:vAlign w:val="center"/>
          </w:tcPr>
          <w:p>
            <w:pPr>
              <w:jc w:val="left"/>
            </w:pPr>
            <w:r/>
            <w:r>
              <w:rPr>
                <w:rFonts w:ascii="Times New Roman" w:hAnsi="Times New Roman" w:eastAsia="Times New Roman"/>
                <w:b w:val="0"/>
                <w:sz w:val="21"/>
              </w:rPr>
              <w:t>Mỗi kết quả thuộc về một chỉ định.</w:t>
            </w:r>
          </w:p>
        </w:tc>
      </w:tr>
      <w:tr>
        <w:tc>
          <w:tcPr>
            <w:tcW w:type="dxa" w:w="1701"/>
            <w:vAlign w:val="center"/>
          </w:tcPr>
          <w:p>
            <w:pPr>
              <w:jc w:val="left"/>
            </w:pPr>
            <w:r/>
            <w:r>
              <w:rPr>
                <w:rFonts w:ascii="Times New Roman" w:hAnsi="Times New Roman" w:eastAsia="Times New Roman"/>
                <w:b w:val="0"/>
                <w:sz w:val="21"/>
              </w:rPr>
              <w:t>DONTHUOCNOITRU</w:t>
            </w:r>
          </w:p>
        </w:tc>
        <w:tc>
          <w:tcPr>
            <w:tcW w:type="dxa" w:w="3685"/>
            <w:vAlign w:val="center"/>
          </w:tcPr>
          <w:p>
            <w:pPr>
              <w:jc w:val="left"/>
            </w:pPr>
            <w:r/>
            <w:r>
              <w:rPr>
                <w:rFonts w:ascii="Times New Roman" w:hAnsi="Times New Roman" w:eastAsia="Times New Roman"/>
                <w:b w:val="0"/>
                <w:sz w:val="21"/>
              </w:rPr>
              <w:t>MaDon -&gt; MaNV, NgayKe, BacSiKe</w:t>
            </w:r>
          </w:p>
        </w:tc>
        <w:tc>
          <w:tcPr>
            <w:tcW w:type="dxa" w:w="3685"/>
            <w:vAlign w:val="center"/>
          </w:tcPr>
          <w:p>
            <w:pPr>
              <w:jc w:val="left"/>
            </w:pPr>
            <w:r/>
            <w:r>
              <w:rPr>
                <w:rFonts w:ascii="Times New Roman" w:hAnsi="Times New Roman" w:eastAsia="Times New Roman"/>
                <w:b w:val="0"/>
                <w:sz w:val="21"/>
              </w:rPr>
              <w:t>Một đơn thuốc được lập trong một đợt điều trị.</w:t>
            </w:r>
          </w:p>
        </w:tc>
      </w:tr>
      <w:tr>
        <w:tc>
          <w:tcPr>
            <w:tcW w:type="dxa" w:w="1701"/>
            <w:vAlign w:val="center"/>
          </w:tcPr>
          <w:p>
            <w:pPr>
              <w:jc w:val="left"/>
            </w:pPr>
            <w:r/>
            <w:r>
              <w:rPr>
                <w:rFonts w:ascii="Times New Roman" w:hAnsi="Times New Roman" w:eastAsia="Times New Roman"/>
                <w:b w:val="0"/>
                <w:sz w:val="21"/>
              </w:rPr>
              <w:t>CT_DONTHUOC</w:t>
            </w:r>
          </w:p>
        </w:tc>
        <w:tc>
          <w:tcPr>
            <w:tcW w:type="dxa" w:w="3685"/>
            <w:vAlign w:val="center"/>
          </w:tcPr>
          <w:p>
            <w:pPr>
              <w:jc w:val="left"/>
            </w:pPr>
            <w:r/>
            <w:r>
              <w:rPr>
                <w:rFonts w:ascii="Times New Roman" w:hAnsi="Times New Roman" w:eastAsia="Times New Roman"/>
                <w:b w:val="0"/>
                <w:sz w:val="21"/>
              </w:rPr>
              <w:t>(MaDon, MaThuoc) -&gt; SoLuong, DonGia, CachDung</w:t>
            </w:r>
          </w:p>
        </w:tc>
        <w:tc>
          <w:tcPr>
            <w:tcW w:type="dxa" w:w="3685"/>
            <w:vAlign w:val="center"/>
          </w:tcPr>
          <w:p>
            <w:pPr>
              <w:jc w:val="left"/>
            </w:pPr>
            <w:r/>
            <w:r>
              <w:rPr>
                <w:rFonts w:ascii="Times New Roman" w:hAnsi="Times New Roman" w:eastAsia="Times New Roman"/>
                <w:b w:val="0"/>
                <w:sz w:val="21"/>
              </w:rPr>
              <w:t>Chi tiết thuốc phụ thuộc vào cả đơn thuốc và thuốc.</w:t>
            </w:r>
          </w:p>
        </w:tc>
      </w:tr>
      <w:tr>
        <w:tc>
          <w:tcPr>
            <w:tcW w:type="dxa" w:w="1701"/>
            <w:vAlign w:val="center"/>
          </w:tcPr>
          <w:p>
            <w:pPr>
              <w:jc w:val="left"/>
            </w:pPr>
            <w:r/>
            <w:r>
              <w:rPr>
                <w:rFonts w:ascii="Times New Roman" w:hAnsi="Times New Roman" w:eastAsia="Times New Roman"/>
                <w:b w:val="0"/>
                <w:sz w:val="21"/>
              </w:rPr>
              <w:t>VIENPHI</w:t>
            </w:r>
          </w:p>
        </w:tc>
        <w:tc>
          <w:tcPr>
            <w:tcW w:type="dxa" w:w="3685"/>
            <w:vAlign w:val="center"/>
          </w:tcPr>
          <w:p>
            <w:pPr>
              <w:jc w:val="left"/>
            </w:pPr>
            <w:r/>
            <w:r>
              <w:rPr>
                <w:rFonts w:ascii="Times New Roman" w:hAnsi="Times New Roman" w:eastAsia="Times New Roman"/>
                <w:b w:val="0"/>
                <w:sz w:val="21"/>
              </w:rPr>
              <w:t>MaVP -&gt; MaNV, TongTien, DaThu, ConLai, TrangThaiThanhToan</w:t>
            </w:r>
          </w:p>
        </w:tc>
        <w:tc>
          <w:tcPr>
            <w:tcW w:type="dxa" w:w="3685"/>
            <w:vAlign w:val="center"/>
          </w:tcPr>
          <w:p>
            <w:pPr>
              <w:jc w:val="left"/>
            </w:pPr>
            <w:r/>
            <w:r>
              <w:rPr>
                <w:rFonts w:ascii="Times New Roman" w:hAnsi="Times New Roman" w:eastAsia="Times New Roman"/>
                <w:b w:val="0"/>
                <w:sz w:val="21"/>
              </w:rPr>
              <w:t>Mỗi phiếu viện phí tổng hợp chi phí của một đợt điều trị.</w:t>
            </w:r>
          </w:p>
        </w:tc>
      </w:tr>
    </w:tbl>
    <w:p/>
    <w:p>
      <w:pPr>
        <w:pStyle w:val="Heading2"/>
      </w:pPr>
      <w:r>
        <w:rPr>
          <w:rFonts w:ascii="Times New Roman" w:hAnsi="Times New Roman" w:eastAsia="Times New Roman"/>
          <w:b/>
          <w:sz w:val="28"/>
        </w:rPr>
        <w:t>3.7.7. Kết quả đánh giá mức chuẩn hóa của các bảng</w:t>
      </w:r>
    </w:p>
    <w:p>
      <w:pPr>
        <w:spacing w:line="276" w:lineRule="auto" w:after="120"/>
        <w:ind w:firstLine="567"/>
      </w:pPr>
      <w:r>
        <w:rPr>
          <w:rFonts w:ascii="Times New Roman" w:hAnsi="Times New Roman" w:eastAsia="Times New Roman"/>
          <w:sz w:val="26"/>
        </w:rPr>
        <w:t>Dựa trên các phụ thuộc hàm và cách tổ chức dữ liệu, có thể đánh giá mức chuẩn hóa của các bảng như sau. Một số bảng đã đạt mức 3NF nếu chỉ lưu đúng các thuộc tính phụ thuộc vào khóa chính. Một số bảng cần bổ sung bảng danh mục hoặc bảng chi tiết để bảo đảm chuẩn hóa tốt hơn.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1814"/>
            <w:vAlign w:val="center"/>
            <w:shd w:fill="D9EAD3"/>
          </w:tcPr>
          <w:p>
            <w:pPr>
              <w:jc w:val="center"/>
            </w:pPr>
            <w:r/>
            <w:r>
              <w:rPr>
                <w:rFonts w:ascii="Times New Roman" w:hAnsi="Times New Roman" w:eastAsia="Times New Roman"/>
                <w:b/>
                <w:sz w:val="22"/>
              </w:rPr>
              <w:t>Bảng</w:t>
            </w:r>
          </w:p>
        </w:tc>
        <w:tc>
          <w:tcPr>
            <w:tcW w:type="dxa" w:w="2268"/>
            <w:vAlign w:val="center"/>
            <w:shd w:fill="D9EAD3"/>
          </w:tcPr>
          <w:p>
            <w:pPr>
              <w:jc w:val="center"/>
            </w:pPr>
            <w:r/>
            <w:r>
              <w:rPr>
                <w:rFonts w:ascii="Times New Roman" w:hAnsi="Times New Roman" w:eastAsia="Times New Roman"/>
                <w:b/>
                <w:sz w:val="22"/>
              </w:rPr>
              <w:t>Mức chuẩn hóa đánh giá</w:t>
            </w:r>
          </w:p>
        </w:tc>
        <w:tc>
          <w:tcPr>
            <w:tcW w:type="dxa" w:w="4989"/>
            <w:vAlign w:val="center"/>
            <w:shd w:fill="D9EAD3"/>
          </w:tcPr>
          <w:p>
            <w:pPr>
              <w:jc w:val="center"/>
            </w:pPr>
            <w:r/>
            <w:r>
              <w:rPr>
                <w:rFonts w:ascii="Times New Roman" w:hAnsi="Times New Roman" w:eastAsia="Times New Roman"/>
                <w:b/>
                <w:sz w:val="22"/>
              </w:rPr>
              <w:t>Nhận xét và đề xuất</w:t>
            </w:r>
          </w:p>
        </w:tc>
      </w:tr>
      <w:tr>
        <w:tc>
          <w:tcPr>
            <w:tcW w:type="dxa" w:w="1814"/>
            <w:vAlign w:val="center"/>
          </w:tcPr>
          <w:p>
            <w:pPr>
              <w:jc w:val="left"/>
            </w:pPr>
            <w:r/>
            <w:r>
              <w:rPr>
                <w:rFonts w:ascii="Times New Roman" w:hAnsi="Times New Roman" w:eastAsia="Times New Roman"/>
                <w:b w:val="0"/>
                <w:sz w:val="21"/>
              </w:rPr>
              <w:t>BENHNHAN</w:t>
            </w:r>
          </w:p>
        </w:tc>
        <w:tc>
          <w:tcPr>
            <w:tcW w:type="dxa" w:w="2268"/>
            <w:vAlign w:val="center"/>
          </w:tcPr>
          <w:p>
            <w:pPr>
              <w:jc w:val="left"/>
            </w:pPr>
            <w:r/>
            <w:r>
              <w:rPr>
                <w:rFonts w:ascii="Times New Roman" w:hAnsi="Times New Roman" w:eastAsia="Times New Roman"/>
                <w:b w:val="0"/>
                <w:sz w:val="21"/>
              </w:rPr>
              <w:t>Đạt 3NF</w:t>
            </w:r>
          </w:p>
        </w:tc>
        <w:tc>
          <w:tcPr>
            <w:tcW w:type="dxa" w:w="4989"/>
            <w:vAlign w:val="center"/>
          </w:tcPr>
          <w:p>
            <w:pPr>
              <w:jc w:val="left"/>
            </w:pPr>
            <w:r/>
            <w:r>
              <w:rPr>
                <w:rFonts w:ascii="Times New Roman" w:hAnsi="Times New Roman" w:eastAsia="Times New Roman"/>
                <w:b w:val="0"/>
                <w:sz w:val="21"/>
              </w:rPr>
              <w:t>Các thuộc tính hành chính phụ thuộc vào MaBN. Cần đặt ràng buộc duy nhất cho CCCD nếu có.</w:t>
            </w:r>
          </w:p>
        </w:tc>
      </w:tr>
      <w:tr>
        <w:tc>
          <w:tcPr>
            <w:tcW w:type="dxa" w:w="1814"/>
            <w:vAlign w:val="center"/>
          </w:tcPr>
          <w:p>
            <w:pPr>
              <w:jc w:val="left"/>
            </w:pPr>
            <w:r/>
            <w:r>
              <w:rPr>
                <w:rFonts w:ascii="Times New Roman" w:hAnsi="Times New Roman" w:eastAsia="Times New Roman"/>
                <w:b w:val="0"/>
                <w:sz w:val="21"/>
              </w:rPr>
              <w:t>KHOA</w:t>
            </w:r>
          </w:p>
        </w:tc>
        <w:tc>
          <w:tcPr>
            <w:tcW w:type="dxa" w:w="2268"/>
            <w:vAlign w:val="center"/>
          </w:tcPr>
          <w:p>
            <w:pPr>
              <w:jc w:val="left"/>
            </w:pPr>
            <w:r/>
            <w:r>
              <w:rPr>
                <w:rFonts w:ascii="Times New Roman" w:hAnsi="Times New Roman" w:eastAsia="Times New Roman"/>
                <w:b w:val="0"/>
                <w:sz w:val="21"/>
              </w:rPr>
              <w:t>Đạt 3NF</w:t>
            </w:r>
          </w:p>
        </w:tc>
        <w:tc>
          <w:tcPr>
            <w:tcW w:type="dxa" w:w="4989"/>
            <w:vAlign w:val="center"/>
          </w:tcPr>
          <w:p>
            <w:pPr>
              <w:jc w:val="left"/>
            </w:pPr>
            <w:r/>
            <w:r>
              <w:rPr>
                <w:rFonts w:ascii="Times New Roman" w:hAnsi="Times New Roman" w:eastAsia="Times New Roman"/>
                <w:b w:val="0"/>
                <w:sz w:val="21"/>
              </w:rPr>
              <w:t>MaKhoa xác định TenKhoa và TruongKhoa. Có thể tách TruongKhoa thành MaNhanVien nếu quản lý nhân sự chi tiết.</w:t>
            </w:r>
          </w:p>
        </w:tc>
      </w:tr>
      <w:tr>
        <w:tc>
          <w:tcPr>
            <w:tcW w:type="dxa" w:w="1814"/>
            <w:vAlign w:val="center"/>
          </w:tcPr>
          <w:p>
            <w:pPr>
              <w:jc w:val="left"/>
            </w:pPr>
            <w:r/>
            <w:r>
              <w:rPr>
                <w:rFonts w:ascii="Times New Roman" w:hAnsi="Times New Roman" w:eastAsia="Times New Roman"/>
                <w:b w:val="0"/>
                <w:sz w:val="21"/>
              </w:rPr>
              <w:t>GIUONGBENH</w:t>
            </w:r>
          </w:p>
        </w:tc>
        <w:tc>
          <w:tcPr>
            <w:tcW w:type="dxa" w:w="2268"/>
            <w:vAlign w:val="center"/>
          </w:tcPr>
          <w:p>
            <w:pPr>
              <w:jc w:val="left"/>
            </w:pPr>
            <w:r/>
            <w:r>
              <w:rPr>
                <w:rFonts w:ascii="Times New Roman" w:hAnsi="Times New Roman" w:eastAsia="Times New Roman"/>
                <w:b w:val="0"/>
                <w:sz w:val="21"/>
              </w:rPr>
              <w:t>Đạt 2NF/3NF có điều kiện</w:t>
            </w:r>
          </w:p>
        </w:tc>
        <w:tc>
          <w:tcPr>
            <w:tcW w:type="dxa" w:w="4989"/>
            <w:vAlign w:val="center"/>
          </w:tcPr>
          <w:p>
            <w:pPr>
              <w:jc w:val="left"/>
            </w:pPr>
            <w:r/>
            <w:r>
              <w:rPr>
                <w:rFonts w:ascii="Times New Roman" w:hAnsi="Times New Roman" w:eastAsia="Times New Roman"/>
                <w:b w:val="0"/>
                <w:sz w:val="21"/>
              </w:rPr>
              <w:t>Nếu lưu SoPhong trực tiếp thì vẫn dùng được ở mức đơn giản. Nên tách PHONGBENH để chuẩn hóa tốt hơn.</w:t>
            </w:r>
          </w:p>
        </w:tc>
      </w:tr>
      <w:tr>
        <w:tc>
          <w:tcPr>
            <w:tcW w:type="dxa" w:w="1814"/>
            <w:vAlign w:val="center"/>
          </w:tcPr>
          <w:p>
            <w:pPr>
              <w:jc w:val="left"/>
            </w:pPr>
            <w:r/>
            <w:r>
              <w:rPr>
                <w:rFonts w:ascii="Times New Roman" w:hAnsi="Times New Roman" w:eastAsia="Times New Roman"/>
                <w:b w:val="0"/>
                <w:sz w:val="21"/>
              </w:rPr>
              <w:t>NHAPVIEN</w:t>
            </w:r>
          </w:p>
        </w:tc>
        <w:tc>
          <w:tcPr>
            <w:tcW w:type="dxa" w:w="2268"/>
            <w:vAlign w:val="center"/>
          </w:tcPr>
          <w:p>
            <w:pPr>
              <w:jc w:val="left"/>
            </w:pPr>
            <w:r/>
            <w:r>
              <w:rPr>
                <w:rFonts w:ascii="Times New Roman" w:hAnsi="Times New Roman" w:eastAsia="Times New Roman"/>
                <w:b w:val="0"/>
                <w:sz w:val="21"/>
              </w:rPr>
              <w:t>Đạt 3NF nếu không lưu lặp tên khoa, tên bệnh nhân</w:t>
            </w:r>
          </w:p>
        </w:tc>
        <w:tc>
          <w:tcPr>
            <w:tcW w:type="dxa" w:w="4989"/>
            <w:vAlign w:val="center"/>
          </w:tcPr>
          <w:p>
            <w:pPr>
              <w:jc w:val="left"/>
            </w:pPr>
            <w:r/>
            <w:r>
              <w:rPr>
                <w:rFonts w:ascii="Times New Roman" w:hAnsi="Times New Roman" w:eastAsia="Times New Roman"/>
                <w:b w:val="0"/>
                <w:sz w:val="21"/>
              </w:rPr>
              <w:t>Nên chỉ lưu MaBN, MaKhoa, MaGiuong. Không nên lưu họ tên bệnh nhân hoặc tên khoa trong bảng này.</w:t>
            </w:r>
          </w:p>
        </w:tc>
      </w:tr>
      <w:tr>
        <w:tc>
          <w:tcPr>
            <w:tcW w:type="dxa" w:w="1814"/>
            <w:vAlign w:val="center"/>
          </w:tcPr>
          <w:p>
            <w:pPr>
              <w:jc w:val="left"/>
            </w:pPr>
            <w:r/>
            <w:r>
              <w:rPr>
                <w:rFonts w:ascii="Times New Roman" w:hAnsi="Times New Roman" w:eastAsia="Times New Roman"/>
                <w:b w:val="0"/>
                <w:sz w:val="21"/>
              </w:rPr>
              <w:t>HOSOBENHAN</w:t>
            </w:r>
          </w:p>
        </w:tc>
        <w:tc>
          <w:tcPr>
            <w:tcW w:type="dxa" w:w="2268"/>
            <w:vAlign w:val="center"/>
          </w:tcPr>
          <w:p>
            <w:pPr>
              <w:jc w:val="left"/>
            </w:pPr>
            <w:r/>
            <w:r>
              <w:rPr>
                <w:rFonts w:ascii="Times New Roman" w:hAnsi="Times New Roman" w:eastAsia="Times New Roman"/>
                <w:b w:val="0"/>
                <w:sz w:val="21"/>
              </w:rPr>
              <w:t>Đạt 3NF</w:t>
            </w:r>
          </w:p>
        </w:tc>
        <w:tc>
          <w:tcPr>
            <w:tcW w:type="dxa" w:w="4989"/>
            <w:vAlign w:val="center"/>
          </w:tcPr>
          <w:p>
            <w:pPr>
              <w:jc w:val="left"/>
            </w:pPr>
            <w:r/>
            <w:r>
              <w:rPr>
                <w:rFonts w:ascii="Times New Roman" w:hAnsi="Times New Roman" w:eastAsia="Times New Roman"/>
                <w:b w:val="0"/>
                <w:sz w:val="21"/>
              </w:rPr>
              <w:t>Thông tin chuyên môn phụ thuộc vào MaHSBA. Nếu một đợt nhập viện chỉ có một bệnh án thì MaNV nên duy nhất.</w:t>
            </w:r>
          </w:p>
        </w:tc>
      </w:tr>
      <w:tr>
        <w:tc>
          <w:tcPr>
            <w:tcW w:type="dxa" w:w="1814"/>
            <w:vAlign w:val="center"/>
          </w:tcPr>
          <w:p>
            <w:pPr>
              <w:jc w:val="left"/>
            </w:pPr>
            <w:r/>
            <w:r>
              <w:rPr>
                <w:rFonts w:ascii="Times New Roman" w:hAnsi="Times New Roman" w:eastAsia="Times New Roman"/>
                <w:b w:val="0"/>
                <w:sz w:val="21"/>
              </w:rPr>
              <w:t>CHIDINH</w:t>
            </w:r>
          </w:p>
        </w:tc>
        <w:tc>
          <w:tcPr>
            <w:tcW w:type="dxa" w:w="2268"/>
            <w:vAlign w:val="center"/>
          </w:tcPr>
          <w:p>
            <w:pPr>
              <w:jc w:val="left"/>
            </w:pPr>
            <w:r/>
            <w:r>
              <w:rPr>
                <w:rFonts w:ascii="Times New Roman" w:hAnsi="Times New Roman" w:eastAsia="Times New Roman"/>
                <w:b w:val="0"/>
                <w:sz w:val="21"/>
              </w:rPr>
              <w:t>Đạt 2NF/3NF có điều kiện</w:t>
            </w:r>
          </w:p>
        </w:tc>
        <w:tc>
          <w:tcPr>
            <w:tcW w:type="dxa" w:w="4989"/>
            <w:vAlign w:val="center"/>
          </w:tcPr>
          <w:p>
            <w:pPr>
              <w:jc w:val="left"/>
            </w:pPr>
            <w:r/>
            <w:r>
              <w:rPr>
                <w:rFonts w:ascii="Times New Roman" w:hAnsi="Times New Roman" w:eastAsia="Times New Roman"/>
                <w:b w:val="0"/>
                <w:sz w:val="21"/>
              </w:rPr>
              <w:t>Nên tách danh mục dịch vụ để tránh lưu lặp tên dịch vụ, giá dịch vụ.</w:t>
            </w:r>
          </w:p>
        </w:tc>
      </w:tr>
      <w:tr>
        <w:tc>
          <w:tcPr>
            <w:tcW w:type="dxa" w:w="1814"/>
            <w:vAlign w:val="center"/>
          </w:tcPr>
          <w:p>
            <w:pPr>
              <w:jc w:val="left"/>
            </w:pPr>
            <w:r/>
            <w:r>
              <w:rPr>
                <w:rFonts w:ascii="Times New Roman" w:hAnsi="Times New Roman" w:eastAsia="Times New Roman"/>
                <w:b w:val="0"/>
                <w:sz w:val="21"/>
              </w:rPr>
              <w:t>KETQUA</w:t>
            </w:r>
          </w:p>
        </w:tc>
        <w:tc>
          <w:tcPr>
            <w:tcW w:type="dxa" w:w="2268"/>
            <w:vAlign w:val="center"/>
          </w:tcPr>
          <w:p>
            <w:pPr>
              <w:jc w:val="left"/>
            </w:pPr>
            <w:r/>
            <w:r>
              <w:rPr>
                <w:rFonts w:ascii="Times New Roman" w:hAnsi="Times New Roman" w:eastAsia="Times New Roman"/>
                <w:b w:val="0"/>
                <w:sz w:val="21"/>
              </w:rPr>
              <w:t>Đạt 3NF</w:t>
            </w:r>
          </w:p>
        </w:tc>
        <w:tc>
          <w:tcPr>
            <w:tcW w:type="dxa" w:w="4989"/>
            <w:vAlign w:val="center"/>
          </w:tcPr>
          <w:p>
            <w:pPr>
              <w:jc w:val="left"/>
            </w:pPr>
            <w:r/>
            <w:r>
              <w:rPr>
                <w:rFonts w:ascii="Times New Roman" w:hAnsi="Times New Roman" w:eastAsia="Times New Roman"/>
                <w:b w:val="0"/>
                <w:sz w:val="21"/>
              </w:rPr>
              <w:t>Kết quả phụ thuộc vào MaKQ. Nếu có nhiều chỉ số xét nghiệm nên tách CHITIET_KETQUA.</w:t>
            </w:r>
          </w:p>
        </w:tc>
      </w:tr>
      <w:tr>
        <w:tc>
          <w:tcPr>
            <w:tcW w:type="dxa" w:w="1814"/>
            <w:vAlign w:val="center"/>
          </w:tcPr>
          <w:p>
            <w:pPr>
              <w:jc w:val="left"/>
            </w:pPr>
            <w:r/>
            <w:r>
              <w:rPr>
                <w:rFonts w:ascii="Times New Roman" w:hAnsi="Times New Roman" w:eastAsia="Times New Roman"/>
                <w:b w:val="0"/>
                <w:sz w:val="21"/>
              </w:rPr>
              <w:t>DONTHUOCNOITRU</w:t>
            </w:r>
          </w:p>
        </w:tc>
        <w:tc>
          <w:tcPr>
            <w:tcW w:type="dxa" w:w="2268"/>
            <w:vAlign w:val="center"/>
          </w:tcPr>
          <w:p>
            <w:pPr>
              <w:jc w:val="left"/>
            </w:pPr>
            <w:r/>
            <w:r>
              <w:rPr>
                <w:rFonts w:ascii="Times New Roman" w:hAnsi="Times New Roman" w:eastAsia="Times New Roman"/>
                <w:b w:val="0"/>
                <w:sz w:val="21"/>
              </w:rPr>
              <w:t>Đạt 3NF</w:t>
            </w:r>
          </w:p>
        </w:tc>
        <w:tc>
          <w:tcPr>
            <w:tcW w:type="dxa" w:w="4989"/>
            <w:vAlign w:val="center"/>
          </w:tcPr>
          <w:p>
            <w:pPr>
              <w:jc w:val="left"/>
            </w:pPr>
            <w:r/>
            <w:r>
              <w:rPr>
                <w:rFonts w:ascii="Times New Roman" w:hAnsi="Times New Roman" w:eastAsia="Times New Roman"/>
                <w:b w:val="0"/>
                <w:sz w:val="21"/>
              </w:rPr>
              <w:t>Thông tin chung của đơn thuốc phụ thuộc vào MaDon.</w:t>
            </w:r>
          </w:p>
        </w:tc>
      </w:tr>
      <w:tr>
        <w:tc>
          <w:tcPr>
            <w:tcW w:type="dxa" w:w="1814"/>
            <w:vAlign w:val="center"/>
          </w:tcPr>
          <w:p>
            <w:pPr>
              <w:jc w:val="left"/>
            </w:pPr>
            <w:r/>
            <w:r>
              <w:rPr>
                <w:rFonts w:ascii="Times New Roman" w:hAnsi="Times New Roman" w:eastAsia="Times New Roman"/>
                <w:b w:val="0"/>
                <w:sz w:val="21"/>
              </w:rPr>
              <w:t>CT_DONTHUOC</w:t>
            </w:r>
          </w:p>
        </w:tc>
        <w:tc>
          <w:tcPr>
            <w:tcW w:type="dxa" w:w="2268"/>
            <w:vAlign w:val="center"/>
          </w:tcPr>
          <w:p>
            <w:pPr>
              <w:jc w:val="left"/>
            </w:pPr>
            <w:r/>
            <w:r>
              <w:rPr>
                <w:rFonts w:ascii="Times New Roman" w:hAnsi="Times New Roman" w:eastAsia="Times New Roman"/>
                <w:b w:val="0"/>
                <w:sz w:val="21"/>
              </w:rPr>
              <w:t>Đạt 2NF nếu chỉ lưu thuộc tính chi tiết</w:t>
            </w:r>
          </w:p>
        </w:tc>
        <w:tc>
          <w:tcPr>
            <w:tcW w:type="dxa" w:w="4989"/>
            <w:vAlign w:val="center"/>
          </w:tcPr>
          <w:p>
            <w:pPr>
              <w:jc w:val="left"/>
            </w:pPr>
            <w:r/>
            <w:r>
              <w:rPr>
                <w:rFonts w:ascii="Times New Roman" w:hAnsi="Times New Roman" w:eastAsia="Times New Roman"/>
                <w:b w:val="0"/>
                <w:sz w:val="21"/>
              </w:rPr>
              <w:t>Không nên lưu TenThuoc, DonViTinh trong bảng này. Nên tham chiếu bảng THUOC.</w:t>
            </w:r>
          </w:p>
        </w:tc>
      </w:tr>
      <w:tr>
        <w:tc>
          <w:tcPr>
            <w:tcW w:type="dxa" w:w="1814"/>
            <w:vAlign w:val="center"/>
          </w:tcPr>
          <w:p>
            <w:pPr>
              <w:jc w:val="left"/>
            </w:pPr>
            <w:r/>
            <w:r>
              <w:rPr>
                <w:rFonts w:ascii="Times New Roman" w:hAnsi="Times New Roman" w:eastAsia="Times New Roman"/>
                <w:b w:val="0"/>
                <w:sz w:val="21"/>
              </w:rPr>
              <w:t>VIENPHI</w:t>
            </w:r>
          </w:p>
        </w:tc>
        <w:tc>
          <w:tcPr>
            <w:tcW w:type="dxa" w:w="2268"/>
            <w:vAlign w:val="center"/>
          </w:tcPr>
          <w:p>
            <w:pPr>
              <w:jc w:val="left"/>
            </w:pPr>
            <w:r/>
            <w:r>
              <w:rPr>
                <w:rFonts w:ascii="Times New Roman" w:hAnsi="Times New Roman" w:eastAsia="Times New Roman"/>
                <w:b w:val="0"/>
                <w:sz w:val="21"/>
              </w:rPr>
              <w:t>Đạt 2NF/3NF ở mức tổng hợp</w:t>
            </w:r>
          </w:p>
        </w:tc>
        <w:tc>
          <w:tcPr>
            <w:tcW w:type="dxa" w:w="4989"/>
            <w:vAlign w:val="center"/>
          </w:tcPr>
          <w:p>
            <w:pPr>
              <w:jc w:val="left"/>
            </w:pPr>
            <w:r/>
            <w:r>
              <w:rPr>
                <w:rFonts w:ascii="Times New Roman" w:hAnsi="Times New Roman" w:eastAsia="Times New Roman"/>
                <w:b w:val="0"/>
                <w:sz w:val="21"/>
              </w:rPr>
              <w:t>Nên bổ sung CHITIET_CHIPHI và THANHTOAN để tránh thiếu thông tin truy vết.</w:t>
            </w:r>
          </w:p>
        </w:tc>
      </w:tr>
    </w:tbl>
    <w:p/>
    <w:p>
      <w:pPr>
        <w:pStyle w:val="Heading2"/>
      </w:pPr>
      <w:r>
        <w:rPr>
          <w:rFonts w:ascii="Times New Roman" w:hAnsi="Times New Roman" w:eastAsia="Times New Roman"/>
          <w:b/>
          <w:sz w:val="28"/>
        </w:rPr>
        <w:t>3.7.8. Các bất thường dữ liệu có thể xảy ra và hướng khắc phục</w:t>
      </w:r>
    </w:p>
    <w:p>
      <w:pPr>
        <w:spacing w:line="276" w:lineRule="auto" w:after="120"/>
        <w:ind w:firstLine="567"/>
      </w:pPr>
      <w:r>
        <w:rPr>
          <w:rFonts w:ascii="Times New Roman" w:hAnsi="Times New Roman" w:eastAsia="Times New Roman"/>
          <w:sz w:val="26"/>
        </w:rPr>
        <w:t>Nếu cơ sở dữ liệu chưa được chuẩn hóa tốt, hệ thống có thể gặp các bất thường dữ liệu khi thêm, sửa hoặc xóa. Những bất thường này ảnh hưởng trực tiếp đến tính chính xác của hồ sơ điều trị và báo cáo quản trị.</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1701"/>
            <w:vAlign w:val="center"/>
            <w:shd w:fill="D9EAD3"/>
          </w:tcPr>
          <w:p>
            <w:pPr>
              <w:jc w:val="center"/>
            </w:pPr>
            <w:r/>
            <w:r>
              <w:rPr>
                <w:rFonts w:ascii="Times New Roman" w:hAnsi="Times New Roman" w:eastAsia="Times New Roman"/>
                <w:b/>
                <w:sz w:val="22"/>
              </w:rPr>
              <w:t>Loại bất thường</w:t>
            </w:r>
          </w:p>
        </w:tc>
        <w:tc>
          <w:tcPr>
            <w:tcW w:type="dxa" w:w="2835"/>
            <w:vAlign w:val="center"/>
            <w:shd w:fill="D9EAD3"/>
          </w:tcPr>
          <w:p>
            <w:pPr>
              <w:jc w:val="center"/>
            </w:pPr>
            <w:r/>
            <w:r>
              <w:rPr>
                <w:rFonts w:ascii="Times New Roman" w:hAnsi="Times New Roman" w:eastAsia="Times New Roman"/>
                <w:b/>
                <w:sz w:val="22"/>
              </w:rPr>
              <w:t>Ví dụ trong hệ thống</w:t>
            </w:r>
          </w:p>
        </w:tc>
        <w:tc>
          <w:tcPr>
            <w:tcW w:type="dxa" w:w="2268"/>
            <w:vAlign w:val="center"/>
            <w:shd w:fill="D9EAD3"/>
          </w:tcPr>
          <w:p>
            <w:pPr>
              <w:jc w:val="center"/>
            </w:pPr>
            <w:r/>
            <w:r>
              <w:rPr>
                <w:rFonts w:ascii="Times New Roman" w:hAnsi="Times New Roman" w:eastAsia="Times New Roman"/>
                <w:b/>
                <w:sz w:val="22"/>
              </w:rPr>
              <w:t>Nguyên nhân</w:t>
            </w:r>
          </w:p>
        </w:tc>
        <w:tc>
          <w:tcPr>
            <w:tcW w:type="dxa" w:w="2268"/>
            <w:vAlign w:val="center"/>
            <w:shd w:fill="D9EAD3"/>
          </w:tcPr>
          <w:p>
            <w:pPr>
              <w:jc w:val="center"/>
            </w:pPr>
            <w:r/>
            <w:r>
              <w:rPr>
                <w:rFonts w:ascii="Times New Roman" w:hAnsi="Times New Roman" w:eastAsia="Times New Roman"/>
                <w:b/>
                <w:sz w:val="22"/>
              </w:rPr>
              <w:t>Hướng khắc phục</w:t>
            </w:r>
          </w:p>
        </w:tc>
      </w:tr>
      <w:tr>
        <w:tc>
          <w:tcPr>
            <w:tcW w:type="dxa" w:w="1701"/>
            <w:vAlign w:val="center"/>
          </w:tcPr>
          <w:p>
            <w:pPr>
              <w:jc w:val="left"/>
            </w:pPr>
            <w:r/>
            <w:r>
              <w:rPr>
                <w:rFonts w:ascii="Times New Roman" w:hAnsi="Times New Roman" w:eastAsia="Times New Roman"/>
                <w:b w:val="0"/>
                <w:sz w:val="21"/>
              </w:rPr>
              <w:t>Bất thường khi thêm</w:t>
            </w:r>
          </w:p>
        </w:tc>
        <w:tc>
          <w:tcPr>
            <w:tcW w:type="dxa" w:w="2835"/>
            <w:vAlign w:val="center"/>
          </w:tcPr>
          <w:p>
            <w:pPr>
              <w:jc w:val="left"/>
            </w:pPr>
            <w:r/>
            <w:r>
              <w:rPr>
                <w:rFonts w:ascii="Times New Roman" w:hAnsi="Times New Roman" w:eastAsia="Times New Roman"/>
                <w:b w:val="0"/>
                <w:sz w:val="21"/>
              </w:rPr>
              <w:t>Không thể thêm một loại thuốc mới nếu thuốc chỉ được lưu trong CT_DONTHUOC và chưa có đơn thuốc nào sử dụng.</w:t>
            </w:r>
          </w:p>
        </w:tc>
        <w:tc>
          <w:tcPr>
            <w:tcW w:type="dxa" w:w="2268"/>
            <w:vAlign w:val="center"/>
          </w:tcPr>
          <w:p>
            <w:pPr>
              <w:jc w:val="left"/>
            </w:pPr>
            <w:r/>
            <w:r>
              <w:rPr>
                <w:rFonts w:ascii="Times New Roman" w:hAnsi="Times New Roman" w:eastAsia="Times New Roman"/>
                <w:b w:val="0"/>
                <w:sz w:val="21"/>
              </w:rPr>
              <w:t>Không có bảng danh mục THUOC riêng.</w:t>
            </w:r>
          </w:p>
        </w:tc>
        <w:tc>
          <w:tcPr>
            <w:tcW w:type="dxa" w:w="2268"/>
            <w:vAlign w:val="center"/>
          </w:tcPr>
          <w:p>
            <w:pPr>
              <w:jc w:val="left"/>
            </w:pPr>
            <w:r/>
            <w:r>
              <w:rPr>
                <w:rFonts w:ascii="Times New Roman" w:hAnsi="Times New Roman" w:eastAsia="Times New Roman"/>
                <w:b w:val="0"/>
                <w:sz w:val="21"/>
              </w:rPr>
              <w:t>Tạo bảng THUOC để quản lý danh mục thuốc độc lập.</w:t>
            </w:r>
          </w:p>
        </w:tc>
      </w:tr>
      <w:tr>
        <w:tc>
          <w:tcPr>
            <w:tcW w:type="dxa" w:w="1701"/>
            <w:vAlign w:val="center"/>
          </w:tcPr>
          <w:p>
            <w:pPr>
              <w:jc w:val="left"/>
            </w:pPr>
            <w:r/>
            <w:r>
              <w:rPr>
                <w:rFonts w:ascii="Times New Roman" w:hAnsi="Times New Roman" w:eastAsia="Times New Roman"/>
                <w:b w:val="0"/>
                <w:sz w:val="21"/>
              </w:rPr>
              <w:t>Bất thường khi sửa</w:t>
            </w:r>
          </w:p>
        </w:tc>
        <w:tc>
          <w:tcPr>
            <w:tcW w:type="dxa" w:w="2835"/>
            <w:vAlign w:val="center"/>
          </w:tcPr>
          <w:p>
            <w:pPr>
              <w:jc w:val="left"/>
            </w:pPr>
            <w:r/>
            <w:r>
              <w:rPr>
                <w:rFonts w:ascii="Times New Roman" w:hAnsi="Times New Roman" w:eastAsia="Times New Roman"/>
                <w:b w:val="0"/>
                <w:sz w:val="21"/>
              </w:rPr>
              <w:t>Tên khoa thay đổi nhưng phải sửa ở nhiều bảng như NHAPVIEN, GIUONGBENH, báo cáo.</w:t>
            </w:r>
          </w:p>
        </w:tc>
        <w:tc>
          <w:tcPr>
            <w:tcW w:type="dxa" w:w="2268"/>
            <w:vAlign w:val="center"/>
          </w:tcPr>
          <w:p>
            <w:pPr>
              <w:jc w:val="left"/>
            </w:pPr>
            <w:r/>
            <w:r>
              <w:rPr>
                <w:rFonts w:ascii="Times New Roman" w:hAnsi="Times New Roman" w:eastAsia="Times New Roman"/>
                <w:b w:val="0"/>
                <w:sz w:val="21"/>
              </w:rPr>
              <w:t>Lưu lặp TenKhoa ở nhiều nơi.</w:t>
            </w:r>
          </w:p>
        </w:tc>
        <w:tc>
          <w:tcPr>
            <w:tcW w:type="dxa" w:w="2268"/>
            <w:vAlign w:val="center"/>
          </w:tcPr>
          <w:p>
            <w:pPr>
              <w:jc w:val="left"/>
            </w:pPr>
            <w:r/>
            <w:r>
              <w:rPr>
                <w:rFonts w:ascii="Times New Roman" w:hAnsi="Times New Roman" w:eastAsia="Times New Roman"/>
                <w:b w:val="0"/>
                <w:sz w:val="21"/>
              </w:rPr>
              <w:t>Chỉ lưu MaKhoa ở các bảng phát sinh, TenKhoa lưu duy nhất trong KHOA.</w:t>
            </w:r>
          </w:p>
        </w:tc>
      </w:tr>
      <w:tr>
        <w:tc>
          <w:tcPr>
            <w:tcW w:type="dxa" w:w="1701"/>
            <w:vAlign w:val="center"/>
          </w:tcPr>
          <w:p>
            <w:pPr>
              <w:jc w:val="left"/>
            </w:pPr>
            <w:r/>
            <w:r>
              <w:rPr>
                <w:rFonts w:ascii="Times New Roman" w:hAnsi="Times New Roman" w:eastAsia="Times New Roman"/>
                <w:b w:val="0"/>
                <w:sz w:val="21"/>
              </w:rPr>
              <w:t>Bất thường khi xóa</w:t>
            </w:r>
          </w:p>
        </w:tc>
        <w:tc>
          <w:tcPr>
            <w:tcW w:type="dxa" w:w="2835"/>
            <w:vAlign w:val="center"/>
          </w:tcPr>
          <w:p>
            <w:pPr>
              <w:jc w:val="left"/>
            </w:pPr>
            <w:r/>
            <w:r>
              <w:rPr>
                <w:rFonts w:ascii="Times New Roman" w:hAnsi="Times New Roman" w:eastAsia="Times New Roman"/>
                <w:b w:val="0"/>
                <w:sz w:val="21"/>
              </w:rPr>
              <w:t>Xóa một đơn thuốc có thể làm mất toàn bộ thông tin thuốc nếu tên thuốc chỉ lưu trong chi tiết đơn.</w:t>
            </w:r>
          </w:p>
        </w:tc>
        <w:tc>
          <w:tcPr>
            <w:tcW w:type="dxa" w:w="2268"/>
            <w:vAlign w:val="center"/>
          </w:tcPr>
          <w:p>
            <w:pPr>
              <w:jc w:val="left"/>
            </w:pPr>
            <w:r/>
            <w:r>
              <w:rPr>
                <w:rFonts w:ascii="Times New Roman" w:hAnsi="Times New Roman" w:eastAsia="Times New Roman"/>
                <w:b w:val="0"/>
                <w:sz w:val="21"/>
              </w:rPr>
              <w:t>Thông tin danh mục bị phụ thuộc vào dữ liệu phát sinh.</w:t>
            </w:r>
          </w:p>
        </w:tc>
        <w:tc>
          <w:tcPr>
            <w:tcW w:type="dxa" w:w="2268"/>
            <w:vAlign w:val="center"/>
          </w:tcPr>
          <w:p>
            <w:pPr>
              <w:jc w:val="left"/>
            </w:pPr>
            <w:r/>
            <w:r>
              <w:rPr>
                <w:rFonts w:ascii="Times New Roman" w:hAnsi="Times New Roman" w:eastAsia="Times New Roman"/>
                <w:b w:val="0"/>
                <w:sz w:val="21"/>
              </w:rPr>
              <w:t>Tách dữ liệu danh mục và dữ liệu giao dịch.</w:t>
            </w:r>
          </w:p>
        </w:tc>
      </w:tr>
      <w:tr>
        <w:tc>
          <w:tcPr>
            <w:tcW w:type="dxa" w:w="1701"/>
            <w:vAlign w:val="center"/>
          </w:tcPr>
          <w:p>
            <w:pPr>
              <w:jc w:val="left"/>
            </w:pPr>
            <w:r/>
            <w:r>
              <w:rPr>
                <w:rFonts w:ascii="Times New Roman" w:hAnsi="Times New Roman" w:eastAsia="Times New Roman"/>
                <w:b w:val="0"/>
                <w:sz w:val="21"/>
              </w:rPr>
              <w:t>Bất thường khi thống kê</w:t>
            </w:r>
          </w:p>
        </w:tc>
        <w:tc>
          <w:tcPr>
            <w:tcW w:type="dxa" w:w="2835"/>
            <w:vAlign w:val="center"/>
          </w:tcPr>
          <w:p>
            <w:pPr>
              <w:jc w:val="left"/>
            </w:pPr>
            <w:r/>
            <w:r>
              <w:rPr>
                <w:rFonts w:ascii="Times New Roman" w:hAnsi="Times New Roman" w:eastAsia="Times New Roman"/>
                <w:b w:val="0"/>
                <w:sz w:val="21"/>
              </w:rPr>
              <w:t>Tổng viện phí không khớp với chi phí thuốc và dịch vụ.</w:t>
            </w:r>
          </w:p>
        </w:tc>
        <w:tc>
          <w:tcPr>
            <w:tcW w:type="dxa" w:w="2268"/>
            <w:vAlign w:val="center"/>
          </w:tcPr>
          <w:p>
            <w:pPr>
              <w:jc w:val="left"/>
            </w:pPr>
            <w:r/>
            <w:r>
              <w:rPr>
                <w:rFonts w:ascii="Times New Roman" w:hAnsi="Times New Roman" w:eastAsia="Times New Roman"/>
                <w:b w:val="0"/>
                <w:sz w:val="21"/>
              </w:rPr>
              <w:t>Không có bảng chi tiết chi phí hoặc thiếu liên kết nguồn phát sinh.</w:t>
            </w:r>
          </w:p>
        </w:tc>
        <w:tc>
          <w:tcPr>
            <w:tcW w:type="dxa" w:w="2268"/>
            <w:vAlign w:val="center"/>
          </w:tcPr>
          <w:p>
            <w:pPr>
              <w:jc w:val="left"/>
            </w:pPr>
            <w:r/>
            <w:r>
              <w:rPr>
                <w:rFonts w:ascii="Times New Roman" w:hAnsi="Times New Roman" w:eastAsia="Times New Roman"/>
                <w:b w:val="0"/>
                <w:sz w:val="21"/>
              </w:rPr>
              <w:t>Bổ sung CHITIET_CHIPHI, liên kết chi phí với đơn thuốc, chỉ định, giường bệnh.</w:t>
            </w:r>
          </w:p>
        </w:tc>
      </w:tr>
      <w:tr>
        <w:tc>
          <w:tcPr>
            <w:tcW w:type="dxa" w:w="1701"/>
            <w:vAlign w:val="center"/>
          </w:tcPr>
          <w:p>
            <w:pPr>
              <w:jc w:val="left"/>
            </w:pPr>
            <w:r/>
            <w:r>
              <w:rPr>
                <w:rFonts w:ascii="Times New Roman" w:hAnsi="Times New Roman" w:eastAsia="Times New Roman"/>
                <w:b w:val="0"/>
                <w:sz w:val="21"/>
              </w:rPr>
              <w:t>Bất thường trạng thái</w:t>
            </w:r>
          </w:p>
        </w:tc>
        <w:tc>
          <w:tcPr>
            <w:tcW w:type="dxa" w:w="2835"/>
            <w:vAlign w:val="center"/>
          </w:tcPr>
          <w:p>
            <w:pPr>
              <w:jc w:val="left"/>
            </w:pPr>
            <w:r/>
            <w:r>
              <w:rPr>
                <w:rFonts w:ascii="Times New Roman" w:hAnsi="Times New Roman" w:eastAsia="Times New Roman"/>
                <w:b w:val="0"/>
                <w:sz w:val="21"/>
              </w:rPr>
              <w:t>Một giường hiển thị trống nhưng vẫn có bệnh nhân đang điều trị.</w:t>
            </w:r>
          </w:p>
        </w:tc>
        <w:tc>
          <w:tcPr>
            <w:tcW w:type="dxa" w:w="2268"/>
            <w:vAlign w:val="center"/>
          </w:tcPr>
          <w:p>
            <w:pPr>
              <w:jc w:val="left"/>
            </w:pPr>
            <w:r/>
            <w:r>
              <w:rPr>
                <w:rFonts w:ascii="Times New Roman" w:hAnsi="Times New Roman" w:eastAsia="Times New Roman"/>
                <w:b w:val="0"/>
                <w:sz w:val="21"/>
              </w:rPr>
              <w:t>Chưa đồng bộ giữa NHAPVIEN và GIUONGBENH.</w:t>
            </w:r>
          </w:p>
        </w:tc>
        <w:tc>
          <w:tcPr>
            <w:tcW w:type="dxa" w:w="2268"/>
            <w:vAlign w:val="center"/>
          </w:tcPr>
          <w:p>
            <w:pPr>
              <w:jc w:val="left"/>
            </w:pPr>
            <w:r/>
            <w:r>
              <w:rPr>
                <w:rFonts w:ascii="Times New Roman" w:hAnsi="Times New Roman" w:eastAsia="Times New Roman"/>
                <w:b w:val="0"/>
                <w:sz w:val="21"/>
              </w:rPr>
              <w:t>Dùng ràng buộc nghiệp vụ và bảng LICHSU_GIUONG để kiểm soát trạng thái.</w:t>
            </w:r>
          </w:p>
        </w:tc>
      </w:tr>
    </w:tbl>
    <w:p/>
    <w:p>
      <w:pPr>
        <w:pStyle w:val="Heading2"/>
      </w:pPr>
      <w:r>
        <w:rPr>
          <w:rFonts w:ascii="Times New Roman" w:hAnsi="Times New Roman" w:eastAsia="Times New Roman"/>
          <w:b/>
          <w:sz w:val="28"/>
        </w:rPr>
        <w:t>3.7.9. Đề xuất điều chỉnh mô hình dữ liệu sau chuẩn hóa</w:t>
      </w:r>
    </w:p>
    <w:p>
      <w:pPr>
        <w:spacing w:line="276" w:lineRule="auto" w:after="120"/>
        <w:ind w:firstLine="567"/>
      </w:pPr>
      <w:r>
        <w:rPr>
          <w:rFonts w:ascii="Times New Roman" w:hAnsi="Times New Roman" w:eastAsia="Times New Roman"/>
          <w:sz w:val="26"/>
        </w:rPr>
        <w:t>Sau khi đánh giá, mô hình dữ liệu hiện tại có thể được hoàn thiện thêm bằng cách bổ sung một số bảng danh mục và bảng phát sinh chi tiết. Việc bổ sung này không làm thay đổi bản chất của hệ thống mà giúp dữ liệu rõ ràng, dễ mở rộng và dễ truy vết hơn.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1814"/>
            <w:vAlign w:val="center"/>
            <w:shd w:fill="D9EAD3"/>
          </w:tcPr>
          <w:p>
            <w:pPr>
              <w:jc w:val="center"/>
            </w:pPr>
            <w:r/>
            <w:r>
              <w:rPr>
                <w:rFonts w:ascii="Times New Roman" w:hAnsi="Times New Roman" w:eastAsia="Times New Roman"/>
                <w:b/>
                <w:sz w:val="22"/>
              </w:rPr>
              <w:t>Bảng đề xuất</w:t>
            </w:r>
          </w:p>
        </w:tc>
        <w:tc>
          <w:tcPr>
            <w:tcW w:type="dxa" w:w="3118"/>
            <w:vAlign w:val="center"/>
            <w:shd w:fill="D9EAD3"/>
          </w:tcPr>
          <w:p>
            <w:pPr>
              <w:jc w:val="center"/>
            </w:pPr>
            <w:r/>
            <w:r>
              <w:rPr>
                <w:rFonts w:ascii="Times New Roman" w:hAnsi="Times New Roman" w:eastAsia="Times New Roman"/>
                <w:b/>
                <w:sz w:val="22"/>
              </w:rPr>
              <w:t>Mục đích</w:t>
            </w:r>
          </w:p>
        </w:tc>
        <w:tc>
          <w:tcPr>
            <w:tcW w:type="dxa" w:w="4139"/>
            <w:vAlign w:val="center"/>
            <w:shd w:fill="D9EAD3"/>
          </w:tcPr>
          <w:p>
            <w:pPr>
              <w:jc w:val="center"/>
            </w:pPr>
            <w:r/>
            <w:r>
              <w:rPr>
                <w:rFonts w:ascii="Times New Roman" w:hAnsi="Times New Roman" w:eastAsia="Times New Roman"/>
                <w:b/>
                <w:sz w:val="22"/>
              </w:rPr>
              <w:t>Thuộc tính gợi ý</w:t>
            </w:r>
          </w:p>
        </w:tc>
      </w:tr>
      <w:tr>
        <w:tc>
          <w:tcPr>
            <w:tcW w:type="dxa" w:w="1814"/>
            <w:vAlign w:val="center"/>
          </w:tcPr>
          <w:p>
            <w:pPr>
              <w:jc w:val="left"/>
            </w:pPr>
            <w:r/>
            <w:r>
              <w:rPr>
                <w:rFonts w:ascii="Times New Roman" w:hAnsi="Times New Roman" w:eastAsia="Times New Roman"/>
                <w:b w:val="0"/>
                <w:sz w:val="21"/>
              </w:rPr>
              <w:t>PHONGBENH</w:t>
            </w:r>
          </w:p>
        </w:tc>
        <w:tc>
          <w:tcPr>
            <w:tcW w:type="dxa" w:w="3118"/>
            <w:vAlign w:val="center"/>
          </w:tcPr>
          <w:p>
            <w:pPr>
              <w:jc w:val="left"/>
            </w:pPr>
            <w:r/>
            <w:r>
              <w:rPr>
                <w:rFonts w:ascii="Times New Roman" w:hAnsi="Times New Roman" w:eastAsia="Times New Roman"/>
                <w:b w:val="0"/>
                <w:sz w:val="21"/>
              </w:rPr>
              <w:t>Quản lý phòng/buồng bệnh thuộc từng khoa.</w:t>
            </w:r>
          </w:p>
        </w:tc>
        <w:tc>
          <w:tcPr>
            <w:tcW w:type="dxa" w:w="4139"/>
            <w:vAlign w:val="center"/>
          </w:tcPr>
          <w:p>
            <w:pPr>
              <w:jc w:val="left"/>
            </w:pPr>
            <w:r/>
            <w:r>
              <w:rPr>
                <w:rFonts w:ascii="Times New Roman" w:hAnsi="Times New Roman" w:eastAsia="Times New Roman"/>
                <w:b w:val="0"/>
                <w:sz w:val="21"/>
              </w:rPr>
              <w:t>MaPhong, TenPhong, LoaiPhong, MaKhoa, TrangThai</w:t>
            </w:r>
          </w:p>
        </w:tc>
      </w:tr>
      <w:tr>
        <w:tc>
          <w:tcPr>
            <w:tcW w:type="dxa" w:w="1814"/>
            <w:vAlign w:val="center"/>
          </w:tcPr>
          <w:p>
            <w:pPr>
              <w:jc w:val="left"/>
            </w:pPr>
            <w:r/>
            <w:r>
              <w:rPr>
                <w:rFonts w:ascii="Times New Roman" w:hAnsi="Times New Roman" w:eastAsia="Times New Roman"/>
                <w:b w:val="0"/>
                <w:sz w:val="21"/>
              </w:rPr>
              <w:t>LICHSU_GIUONG</w:t>
            </w:r>
          </w:p>
        </w:tc>
        <w:tc>
          <w:tcPr>
            <w:tcW w:type="dxa" w:w="3118"/>
            <w:vAlign w:val="center"/>
          </w:tcPr>
          <w:p>
            <w:pPr>
              <w:jc w:val="left"/>
            </w:pPr>
            <w:r/>
            <w:r>
              <w:rPr>
                <w:rFonts w:ascii="Times New Roman" w:hAnsi="Times New Roman" w:eastAsia="Times New Roman"/>
                <w:b w:val="0"/>
                <w:sz w:val="21"/>
              </w:rPr>
              <w:t>Theo dõi quá trình bệnh nhân nằm hoặc chuyển giường trong đợt điều trị.</w:t>
            </w:r>
          </w:p>
        </w:tc>
        <w:tc>
          <w:tcPr>
            <w:tcW w:type="dxa" w:w="4139"/>
            <w:vAlign w:val="center"/>
          </w:tcPr>
          <w:p>
            <w:pPr>
              <w:jc w:val="left"/>
            </w:pPr>
            <w:r/>
            <w:r>
              <w:rPr>
                <w:rFonts w:ascii="Times New Roman" w:hAnsi="Times New Roman" w:eastAsia="Times New Roman"/>
                <w:b w:val="0"/>
                <w:sz w:val="21"/>
              </w:rPr>
              <w:t>MaLichSu, MaNV, MaGiuong, ThoiGianBatDau, ThoiGianKetThuc, NguoiCapNhat</w:t>
            </w:r>
          </w:p>
        </w:tc>
      </w:tr>
      <w:tr>
        <w:tc>
          <w:tcPr>
            <w:tcW w:type="dxa" w:w="1814"/>
            <w:vAlign w:val="center"/>
          </w:tcPr>
          <w:p>
            <w:pPr>
              <w:jc w:val="left"/>
            </w:pPr>
            <w:r/>
            <w:r>
              <w:rPr>
                <w:rFonts w:ascii="Times New Roman" w:hAnsi="Times New Roman" w:eastAsia="Times New Roman"/>
                <w:b w:val="0"/>
                <w:sz w:val="21"/>
              </w:rPr>
              <w:t>THUOC</w:t>
            </w:r>
          </w:p>
        </w:tc>
        <w:tc>
          <w:tcPr>
            <w:tcW w:type="dxa" w:w="3118"/>
            <w:vAlign w:val="center"/>
          </w:tcPr>
          <w:p>
            <w:pPr>
              <w:jc w:val="left"/>
            </w:pPr>
            <w:r/>
            <w:r>
              <w:rPr>
                <w:rFonts w:ascii="Times New Roman" w:hAnsi="Times New Roman" w:eastAsia="Times New Roman"/>
                <w:b w:val="0"/>
                <w:sz w:val="21"/>
              </w:rPr>
              <w:t>Quản lý danh mục thuốc dùng chung cho nhiều đơn thuốc.</w:t>
            </w:r>
          </w:p>
        </w:tc>
        <w:tc>
          <w:tcPr>
            <w:tcW w:type="dxa" w:w="4139"/>
            <w:vAlign w:val="center"/>
          </w:tcPr>
          <w:p>
            <w:pPr>
              <w:jc w:val="left"/>
            </w:pPr>
            <w:r/>
            <w:r>
              <w:rPr>
                <w:rFonts w:ascii="Times New Roman" w:hAnsi="Times New Roman" w:eastAsia="Times New Roman"/>
                <w:b w:val="0"/>
                <w:sz w:val="21"/>
              </w:rPr>
              <w:t>MaThuoc, TenThuoc, DonViTinh, HamLuong, DuongDung, TonKho, DonGia</w:t>
            </w:r>
          </w:p>
        </w:tc>
      </w:tr>
      <w:tr>
        <w:tc>
          <w:tcPr>
            <w:tcW w:type="dxa" w:w="1814"/>
            <w:vAlign w:val="center"/>
          </w:tcPr>
          <w:p>
            <w:pPr>
              <w:jc w:val="left"/>
            </w:pPr>
            <w:r/>
            <w:r>
              <w:rPr>
                <w:rFonts w:ascii="Times New Roman" w:hAnsi="Times New Roman" w:eastAsia="Times New Roman"/>
                <w:b w:val="0"/>
                <w:sz w:val="21"/>
              </w:rPr>
              <w:t>DICHVU</w:t>
            </w:r>
          </w:p>
        </w:tc>
        <w:tc>
          <w:tcPr>
            <w:tcW w:type="dxa" w:w="3118"/>
            <w:vAlign w:val="center"/>
          </w:tcPr>
          <w:p>
            <w:pPr>
              <w:jc w:val="left"/>
            </w:pPr>
            <w:r/>
            <w:r>
              <w:rPr>
                <w:rFonts w:ascii="Times New Roman" w:hAnsi="Times New Roman" w:eastAsia="Times New Roman"/>
                <w:b w:val="0"/>
                <w:sz w:val="21"/>
              </w:rPr>
              <w:t>Quản lý danh mục dịch vụ kỹ thuật, xét nghiệm, chẩn đoán hình ảnh.</w:t>
            </w:r>
          </w:p>
        </w:tc>
        <w:tc>
          <w:tcPr>
            <w:tcW w:type="dxa" w:w="4139"/>
            <w:vAlign w:val="center"/>
          </w:tcPr>
          <w:p>
            <w:pPr>
              <w:jc w:val="left"/>
            </w:pPr>
            <w:r/>
            <w:r>
              <w:rPr>
                <w:rFonts w:ascii="Times New Roman" w:hAnsi="Times New Roman" w:eastAsia="Times New Roman"/>
                <w:b w:val="0"/>
                <w:sz w:val="21"/>
              </w:rPr>
              <w:t>MaDichVu, TenDichVu, NhomDichVu, DonGia, KhoaThucHien, TrangThai</w:t>
            </w:r>
          </w:p>
        </w:tc>
      </w:tr>
      <w:tr>
        <w:tc>
          <w:tcPr>
            <w:tcW w:type="dxa" w:w="1814"/>
            <w:vAlign w:val="center"/>
          </w:tcPr>
          <w:p>
            <w:pPr>
              <w:jc w:val="left"/>
            </w:pPr>
            <w:r/>
            <w:r>
              <w:rPr>
                <w:rFonts w:ascii="Times New Roman" w:hAnsi="Times New Roman" w:eastAsia="Times New Roman"/>
                <w:b w:val="0"/>
                <w:sz w:val="21"/>
              </w:rPr>
              <w:t>CHITIET_CHIPHI</w:t>
            </w:r>
          </w:p>
        </w:tc>
        <w:tc>
          <w:tcPr>
            <w:tcW w:type="dxa" w:w="3118"/>
            <w:vAlign w:val="center"/>
          </w:tcPr>
          <w:p>
            <w:pPr>
              <w:jc w:val="left"/>
            </w:pPr>
            <w:r/>
            <w:r>
              <w:rPr>
                <w:rFonts w:ascii="Times New Roman" w:hAnsi="Times New Roman" w:eastAsia="Times New Roman"/>
                <w:b w:val="0"/>
                <w:sz w:val="21"/>
              </w:rPr>
              <w:t>Lưu từng khoản chi phí phát sinh để tổng hợp viện phí.</w:t>
            </w:r>
          </w:p>
        </w:tc>
        <w:tc>
          <w:tcPr>
            <w:tcW w:type="dxa" w:w="4139"/>
            <w:vAlign w:val="center"/>
          </w:tcPr>
          <w:p>
            <w:pPr>
              <w:jc w:val="left"/>
            </w:pPr>
            <w:r/>
            <w:r>
              <w:rPr>
                <w:rFonts w:ascii="Times New Roman" w:hAnsi="Times New Roman" w:eastAsia="Times New Roman"/>
                <w:b w:val="0"/>
                <w:sz w:val="21"/>
              </w:rPr>
              <w:t>MaChiPhi, MaNV, LoaiChiPhi, NguonPhatSinh, SoLuong, DonGia, ThanhTien</w:t>
            </w:r>
          </w:p>
        </w:tc>
      </w:tr>
      <w:tr>
        <w:tc>
          <w:tcPr>
            <w:tcW w:type="dxa" w:w="1814"/>
            <w:vAlign w:val="center"/>
          </w:tcPr>
          <w:p>
            <w:pPr>
              <w:jc w:val="left"/>
            </w:pPr>
            <w:r/>
            <w:r>
              <w:rPr>
                <w:rFonts w:ascii="Times New Roman" w:hAnsi="Times New Roman" w:eastAsia="Times New Roman"/>
                <w:b w:val="0"/>
                <w:sz w:val="21"/>
              </w:rPr>
              <w:t>THANHTOAN</w:t>
            </w:r>
          </w:p>
        </w:tc>
        <w:tc>
          <w:tcPr>
            <w:tcW w:type="dxa" w:w="3118"/>
            <w:vAlign w:val="center"/>
          </w:tcPr>
          <w:p>
            <w:pPr>
              <w:jc w:val="left"/>
            </w:pPr>
            <w:r/>
            <w:r>
              <w:rPr>
                <w:rFonts w:ascii="Times New Roman" w:hAnsi="Times New Roman" w:eastAsia="Times New Roman"/>
                <w:b w:val="0"/>
                <w:sz w:val="21"/>
              </w:rPr>
              <w:t>Lưu lịch sử các lần tạm ứng hoặc thanh toán.</w:t>
            </w:r>
          </w:p>
        </w:tc>
        <w:tc>
          <w:tcPr>
            <w:tcW w:type="dxa" w:w="4139"/>
            <w:vAlign w:val="center"/>
          </w:tcPr>
          <w:p>
            <w:pPr>
              <w:jc w:val="left"/>
            </w:pPr>
            <w:r/>
            <w:r>
              <w:rPr>
                <w:rFonts w:ascii="Times New Roman" w:hAnsi="Times New Roman" w:eastAsia="Times New Roman"/>
                <w:b w:val="0"/>
                <w:sz w:val="21"/>
              </w:rPr>
              <w:t>MaThanhToan, MaVP, NgayThu, SoTien, PhuongThuc, NguoiThu</w:t>
            </w:r>
          </w:p>
        </w:tc>
      </w:tr>
      <w:tr>
        <w:tc>
          <w:tcPr>
            <w:tcW w:type="dxa" w:w="1814"/>
            <w:vAlign w:val="center"/>
          </w:tcPr>
          <w:p>
            <w:pPr>
              <w:jc w:val="left"/>
            </w:pPr>
            <w:r/>
            <w:r>
              <w:rPr>
                <w:rFonts w:ascii="Times New Roman" w:hAnsi="Times New Roman" w:eastAsia="Times New Roman"/>
                <w:b w:val="0"/>
                <w:sz w:val="21"/>
              </w:rPr>
              <w:t>NHANVIEN</w:t>
            </w:r>
          </w:p>
        </w:tc>
        <w:tc>
          <w:tcPr>
            <w:tcW w:type="dxa" w:w="3118"/>
            <w:vAlign w:val="center"/>
          </w:tcPr>
          <w:p>
            <w:pPr>
              <w:jc w:val="left"/>
            </w:pPr>
            <w:r/>
            <w:r>
              <w:rPr>
                <w:rFonts w:ascii="Times New Roman" w:hAnsi="Times New Roman" w:eastAsia="Times New Roman"/>
                <w:b w:val="0"/>
                <w:sz w:val="21"/>
              </w:rPr>
              <w:t>Quản lý thông tin nhân viên y tế, bác sĩ, điều dưỡng, viện phí, dược.</w:t>
            </w:r>
          </w:p>
        </w:tc>
        <w:tc>
          <w:tcPr>
            <w:tcW w:type="dxa" w:w="4139"/>
            <w:vAlign w:val="center"/>
          </w:tcPr>
          <w:p>
            <w:pPr>
              <w:jc w:val="left"/>
            </w:pPr>
            <w:r/>
            <w:r>
              <w:rPr>
                <w:rFonts w:ascii="Times New Roman" w:hAnsi="Times New Roman" w:eastAsia="Times New Roman"/>
                <w:b w:val="0"/>
                <w:sz w:val="21"/>
              </w:rPr>
              <w:t>MaNhanVien, HoTen, ChucVu, MaKhoa, SDT, TrangThai</w:t>
            </w:r>
          </w:p>
        </w:tc>
      </w:tr>
    </w:tbl>
    <w:p/>
    <w:p>
      <w:pPr>
        <w:spacing w:line="276" w:lineRule="auto" w:after="120"/>
        <w:ind w:firstLine="567"/>
      </w:pPr>
      <w:r>
        <w:rPr>
          <w:rFonts w:ascii="Times New Roman" w:hAnsi="Times New Roman" w:eastAsia="Times New Roman"/>
          <w:sz w:val="26"/>
        </w:rPr>
        <w:t>Sau khi bổ sung các bảng trên, mô hình dữ liệu sẽ có khả năng biểu diễn tốt hơn các nghiệp vụ thực tế. Đặc biệt, bảng LICHSU_GIUONG giúp khắc phục hạn chế khi bệnh nhân chuyển giường; bảng THANHTOAN giúp quản lý nhiều lần thu tiền; bảng CHITIET_CHIPHI giúp truy vết nguồn gốc từng khoản viện phí; bảng THUOC và DICHVU giúp chuẩn hóa dữ liệu danh mục dùng chung.</w:t>
      </w:r>
    </w:p>
    <w:p>
      <w:pPr>
        <w:pStyle w:val="Heading2"/>
      </w:pPr>
      <w:r>
        <w:rPr>
          <w:rFonts w:ascii="Times New Roman" w:hAnsi="Times New Roman" w:eastAsia="Times New Roman"/>
          <w:b/>
          <w:sz w:val="28"/>
        </w:rPr>
        <w:t>3.7.10. Lược đồ dữ liệu đề xuất sau chuẩn hóa</w:t>
      </w:r>
    </w:p>
    <w:p>
      <w:pPr>
        <w:spacing w:line="276" w:lineRule="auto" w:after="120"/>
        <w:ind w:firstLine="567"/>
      </w:pPr>
      <w:r>
        <w:rPr>
          <w:rFonts w:ascii="Times New Roman" w:hAnsi="Times New Roman" w:eastAsia="Times New Roman"/>
          <w:sz w:val="26"/>
        </w:rPr>
        <w:t>Dựa trên quá trình đánh giá và chuẩn hóa, lược đồ dữ liệu có thể được tổ chức theo hướng sau. Đây là lược đồ đề xuất để mô hình dữ liệu rõ ràng hơn, hạn chế dư thừa và hỗ trợ mở rộng hệ thống trong các giai đoạn tiếp theo.</w:t>
      </w:r>
    </w:p>
    <w:p>
      <w:pPr>
        <w:pStyle w:val="ListBullet"/>
        <w:spacing w:line="276" w:lineRule="auto" w:after="80"/>
      </w:pPr>
      <w:r>
        <w:rPr>
          <w:rFonts w:ascii="Times New Roman" w:hAnsi="Times New Roman" w:eastAsia="Times New Roman"/>
          <w:sz w:val="26"/>
        </w:rPr>
        <w:t>BENHNHAN(MaBN, HoTen, NgaySinh, GioiTinh, CCCD, SoBHYT, DiaChi, SDT, NguoiLienHe, SDTLienHe)</w:t>
      </w:r>
    </w:p>
    <w:p>
      <w:pPr>
        <w:pStyle w:val="ListBullet"/>
        <w:spacing w:line="276" w:lineRule="auto" w:after="80"/>
      </w:pPr>
      <w:r>
        <w:rPr>
          <w:rFonts w:ascii="Times New Roman" w:hAnsi="Times New Roman" w:eastAsia="Times New Roman"/>
          <w:sz w:val="26"/>
        </w:rPr>
        <w:t>KHOA(MaKhoa, TenKhoa, MoTa, MaTruongKhoa)</w:t>
      </w:r>
    </w:p>
    <w:p>
      <w:pPr>
        <w:pStyle w:val="ListBullet"/>
        <w:spacing w:line="276" w:lineRule="auto" w:after="80"/>
      </w:pPr>
      <w:r>
        <w:rPr>
          <w:rFonts w:ascii="Times New Roman" w:hAnsi="Times New Roman" w:eastAsia="Times New Roman"/>
          <w:sz w:val="26"/>
        </w:rPr>
        <w:t>PHONGBENH(MaPhong, TenPhong, LoaiPhong, MaKhoa, TrangThai)</w:t>
      </w:r>
    </w:p>
    <w:p>
      <w:pPr>
        <w:pStyle w:val="ListBullet"/>
        <w:spacing w:line="276" w:lineRule="auto" w:after="80"/>
      </w:pPr>
      <w:r>
        <w:rPr>
          <w:rFonts w:ascii="Times New Roman" w:hAnsi="Times New Roman" w:eastAsia="Times New Roman"/>
          <w:sz w:val="26"/>
        </w:rPr>
        <w:t>GIUONGBENH(MaGiuong, MaPhong, SoGiuong, LoaiGiuong, TrangThai)</w:t>
      </w:r>
    </w:p>
    <w:p>
      <w:pPr>
        <w:pStyle w:val="ListBullet"/>
        <w:spacing w:line="276" w:lineRule="auto" w:after="80"/>
      </w:pPr>
      <w:r>
        <w:rPr>
          <w:rFonts w:ascii="Times New Roman" w:hAnsi="Times New Roman" w:eastAsia="Times New Roman"/>
          <w:sz w:val="26"/>
        </w:rPr>
        <w:t>NHAPVIEN(MaNV, MaBN, NgayNhapVien, NgayRaVien, LyDoNhapVien, ChanDoanVaoVien, MaKhoa, MaGiuongHienTai, TrangThai)</w:t>
      </w:r>
    </w:p>
    <w:p>
      <w:pPr>
        <w:pStyle w:val="ListBullet"/>
        <w:spacing w:line="276" w:lineRule="auto" w:after="80"/>
      </w:pPr>
      <w:r>
        <w:rPr>
          <w:rFonts w:ascii="Times New Roman" w:hAnsi="Times New Roman" w:eastAsia="Times New Roman"/>
          <w:sz w:val="26"/>
        </w:rPr>
        <w:t>LICHSU_GIUONG(MaLichSu, MaNV, MaGiuong, ThoiGianBatDau, ThoiGianKetThuc, NguoiCapNhat)</w:t>
      </w:r>
    </w:p>
    <w:p>
      <w:pPr>
        <w:pStyle w:val="ListBullet"/>
        <w:spacing w:line="276" w:lineRule="auto" w:after="80"/>
      </w:pPr>
      <w:r>
        <w:rPr>
          <w:rFonts w:ascii="Times New Roman" w:hAnsi="Times New Roman" w:eastAsia="Times New Roman"/>
          <w:sz w:val="26"/>
        </w:rPr>
        <w:t>HOSOBENHAN(MaHSBA, MaNV, BacSiPhuTrach, ChanDoan, HuongDieuTri, GhiChu)</w:t>
      </w:r>
    </w:p>
    <w:p>
      <w:pPr>
        <w:pStyle w:val="ListBullet"/>
        <w:spacing w:line="276" w:lineRule="auto" w:after="80"/>
      </w:pPr>
      <w:r>
        <w:rPr>
          <w:rFonts w:ascii="Times New Roman" w:hAnsi="Times New Roman" w:eastAsia="Times New Roman"/>
          <w:sz w:val="26"/>
        </w:rPr>
        <w:t>DICHVU(MaDichVu, TenDichVu, NhomDichVu, DonGia, MaKhoaThucHien, TrangThai)</w:t>
      </w:r>
    </w:p>
    <w:p>
      <w:pPr>
        <w:pStyle w:val="ListBullet"/>
        <w:spacing w:line="276" w:lineRule="auto" w:after="80"/>
      </w:pPr>
      <w:r>
        <w:rPr>
          <w:rFonts w:ascii="Times New Roman" w:hAnsi="Times New Roman" w:eastAsia="Times New Roman"/>
          <w:sz w:val="26"/>
        </w:rPr>
        <w:t>CHIDINH(MaCD, MaNV, MaDichVu, NgayChiDinh, BacSiChiDinh, TrangThai)</w:t>
      </w:r>
    </w:p>
    <w:p>
      <w:pPr>
        <w:pStyle w:val="ListBullet"/>
        <w:spacing w:line="276" w:lineRule="auto" w:after="80"/>
      </w:pPr>
      <w:r>
        <w:rPr>
          <w:rFonts w:ascii="Times New Roman" w:hAnsi="Times New Roman" w:eastAsia="Times New Roman"/>
          <w:sz w:val="26"/>
        </w:rPr>
        <w:t>KETQUA(MaKQ, MaCD, NgayTraKQ, KetQuaTomTat, KetLuan, NguoiDuyet)</w:t>
      </w:r>
    </w:p>
    <w:p>
      <w:pPr>
        <w:pStyle w:val="ListBullet"/>
        <w:spacing w:line="276" w:lineRule="auto" w:after="80"/>
      </w:pPr>
      <w:r>
        <w:rPr>
          <w:rFonts w:ascii="Times New Roman" w:hAnsi="Times New Roman" w:eastAsia="Times New Roman"/>
          <w:sz w:val="26"/>
        </w:rPr>
        <w:t>THUOC(MaThuoc, TenThuoc, DonViTinh, HamLuong, DuongDung, TonKho, DonGia)</w:t>
      </w:r>
    </w:p>
    <w:p>
      <w:pPr>
        <w:pStyle w:val="ListBullet"/>
        <w:spacing w:line="276" w:lineRule="auto" w:after="80"/>
      </w:pPr>
      <w:r>
        <w:rPr>
          <w:rFonts w:ascii="Times New Roman" w:hAnsi="Times New Roman" w:eastAsia="Times New Roman"/>
          <w:sz w:val="26"/>
        </w:rPr>
        <w:t>DONTHUOCNOITRU(MaDon, MaNV, NgayKe, BacSiKe, TrangThai)</w:t>
      </w:r>
    </w:p>
    <w:p>
      <w:pPr>
        <w:pStyle w:val="ListBullet"/>
        <w:spacing w:line="276" w:lineRule="auto" w:after="80"/>
      </w:pPr>
      <w:r>
        <w:rPr>
          <w:rFonts w:ascii="Times New Roman" w:hAnsi="Times New Roman" w:eastAsia="Times New Roman"/>
          <w:sz w:val="26"/>
        </w:rPr>
        <w:t>CT_DONTHUOC(MaDon, MaThuoc, SoLuong, DonGia, CachDung)</w:t>
      </w:r>
    </w:p>
    <w:p>
      <w:pPr>
        <w:pStyle w:val="ListBullet"/>
        <w:spacing w:line="276" w:lineRule="auto" w:after="80"/>
      </w:pPr>
      <w:r>
        <w:rPr>
          <w:rFonts w:ascii="Times New Roman" w:hAnsi="Times New Roman" w:eastAsia="Times New Roman"/>
          <w:sz w:val="26"/>
        </w:rPr>
        <w:t>VIENPHI(MaVP, MaNV, TongTien, DaThu, ConLai, TrangThaiThanhToan)</w:t>
      </w:r>
    </w:p>
    <w:p>
      <w:pPr>
        <w:pStyle w:val="ListBullet"/>
        <w:spacing w:line="276" w:lineRule="auto" w:after="80"/>
      </w:pPr>
      <w:r>
        <w:rPr>
          <w:rFonts w:ascii="Times New Roman" w:hAnsi="Times New Roman" w:eastAsia="Times New Roman"/>
          <w:sz w:val="26"/>
        </w:rPr>
        <w:t>CHITIET_CHIPHI(MaChiPhi, MaVP, LoaiChiPhi, NguonPhatSinh, SoLuong, DonGia, ThanhTien)</w:t>
      </w:r>
    </w:p>
    <w:p>
      <w:pPr>
        <w:pStyle w:val="ListBullet"/>
        <w:spacing w:line="276" w:lineRule="auto" w:after="80"/>
      </w:pPr>
      <w:r>
        <w:rPr>
          <w:rFonts w:ascii="Times New Roman" w:hAnsi="Times New Roman" w:eastAsia="Times New Roman"/>
          <w:sz w:val="26"/>
        </w:rPr>
        <w:t>THANHTOAN(MaThanhToan, MaVP, NgayThu, SoTien, PhuongThuc, NguoiThu)</w:t>
      </w:r>
    </w:p>
    <w:p>
      <w:pPr>
        <w:pStyle w:val="Heading2"/>
      </w:pPr>
      <w:r>
        <w:rPr>
          <w:rFonts w:ascii="Times New Roman" w:hAnsi="Times New Roman" w:eastAsia="Times New Roman"/>
          <w:b/>
          <w:sz w:val="28"/>
        </w:rPr>
        <w:t>3.7.11. Kết luận đánh giá và chuẩn hóa</w:t>
      </w:r>
    </w:p>
    <w:p>
      <w:pPr>
        <w:spacing w:line="276" w:lineRule="auto" w:after="120"/>
        <w:ind w:firstLine="567"/>
      </w:pPr>
      <w:r>
        <w:rPr>
          <w:rFonts w:ascii="Times New Roman" w:hAnsi="Times New Roman" w:eastAsia="Times New Roman"/>
          <w:sz w:val="26"/>
        </w:rPr>
        <w:t>Qua quá trình đánh giá, mô hình cơ sở dữ liệu của hệ thống quản lý khám chữa bệnh nội trú đã xác định được các bảng cơ bản cần thiết cho nghiệp vụ. Các bảng chính như BENHNHAN, NHAPVIEN, HOSOBENHAN, CHIDINH, KETQUA, DONTHUOCNOITRU, CT_DONTHUOC và VIENPHI đã phản ánh được luồng dữ liệu từ lúc người bệnh nhập viện đến khi phát sinh điều trị, kê thuốc, cận lâm sàng và thanh toán viện phí.</w:t>
      </w:r>
    </w:p>
    <w:p>
      <w:pPr>
        <w:spacing w:line="276" w:lineRule="auto" w:after="120"/>
        <w:ind w:firstLine="567"/>
      </w:pPr>
      <w:r>
        <w:rPr>
          <w:rFonts w:ascii="Times New Roman" w:hAnsi="Times New Roman" w:eastAsia="Times New Roman"/>
          <w:sz w:val="26"/>
        </w:rPr>
        <w:t>Về chuẩn hóa, mô hình có thể đạt 1NF nếu tất cả thuộc tính đều là giá trị đơn và không lưu danh sách trong một ô. Mô hình đạt 2NF nếu các bảng chi tiết có khóa ghép được thiết kế đúng, các thuộc tính không khóa phụ thuộc đầy đủ vào toàn bộ khóa. Mô hình đạt 3NF nếu loại bỏ các phụ thuộc bắc cầu, không lưu lặp thông tin như tên khoa, tên thuốc, tên dịch vụ ở các bảng phát sinh.</w:t>
      </w:r>
    </w:p>
    <w:p>
      <w:pPr>
        <w:spacing w:line="276" w:lineRule="auto" w:after="120"/>
        <w:ind w:firstLine="567"/>
      </w:pPr>
      <w:r>
        <w:rPr>
          <w:rFonts w:ascii="Times New Roman" w:hAnsi="Times New Roman" w:eastAsia="Times New Roman"/>
          <w:sz w:val="26"/>
        </w:rPr>
        <w:t>Để cơ sở dữ liệu hoàn thiện hơn, đề tài nên bổ sung các bảng PHONGBENH, LICHSU_GIUONG, THUOC, DICHVU, CHITIET_CHIPHI và THANHTOAN. Các bảng này giúp mô hình dữ liệu sát với thực tế bệnh viện, hỗ trợ truy vết lịch sử, kiểm soát chi phí và giảm dữ liệu dư thừa. Sau khi chuẩn hóa, cơ sở dữ liệu có tính nhất quán cao hơn, dễ bảo trì hơn và thuận lợi hơn cho việc phát triển các chức năng báo cáo, thống kê và mở rộng hệ thống trong tương lai.</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