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570" w:rsidRDefault="00BE3570">
      <w:r w:rsidRPr="00BE3570">
        <w:t xml:space="preserve">Bước 1: Xác định các thực thể có trong mô hình ERD </w:t>
      </w:r>
    </w:p>
    <w:p w:rsidR="00BE3570" w:rsidRDefault="00BE3570">
      <w:r w:rsidRPr="00BE3570">
        <w:t xml:space="preserve">Các thực thể trong mô hình ERD là: PHIEUXUAT, VATTU, DONDH, NHACC, PHIEUNHAP, SoDH, DiaChiNCC, TenNCC. </w:t>
      </w:r>
    </w:p>
    <w:p w:rsidR="00BE3570" w:rsidRDefault="00BE3570">
      <w:r w:rsidRPr="00BE3570">
        <w:t xml:space="preserve">Bước 2: Xác định các mối quan hệ 1 - 1, 1 - n, n - m giữa các thực thể để sinh ra các trường, các bảng tương ứng Từ mô hình ERD, ta có các mối quan hệ sau: 1 PHIEUXUAT có 1 VATTU (1-1) 1 VATTU có nhiều PHIEUXUAT (1-n) 1 DONDH có nhiều PHIEUXUAT (1-n) 1 NHACC có nhiều PHIEUNHAP (1-n) 1 PHIEUNHAP có 1 NHACC (1-1) 1 SoDH có nhiều PHIEUNHAP (1-n) 1 DiaChiNCC có 1 NHACC (1-1) 1 TenNCC có 1 NHACC (1-1) Từ đó, ta có các bảng sau: PHIEUXUAT (PX_ID, VT_ID, DONDH_ID, ...) VATTU (VT_ID, ...) DONDH (DONDH_ID, ...) PHIEUNHAP (PN_ID, NHACC_ID, SoDH_ID, ...) NHACC (NHACC_ID, DiaChiNCC_ID, TenNCC_ID, ...) SoDH (SoDH_ID, ...) DiaChiNCC (DiaChiNCC_ID, ...) TenNCC (TenNCC_ID, ...) </w:t>
      </w:r>
    </w:p>
    <w:p w:rsidR="00BE3570" w:rsidRDefault="00BE3570">
      <w:r w:rsidRPr="00BE3570">
        <w:t xml:space="preserve">Bước 3: Xác định các thuộc tính đa trị và tạo thành 1 bảng mới Không có thuộc tính đa trị trong mô hình ERD này. </w:t>
      </w:r>
    </w:p>
    <w:p w:rsidR="00147671" w:rsidRDefault="00BE3570">
      <w:r w:rsidRPr="00BE3570">
        <w:t>Bước 4: Liệt kê lại danh sách các bảng sau khi chuyển đổi xong PHIEUXUAT VATTU DONDH PHIEUNHAP NHACC SoDH DiaChiNCC TenNCC</w:t>
      </w:r>
      <w:r>
        <w:t>.</w:t>
      </w:r>
    </w:p>
    <w:p w:rsidR="00BE3570" w:rsidRDefault="00BE3570"/>
    <w:p w:rsidR="00BE3570" w:rsidRDefault="00BE3570">
      <w:r w:rsidRPr="00BE3570">
        <w:t xml:space="preserve">Bước 1: Xác định các thực thể có trong mô hình ERD </w:t>
      </w:r>
    </w:p>
    <w:p w:rsidR="00BE3570" w:rsidRDefault="00BE3570">
      <w:r w:rsidRPr="00BE3570">
        <w:t>Các thực thể (entity) bao gồm: PHIEUXUAT (Phiếu xuất) PHIEUNHAP (Phiếu nhập) VATTU (Vật tư) DONDDH (Đơn đặt hàng) NHACC (Nhà cung cấp)</w:t>
      </w:r>
    </w:p>
    <w:p w:rsidR="00BE3570" w:rsidRDefault="00BE3570">
      <w:r w:rsidRPr="00BE3570">
        <w:t xml:space="preserve"> Bước 2: Xác định các mối quan hệ và chuyển đổi 1. Quan hệ PHIEUXUAT - VATTU Mối quan hệ N-N giữa PHIEUXUAT và VATTU được triển khai bằng bảng trung gian chứa thông tin chi tiết phiếu xuất. Bảng ChiTietPhieuXuat: sql Sao chép mã CREATE TABLE ChiTietPhieuXuat ( SoPX INT, MaVTU INT, DGXuat DECIMAL(10, 2), SLXuat INT, PRIMARY KEY (SoPX, MaVTU), FOREIGN KEY (SoPX) REFERENCES PHIEUXUAT(SoPX), FOREIGN KEY (MaVTU) REFERENCES VATTU(MaVTU) ); 2. Quan hệ PHIEUNHAP - VATTU Mối quan hệ N-N giữa PHIEUNHAP và VATTU được triển khai bằng bảng trung gian chứa thông tin chi tiết phiếu nhập. Bảng ChiTietPhieuNhap: sql Sao chép mã CREATE TABLE ChiTietPhieuNhap ( SoPN INT, MaVTU INT, DGNhap DECIMAL(10, 2), SLNhap INT, PRIMARY KEY (SoPN, MaVTU), FOREIGN KEY (SoPN) R</w:t>
      </w:r>
      <w:bookmarkStart w:id="0" w:name="_GoBack"/>
      <w:bookmarkEnd w:id="0"/>
      <w:r w:rsidRPr="00BE3570">
        <w:t xml:space="preserve">EFERENCES PHIEUNHAP(SoPN), FOREIGN KEY (MaVTU) </w:t>
      </w:r>
      <w:r w:rsidRPr="00BE3570">
        <w:lastRenderedPageBreak/>
        <w:t xml:space="preserve">REFERENCES VATTU(MaVTU) ); 3. Quan hệ DONDDH - VATTU Mối quan hệ N-N giữa DONDDH và VATTU được triển khai bằng bảng trung gian. Bảng ChiTietDonDatHang: sql Sao chép mã CREATE TABLE ChiTietDonDatHang ( SoDH INT, MaVTU INT, PRIMARY KEY (SoDH, MaVTU), FOREIGN KEY (SoDH) REFERENCES DONDDH(SoDH), FOREIGN KEY (MaVTU) REFERENCES VATTU(MaVTU) ); 4. Quan hệ DONDDH - NHACC Mối quan hệ N-1 giữa DONDDH và NHACC. Bảng DONDDH: sql Sao chép mã CREATE TABLE DONDDH ( SoDH INT PRIMARY KEY, NgayDH DATE, MaNCC INT, FOREIGN KEY (MaNCC) REFERENCES NHACC(MaNCC) ); Bước 3: Kiểm tra thuộc tính đa trị Không thấy thuộc tính đa trị trong mô hình ERD. Do đó, không cần tạo bảng mới cho các thuộc tính đa trị. </w:t>
      </w:r>
    </w:p>
    <w:p w:rsidR="00BE3570" w:rsidRDefault="00BE3570">
      <w:r w:rsidRPr="00BE3570">
        <w:t xml:space="preserve">Bước 4: Liệt kê danh sách các bảng </w:t>
      </w:r>
    </w:p>
    <w:p w:rsidR="00BE3570" w:rsidRDefault="00BE3570">
      <w:r w:rsidRPr="00BE3570">
        <w:t>PHIEUXUAT: SoPX (INT, Primary Key) NgayXuat (DATE)</w:t>
      </w:r>
    </w:p>
    <w:p w:rsidR="00BE3570" w:rsidRDefault="00BE3570">
      <w:r w:rsidRPr="00BE3570">
        <w:t xml:space="preserve"> PHIEUNHAP: SoPN (INT, Primary Key) </w:t>
      </w:r>
    </w:p>
    <w:p w:rsidR="00BE3570" w:rsidRDefault="00BE3570">
      <w:r w:rsidRPr="00BE3570">
        <w:t xml:space="preserve">NgayNhap (DATE) VATTU: MaVTU (INT, Primary Key) TenVTU (VARCHAR) DONDDH: SoDH (INT, Primary Key) NgayDH (DATE) MaNCC (INT, Foreign Key) </w:t>
      </w:r>
    </w:p>
    <w:p w:rsidR="00BE3570" w:rsidRDefault="00BE3570">
      <w:r w:rsidRPr="00BE3570">
        <w:t xml:space="preserve">NHACC: MaNCC (INT, Primary Key) TenNCC (VARCHAR) DiaChi (VARCHAR) SDT (VARCHAR) </w:t>
      </w:r>
    </w:p>
    <w:p w:rsidR="00BE3570" w:rsidRDefault="00BE3570">
      <w:r w:rsidRPr="00BE3570">
        <w:t>ChiTietPhieuXuat (Bảng trung gian): SoPX (INT, Foreign Key) MaVTU (INT, Foreign Key) DGXuat (DECIMAL) SLXuat (INT)</w:t>
      </w:r>
    </w:p>
    <w:p w:rsidR="00BE3570" w:rsidRDefault="00BE3570">
      <w:r w:rsidRPr="00BE3570">
        <w:t xml:space="preserve"> ChiTietPhieuNhap (Bảng trung gian): SoPN (INT, Foreign Key) MaVTU (INT, Foreign Key) DGNhap (DECIMAL) SLNhap (INT) </w:t>
      </w:r>
    </w:p>
    <w:p w:rsidR="00BE3570" w:rsidRDefault="00BE3570">
      <w:r w:rsidRPr="00BE3570">
        <w:t>ChiTietDonDatHang (Bảng trung gian): SoDH (INT, Foreign Key) MaVTU (INT, Foreign Key)</w:t>
      </w:r>
    </w:p>
    <w:sectPr w:rsidR="00BE3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70"/>
    <w:rsid w:val="00147671"/>
    <w:rsid w:val="00B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6461"/>
  <w15:chartTrackingRefBased/>
  <w15:docId w15:val="{385B58A7-9132-488D-9BE4-79256D22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2024-10-15T13:59:00Z</dcterms:created>
  <dcterms:modified xsi:type="dcterms:W3CDTF">2024-10-15T14:08:00Z</dcterms:modified>
</cp:coreProperties>
</file>