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FD" w:rsidRPr="004918FD" w:rsidRDefault="004918FD" w:rsidP="004918FD">
      <w:pPr>
        <w:shd w:val="clear" w:color="auto" w:fill="F9F9F9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ru-RU"/>
        </w:rPr>
      </w:pPr>
      <w:r w:rsidRPr="004918FD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ru-RU"/>
        </w:rPr>
        <w:t>Внимание! У разных вариантов разный текст задания!</w:t>
      </w:r>
    </w:p>
    <w:p w:rsidR="004918FD" w:rsidRPr="004918FD" w:rsidRDefault="004918FD" w:rsidP="004918F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Доработать программу из лабораторной работы №6 следующим образом:</w:t>
      </w:r>
    </w:p>
    <w:p w:rsidR="004918FD" w:rsidRPr="004918FD" w:rsidRDefault="004918FD" w:rsidP="004918F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Хранящимся в коллекции объектам добавить характеристику цвета.</w:t>
      </w:r>
    </w:p>
    <w:p w:rsidR="004918FD" w:rsidRPr="004918FD" w:rsidRDefault="004918FD" w:rsidP="004918F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Написать графический интерфейс для серверной части, который в центральной части окна отображает элементы коллекции с помощью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JTree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реализует функции добавления, редактирования и удаления объекта, а также все остальные функции для управления коллекцией из предыдущей работы.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Интерфейс должен удовлетворять следующим требованиям: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должна осуществляться авторизация пользователя с помощью пароля;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операции чтения и сохранения коллекции объектов должны быть реализованы как пункты меню;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элементы управления объектами должны располагаться в левой части окна;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расстановки объектов управления необходимо использовать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GroupLayout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4918FD" w:rsidRPr="004918FD" w:rsidRDefault="004918FD" w:rsidP="004918F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Написать графический интерфейс для клиентской части, который отображает в окне объекты коллекции в виде кругов соответствующего размера и цвета, расположенных согласно своим координатам.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Интерфейс должен удовлетворять следующим требованиям: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наведении мышкой на объект должна появляться всплывающая подсказка с именем объекта;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должны быть реализованы фильтры для каждой характеристики объектов;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реализации фильтров должны быть использованы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JComboBox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JTextField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JSlider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 другие компоненты;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нажатии на кнопку "Старт" объекты, характеристики которых соответствуют текущим значениям фильтров, должны в течение 5 секунд плавно исчезать, затем в течение 4 секунд возвращаться в исходное состояние;</w:t>
      </w:r>
    </w:p>
    <w:p w:rsidR="004918FD" w:rsidRPr="004918FD" w:rsidRDefault="004918FD" w:rsidP="004918FD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 нажатии на кнопку "Стоп" анимация должна останавливаться.</w:t>
      </w:r>
    </w:p>
    <w:p w:rsidR="004918FD" w:rsidRPr="004918FD" w:rsidRDefault="004918FD" w:rsidP="004918F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Графические интерфейсы реализуются с помощью библиотеки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Swing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По согласованию с преподавателем библиотека может быть изменена.</w:t>
      </w:r>
    </w:p>
    <w:p w:rsidR="004918FD" w:rsidRPr="004918FD" w:rsidRDefault="004918FD" w:rsidP="004918F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Порядок выполнения работы:</w:t>
      </w:r>
    </w:p>
    <w:p w:rsidR="004918FD" w:rsidRPr="004918FD" w:rsidRDefault="004918FD" w:rsidP="004918F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Нарисовать прототипы интерфейсов приложения в инструменте прототипирования (выбирается по согласованию с преподавателем).</w:t>
      </w:r>
    </w:p>
    <w:p w:rsidR="004918FD" w:rsidRPr="004918FD" w:rsidRDefault="004918FD" w:rsidP="004918F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Утвердить у преподавателя нарисованные прототипы интерфейса.</w:t>
      </w:r>
    </w:p>
    <w:p w:rsidR="004918FD" w:rsidRPr="004918FD" w:rsidRDefault="004918FD" w:rsidP="004918F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Реализовать согласованные интерфейсы в коде.</w:t>
      </w:r>
    </w:p>
    <w:p w:rsidR="004918FD" w:rsidRPr="004918FD" w:rsidRDefault="004918FD" w:rsidP="004918F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Отчёт по работе должен содержать:</w:t>
      </w:r>
    </w:p>
    <w:p w:rsidR="004918FD" w:rsidRPr="004918FD" w:rsidRDefault="004918FD" w:rsidP="004918F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Текст задания.</w:t>
      </w:r>
    </w:p>
    <w:p w:rsidR="004918FD" w:rsidRPr="004918FD" w:rsidRDefault="004918FD" w:rsidP="004918F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:rsidR="004918FD" w:rsidRPr="004918FD" w:rsidRDefault="004918FD" w:rsidP="004918F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Исходный код программы.</w:t>
      </w:r>
    </w:p>
    <w:p w:rsidR="004918FD" w:rsidRPr="004918FD" w:rsidRDefault="004918FD" w:rsidP="004918F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Скриншоты интерфейса.</w:t>
      </w:r>
    </w:p>
    <w:p w:rsidR="004918FD" w:rsidRPr="004918FD" w:rsidRDefault="004918FD" w:rsidP="004918F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Выводы по работе.</w:t>
      </w:r>
    </w:p>
    <w:p w:rsidR="004918FD" w:rsidRPr="004918FD" w:rsidRDefault="004918FD" w:rsidP="004918FD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Вопросы к защите лабораторной работы: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Компоненты пользовательского интерфейса. Иерархия компонентов.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Базовые классы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Component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Container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4918FD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JComponent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Менеджеры компоновки.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Модель обработки событий. Класс-слушатель и класс-событие.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Технология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JavaFX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Особенности архитектуры, отличия от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AWT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/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Swing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Технология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SWT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. Сходства и отличия в сравнении с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Swing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 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JavaFX</w:t>
      </w:r>
      <w:r w:rsidRPr="004918FD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4918FD" w:rsidRPr="004918FD" w:rsidRDefault="004918FD" w:rsidP="004918F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18FD">
        <w:rPr>
          <w:rFonts w:ascii="Helvetica" w:eastAsia="Times New Roman" w:hAnsi="Helvetica" w:cs="Helvetica"/>
          <w:color w:val="333333"/>
          <w:sz w:val="21"/>
          <w:szCs w:val="21"/>
        </w:rPr>
        <w:t>Шаблоны проектирования. GoF-паттерны.</w:t>
      </w:r>
    </w:p>
    <w:p w:rsidR="0018426E" w:rsidRDefault="00781887">
      <w:bookmarkStart w:id="0" w:name="_GoBack"/>
      <w:bookmarkEnd w:id="0"/>
    </w:p>
    <w:sectPr w:rsidR="0018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C88"/>
    <w:multiLevelType w:val="multilevel"/>
    <w:tmpl w:val="526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32763"/>
    <w:multiLevelType w:val="multilevel"/>
    <w:tmpl w:val="923E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D2ED5"/>
    <w:multiLevelType w:val="multilevel"/>
    <w:tmpl w:val="BBBC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0097D"/>
    <w:multiLevelType w:val="multilevel"/>
    <w:tmpl w:val="4504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FD"/>
    <w:rsid w:val="00414697"/>
    <w:rsid w:val="004918FD"/>
    <w:rsid w:val="00575191"/>
    <w:rsid w:val="007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07825-C910-4888-9BBD-F920D2D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8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18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1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2</cp:revision>
  <dcterms:created xsi:type="dcterms:W3CDTF">2018-06-01T10:26:00Z</dcterms:created>
  <dcterms:modified xsi:type="dcterms:W3CDTF">2018-06-01T11:23:00Z</dcterms:modified>
</cp:coreProperties>
</file>