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4D291" w14:textId="4E0EB262" w:rsidR="00BC6AC2" w:rsidRPr="00674900" w:rsidRDefault="00675B5D" w:rsidP="001817F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490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BÀI 129: ÔN TẬP</w:t>
      </w:r>
    </w:p>
    <w:p w14:paraId="24DE25E1" w14:textId="72CB7F62" w:rsidR="00661894" w:rsidRPr="00674900" w:rsidRDefault="00661894" w:rsidP="001817F1">
      <w:p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74900">
        <w:rPr>
          <w:rFonts w:ascii="Times New Roman" w:hAnsi="Times New Roman"/>
          <w:b/>
          <w:color w:val="000000" w:themeColor="text1"/>
          <w:sz w:val="26"/>
          <w:szCs w:val="26"/>
        </w:rPr>
        <w:t>I. YÊU CẦU CẦN ĐẠT:</w:t>
      </w:r>
    </w:p>
    <w:tbl>
      <w:tblPr>
        <w:tblpPr w:leftFromText="180" w:rightFromText="180" w:bottomFromText="200" w:vertAnchor="page" w:horzAnchor="margin" w:tblpX="70" w:tblpY="1069"/>
        <w:tblW w:w="9356" w:type="dxa"/>
        <w:tblLook w:val="04A0" w:firstRow="1" w:lastRow="0" w:firstColumn="1" w:lastColumn="0" w:noHBand="0" w:noVBand="1"/>
      </w:tblPr>
      <w:tblGrid>
        <w:gridCol w:w="4935"/>
        <w:gridCol w:w="4421"/>
      </w:tblGrid>
      <w:tr w:rsidR="00674900" w:rsidRPr="00674900" w14:paraId="1367D18D" w14:textId="77777777" w:rsidTr="00DA7E58">
        <w:tc>
          <w:tcPr>
            <w:tcW w:w="4935" w:type="dxa"/>
            <w:hideMark/>
          </w:tcPr>
          <w:p w14:paraId="3A73B0CD" w14:textId="77777777" w:rsidR="00675B5D" w:rsidRPr="00674900" w:rsidRDefault="00675B5D" w:rsidP="00DA7E58">
            <w:pPr>
              <w:spacing w:after="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749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PHÒNG GD&amp;ĐT HUYỆN THANH TRÌ</w:t>
            </w:r>
          </w:p>
          <w:p w14:paraId="03526C70" w14:textId="77777777" w:rsidR="00675B5D" w:rsidRPr="00674900" w:rsidRDefault="00675B5D" w:rsidP="00DA7E58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7490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TRƯỜNG TIỂU HỌC THANH LIỆT</w:t>
            </w:r>
          </w:p>
          <w:p w14:paraId="5D31259D" w14:textId="1E2BB8AB" w:rsidR="00675B5D" w:rsidRPr="00674900" w:rsidRDefault="00675B5D" w:rsidP="00DA7E58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7490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Tuần: 24</w:t>
            </w:r>
          </w:p>
        </w:tc>
        <w:tc>
          <w:tcPr>
            <w:tcW w:w="4421" w:type="dxa"/>
            <w:hideMark/>
          </w:tcPr>
          <w:p w14:paraId="417CE2F3" w14:textId="77777777" w:rsidR="00675B5D" w:rsidRPr="00674900" w:rsidRDefault="00675B5D" w:rsidP="00DA7E58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  <w:lang w:val="en-US"/>
              </w:rPr>
            </w:pPr>
            <w:r w:rsidRPr="0067490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</w:rPr>
              <w:t>KẾ HOẠCH BÀI DẠY</w:t>
            </w:r>
          </w:p>
          <w:p w14:paraId="6F1B568C" w14:textId="77777777" w:rsidR="00675B5D" w:rsidRPr="00674900" w:rsidRDefault="00675B5D" w:rsidP="00DA7E58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</w:rPr>
            </w:pPr>
            <w:r w:rsidRPr="0067490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</w:rPr>
              <w:t>PHÂN MÔN: HỌC VẦN</w:t>
            </w:r>
          </w:p>
          <w:p w14:paraId="06D423A3" w14:textId="32F56B68" w:rsidR="00675B5D" w:rsidRPr="0083002E" w:rsidRDefault="00675B5D" w:rsidP="00DA7E58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Ngày dạy:</w:t>
            </w:r>
            <w:r w:rsidR="00A62BE6"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DA7E5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</w:t>
            </w:r>
            <w:r w:rsidR="00DA7E58"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03/03/2023</w:t>
            </w:r>
            <w:r w:rsidR="00DA7E5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….</w:t>
            </w:r>
          </w:p>
        </w:tc>
      </w:tr>
    </w:tbl>
    <w:p w14:paraId="2BAAAE0B" w14:textId="5C87943E" w:rsidR="00CE76C8" w:rsidRPr="00674900" w:rsidRDefault="001617E1" w:rsidP="001817F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Đọc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đúng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và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hiểu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bài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Tập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đọc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Những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người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bạn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tốt</w:t>
      </w:r>
      <w:proofErr w:type="spellEnd"/>
    </w:p>
    <w:p w14:paraId="4DE39697" w14:textId="77777777" w:rsidR="00F10B9C" w:rsidRPr="00674900" w:rsidRDefault="00CE76C8" w:rsidP="001817F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Làm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đúng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BT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điền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dấu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kết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thúc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câu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dấu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chấm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dấu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chấm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E5B21" w:rsidRPr="00674900">
        <w:rPr>
          <w:color w:val="000000" w:themeColor="text1"/>
          <w:sz w:val="28"/>
          <w:szCs w:val="28"/>
          <w:lang w:val="en-US"/>
        </w:rPr>
        <w:t>hỏi</w:t>
      </w:r>
      <w:proofErr w:type="spellEnd"/>
      <w:r w:rsidR="00CE5B21" w:rsidRPr="00674900">
        <w:rPr>
          <w:color w:val="000000" w:themeColor="text1"/>
          <w:sz w:val="28"/>
          <w:szCs w:val="28"/>
          <w:lang w:val="en-US"/>
        </w:rPr>
        <w:t>.</w:t>
      </w:r>
    </w:p>
    <w:p w14:paraId="2F14FA58" w14:textId="77777777" w:rsidR="00CE5B21" w:rsidRPr="00674900" w:rsidRDefault="00CE5B21" w:rsidP="001817F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Nghe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viết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câu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văn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với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cỡ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chữ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nhỏ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không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mắc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quá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lỗi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>.</w:t>
      </w:r>
    </w:p>
    <w:p w14:paraId="498A7C05" w14:textId="77777777" w:rsidR="001817F1" w:rsidRDefault="00661894" w:rsidP="001817F1">
      <w:pPr>
        <w:spacing w:after="0" w:line="34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74900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67490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Phát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triển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năng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lực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quan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sát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,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ngôn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ngữ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 w:eastAsia="vi-VN" w:bidi="vi-VN"/>
        </w:rPr>
        <w:t>.</w:t>
      </w:r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Hợp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tác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trao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đổi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với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bạn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qua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hình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thức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làm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việc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nhóm</w:t>
      </w:r>
      <w:proofErr w:type="spellEnd"/>
      <w:r w:rsidRPr="00674900">
        <w:rPr>
          <w:rFonts w:ascii="Times New Roman" w:hAnsi="Times New Roman"/>
          <w:color w:val="000000" w:themeColor="text1"/>
          <w:sz w:val="28"/>
          <w:szCs w:val="28"/>
          <w:lang w:val="fr-FR"/>
        </w:rPr>
        <w:t>.</w:t>
      </w:r>
      <w:r w:rsidRPr="0067490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9250811" w14:textId="0249F732" w:rsidR="00661894" w:rsidRPr="00674900" w:rsidRDefault="001817F1" w:rsidP="001817F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color w:val="000000" w:themeColor="text1"/>
          <w:sz w:val="28"/>
          <w:szCs w:val="28"/>
        </w:rPr>
      </w:pPr>
      <w:r w:rsidRPr="00674900">
        <w:rPr>
          <w:color w:val="000000" w:themeColor="text1"/>
          <w:sz w:val="28"/>
          <w:szCs w:val="28"/>
        </w:rPr>
        <w:t>- Yêu thích</w:t>
      </w:r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môn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học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và</w:t>
      </w:r>
      <w:proofErr w:type="spellEnd"/>
      <w:r w:rsidRPr="006749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4900">
        <w:rPr>
          <w:color w:val="000000" w:themeColor="text1"/>
          <w:sz w:val="28"/>
          <w:szCs w:val="28"/>
          <w:lang w:val="en-US"/>
        </w:rPr>
        <w:t>yêu</w:t>
      </w:r>
      <w:proofErr w:type="spellEnd"/>
      <w:r>
        <w:rPr>
          <w:color w:val="000000" w:themeColor="text1"/>
          <w:sz w:val="28"/>
          <w:szCs w:val="28"/>
        </w:rPr>
        <w:t xml:space="preserve"> lao động, </w:t>
      </w:r>
      <w:r w:rsidR="00661894" w:rsidRPr="00674900">
        <w:rPr>
          <w:color w:val="000000" w:themeColor="text1"/>
          <w:sz w:val="28"/>
          <w:szCs w:val="28"/>
        </w:rPr>
        <w:t>có thái độ tích cực trong học tập.</w:t>
      </w:r>
    </w:p>
    <w:p w14:paraId="7DA16C36" w14:textId="77777777" w:rsidR="00661894" w:rsidRPr="00674900" w:rsidRDefault="00661894" w:rsidP="001817F1">
      <w:p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74900">
        <w:rPr>
          <w:rFonts w:ascii="Times New Roman" w:hAnsi="Times New Roman"/>
          <w:b/>
          <w:color w:val="000000" w:themeColor="text1"/>
          <w:sz w:val="26"/>
          <w:szCs w:val="26"/>
        </w:rPr>
        <w:t xml:space="preserve">II. ĐỒ DÙNG DẠY HỌC: </w:t>
      </w:r>
    </w:p>
    <w:p w14:paraId="31957823" w14:textId="13FE960B" w:rsidR="003E4AED" w:rsidRPr="00674900" w:rsidRDefault="001817F1" w:rsidP="001817F1">
      <w:pPr>
        <w:pStyle w:val="Vnbnnidung0"/>
        <w:tabs>
          <w:tab w:val="left" w:pos="725"/>
        </w:tabs>
        <w:spacing w:after="0" w:line="276" w:lineRule="auto"/>
        <w:ind w:firstLine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- GV: GA ĐT; máy chiếu, máy soi.</w:t>
      </w:r>
    </w:p>
    <w:p w14:paraId="4E2EA9BC" w14:textId="25F5C30C" w:rsidR="008541AF" w:rsidRPr="001817F1" w:rsidRDefault="008541AF" w:rsidP="001817F1">
      <w:pPr>
        <w:pStyle w:val="Vnbnnidung0"/>
        <w:tabs>
          <w:tab w:val="left" w:pos="771"/>
        </w:tabs>
        <w:spacing w:after="0" w:line="276" w:lineRule="auto"/>
        <w:ind w:firstLine="0"/>
        <w:jc w:val="both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 xml:space="preserve">- HS: </w:t>
      </w:r>
      <w:proofErr w:type="spellStart"/>
      <w:r w:rsidR="001817F1">
        <w:rPr>
          <w:color w:val="000000" w:themeColor="text1"/>
          <w:sz w:val="28"/>
          <w:szCs w:val="28"/>
          <w:lang w:val="en-US"/>
        </w:rPr>
        <w:t>vở</w:t>
      </w:r>
      <w:proofErr w:type="spellEnd"/>
      <w:r w:rsidR="001817F1">
        <w:rPr>
          <w:color w:val="000000" w:themeColor="text1"/>
          <w:sz w:val="28"/>
          <w:szCs w:val="28"/>
          <w:lang w:val="en-US"/>
        </w:rPr>
        <w:t xml:space="preserve"> BT, </w:t>
      </w:r>
      <w:proofErr w:type="spellStart"/>
      <w:r w:rsidR="001817F1">
        <w:rPr>
          <w:color w:val="000000" w:themeColor="text1"/>
          <w:sz w:val="28"/>
          <w:szCs w:val="28"/>
          <w:lang w:val="en-US"/>
        </w:rPr>
        <w:t>vở</w:t>
      </w:r>
      <w:proofErr w:type="spellEnd"/>
      <w:r w:rsidR="001817F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817F1">
        <w:rPr>
          <w:color w:val="000000" w:themeColor="text1"/>
          <w:sz w:val="28"/>
          <w:szCs w:val="28"/>
          <w:lang w:val="en-US"/>
        </w:rPr>
        <w:t>luyện</w:t>
      </w:r>
      <w:proofErr w:type="spellEnd"/>
      <w:r w:rsidR="001817F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817F1">
        <w:rPr>
          <w:color w:val="000000" w:themeColor="text1"/>
          <w:sz w:val="28"/>
          <w:szCs w:val="28"/>
          <w:lang w:val="en-US"/>
        </w:rPr>
        <w:t>viết</w:t>
      </w:r>
      <w:proofErr w:type="spellEnd"/>
    </w:p>
    <w:p w14:paraId="02EB4BF7" w14:textId="77777777" w:rsidR="00661894" w:rsidRPr="00674900" w:rsidRDefault="00661894" w:rsidP="001817F1">
      <w:p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74900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21"/>
        <w:gridCol w:w="4713"/>
        <w:gridCol w:w="4022"/>
      </w:tblGrid>
      <w:tr w:rsidR="00674900" w:rsidRPr="001817F1" w14:paraId="36F79BA2" w14:textId="77777777" w:rsidTr="001817F1">
        <w:trPr>
          <w:trHeight w:val="20"/>
        </w:trPr>
        <w:tc>
          <w:tcPr>
            <w:tcW w:w="621" w:type="dxa"/>
          </w:tcPr>
          <w:p w14:paraId="7DC05E50" w14:textId="77777777" w:rsidR="008541AF" w:rsidRPr="001817F1" w:rsidRDefault="008541AF" w:rsidP="001817F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TG</w:t>
            </w:r>
          </w:p>
        </w:tc>
        <w:tc>
          <w:tcPr>
            <w:tcW w:w="4713" w:type="dxa"/>
          </w:tcPr>
          <w:p w14:paraId="57EF1C12" w14:textId="5640AD0C" w:rsidR="008541AF" w:rsidRPr="001817F1" w:rsidRDefault="00661894" w:rsidP="001817F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HOẠT</w:t>
            </w: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ĐỘNG CỦA THẦY</w:t>
            </w:r>
          </w:p>
        </w:tc>
        <w:tc>
          <w:tcPr>
            <w:tcW w:w="4022" w:type="dxa"/>
          </w:tcPr>
          <w:p w14:paraId="0B14C5DE" w14:textId="3B215801" w:rsidR="008541AF" w:rsidRPr="001817F1" w:rsidRDefault="00661894" w:rsidP="001817F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HOẠT</w:t>
            </w: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ĐỌNG CỦA TRÒ</w:t>
            </w:r>
          </w:p>
        </w:tc>
      </w:tr>
      <w:tr w:rsidR="00674900" w:rsidRPr="001817F1" w14:paraId="1DFC249F" w14:textId="77777777" w:rsidTr="001817F1">
        <w:trPr>
          <w:trHeight w:val="20"/>
        </w:trPr>
        <w:tc>
          <w:tcPr>
            <w:tcW w:w="621" w:type="dxa"/>
          </w:tcPr>
          <w:p w14:paraId="541A625A" w14:textId="77777777" w:rsidR="008541AF" w:rsidRPr="001817F1" w:rsidRDefault="00C13FE3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8541AF"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4713" w:type="dxa"/>
          </w:tcPr>
          <w:p w14:paraId="47716995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nl-NL"/>
              </w:rPr>
            </w:pP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nl-NL"/>
              </w:rPr>
              <w:t>1. Hoạt động mở đầu:</w:t>
            </w:r>
          </w:p>
          <w:p w14:paraId="64EC4A59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nl-NL"/>
              </w:rPr>
            </w:pP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nl-NL"/>
              </w:rPr>
              <w:t>* Khởi động:</w:t>
            </w:r>
          </w:p>
          <w:p w14:paraId="57ED34A3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nl-NL"/>
              </w:rPr>
            </w:pPr>
            <w:r w:rsidRPr="001817F1">
              <w:rPr>
                <w:rFonts w:ascii="Times New Roman" w:hAnsi="Times New Roman"/>
                <w:color w:val="000000" w:themeColor="text1"/>
                <w:sz w:val="28"/>
                <w:szCs w:val="28"/>
                <w:lang w:val="nl-NL"/>
              </w:rPr>
              <w:t>- GV cho HS hát một bài</w:t>
            </w:r>
          </w:p>
          <w:p w14:paraId="00254B50" w14:textId="266282E6" w:rsidR="00066254" w:rsidRPr="001817F1" w:rsidRDefault="00675B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 xml:space="preserve">- </w:t>
            </w:r>
            <w:r w:rsidR="00066254" w:rsidRPr="001817F1">
              <w:rPr>
                <w:color w:val="000000" w:themeColor="text1"/>
                <w:sz w:val="28"/>
                <w:szCs w:val="28"/>
              </w:rPr>
              <w:t xml:space="preserve">Gọi 2 HS đọc bài Tập đọc </w:t>
            </w:r>
            <w:proofErr w:type="spellStart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Thỏ</w:t>
            </w:r>
            <w:proofErr w:type="spellEnd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trắng</w:t>
            </w:r>
            <w:proofErr w:type="spellEnd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quạ</w:t>
            </w:r>
            <w:proofErr w:type="spellEnd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0339" w:rsidRPr="001817F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khoang</w:t>
            </w:r>
            <w:proofErr w:type="spellEnd"/>
            <w:r w:rsidR="00040339" w:rsidRPr="001817F1">
              <w:rPr>
                <w:color w:val="000000" w:themeColor="text1"/>
                <w:sz w:val="28"/>
                <w:szCs w:val="28"/>
              </w:rPr>
              <w:t xml:space="preserve"> (bài </w:t>
            </w:r>
            <w:r w:rsidR="00040339" w:rsidRPr="001817F1">
              <w:rPr>
                <w:color w:val="000000" w:themeColor="text1"/>
                <w:sz w:val="28"/>
                <w:szCs w:val="28"/>
                <w:lang w:val="en-US"/>
              </w:rPr>
              <w:t>127</w:t>
            </w:r>
            <w:r w:rsidR="003C6CB9" w:rsidRPr="001817F1">
              <w:rPr>
                <w:color w:val="000000" w:themeColor="text1"/>
                <w:sz w:val="28"/>
                <w:szCs w:val="28"/>
              </w:rPr>
              <w:t>) và TLCH cuối bài</w:t>
            </w:r>
          </w:p>
          <w:p w14:paraId="31C6EDF7" w14:textId="77777777" w:rsidR="008541AF" w:rsidRPr="001817F1" w:rsidRDefault="00EE6CE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066254" w:rsidRPr="001817F1">
              <w:rPr>
                <w:color w:val="000000" w:themeColor="text1"/>
                <w:sz w:val="28"/>
                <w:szCs w:val="28"/>
              </w:rPr>
              <w:t>NX chung.</w:t>
            </w:r>
          </w:p>
        </w:tc>
        <w:tc>
          <w:tcPr>
            <w:tcW w:w="4022" w:type="dxa"/>
          </w:tcPr>
          <w:p w14:paraId="37A3F586" w14:textId="76BC931F" w:rsidR="008541AF" w:rsidRDefault="008541AF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C20EE4B" w14:textId="77777777" w:rsidR="001817F1" w:rsidRP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B6513BC" w14:textId="23F13FC9" w:rsidR="00661894" w:rsidRPr="001817F1" w:rsidRDefault="00661894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HS hát</w:t>
            </w:r>
          </w:p>
          <w:p w14:paraId="280EE0E9" w14:textId="06F39609" w:rsidR="009441E2" w:rsidRPr="001817F1" w:rsidRDefault="00EE6CE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="009441E2" w:rsidRPr="001817F1">
              <w:rPr>
                <w:color w:val="000000" w:themeColor="text1"/>
                <w:sz w:val="28"/>
                <w:szCs w:val="28"/>
              </w:rPr>
              <w:t>1 HS đọc bài trên màn hình, 1 HS đọc bài ở SGK,  trả lời câu hỏi.</w:t>
            </w:r>
          </w:p>
          <w:p w14:paraId="5DD70C35" w14:textId="77777777" w:rsidR="008541AF" w:rsidRPr="001817F1" w:rsidRDefault="00EE6CE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9441E2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HSNX</w:t>
            </w:r>
            <w:r w:rsidR="009441E2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674900" w:rsidRPr="001817F1" w14:paraId="59F6D01D" w14:textId="77777777" w:rsidTr="001817F1">
        <w:trPr>
          <w:trHeight w:val="20"/>
        </w:trPr>
        <w:tc>
          <w:tcPr>
            <w:tcW w:w="621" w:type="dxa"/>
          </w:tcPr>
          <w:p w14:paraId="75805053" w14:textId="77777777" w:rsidR="008541AF" w:rsidRPr="001817F1" w:rsidRDefault="006016BF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1’</w:t>
            </w:r>
          </w:p>
        </w:tc>
        <w:tc>
          <w:tcPr>
            <w:tcW w:w="4713" w:type="dxa"/>
          </w:tcPr>
          <w:p w14:paraId="667C9B57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* Kết nối:</w:t>
            </w:r>
          </w:p>
          <w:p w14:paraId="632F1E30" w14:textId="2C446841" w:rsidR="004C0522" w:rsidRPr="001817F1" w:rsidRDefault="00661894" w:rsidP="001817F1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8541A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GT bài, ghi bảng</w:t>
            </w:r>
            <w:r w:rsidR="008541AF"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22" w:type="dxa"/>
          </w:tcPr>
          <w:p w14:paraId="21A6062F" w14:textId="77777777" w:rsidR="006C5A4D" w:rsidRPr="001817F1" w:rsidRDefault="006C5A4D" w:rsidP="001817F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947FE61" w14:textId="77777777" w:rsidR="00C870BB" w:rsidRPr="001817F1" w:rsidRDefault="008541AF" w:rsidP="001817F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>- HS nêu lại tên bài.</w:t>
            </w:r>
          </w:p>
        </w:tc>
      </w:tr>
      <w:tr w:rsidR="00674900" w:rsidRPr="001817F1" w14:paraId="25573BEC" w14:textId="77777777" w:rsidTr="001817F1">
        <w:trPr>
          <w:trHeight w:val="20"/>
        </w:trPr>
        <w:tc>
          <w:tcPr>
            <w:tcW w:w="621" w:type="dxa"/>
          </w:tcPr>
          <w:p w14:paraId="6C9AD28E" w14:textId="5F89FDD9" w:rsidR="008541AF" w:rsidRPr="001817F1" w:rsidRDefault="001811C7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</w:t>
            </w:r>
            <w:r w:rsid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3122CB"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  <w:p w14:paraId="0A8C929E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4DE162C8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A977303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7F242A8E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29817C14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6781D3B8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7AA42C7B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074B6771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72CC1E28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1BADE902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79D0AA98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52D8440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4E376EFB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3FA963F5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606C8080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3D8A87D1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06892430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63DEEF2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2104ABE2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4B42BB24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A123D34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08C2C7AA" w14:textId="77777777" w:rsidR="00475809" w:rsidRPr="001817F1" w:rsidRDefault="0047580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33727B15" w14:textId="77777777" w:rsidR="009A76C5" w:rsidRPr="001817F1" w:rsidRDefault="009A76C5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9E8A28E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CB0F7D3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C205C7B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08893DA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29D02BD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C7EDFE8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A60998D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6EFA0FE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2002A41" w14:textId="77777777" w:rsidR="005E74C9" w:rsidRPr="001817F1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B61F4BA" w14:textId="77777777" w:rsidR="005E74C9" w:rsidRDefault="005E74C9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F7C9A63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A3BACAC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E5BFAC1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9AFA7C4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2C3C22C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AFD0620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7E0C1EF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47CAC2B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DE5A5E4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E1A057A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750F781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833F610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C73BAB9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ECF2F29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D511D92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BE85689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B4CA035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5AAF450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A6B597C" w14:textId="77777777" w:rsid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6063BE6" w14:textId="77777777" w:rsidR="00296A81" w:rsidRPr="001817F1" w:rsidRDefault="00296A8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13" w:type="dxa"/>
          </w:tcPr>
          <w:p w14:paraId="2BD542E6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2. Hoạt động hình thành kiến thức mới </w:t>
            </w:r>
            <w:bookmarkStart w:id="0" w:name="bookmark799"/>
            <w:bookmarkEnd w:id="0"/>
          </w:p>
          <w:p w14:paraId="2F7435D1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* Luyện tập</w:t>
            </w:r>
          </w:p>
          <w:p w14:paraId="2D607C7A" w14:textId="77777777" w:rsidR="00661894" w:rsidRPr="001817F1" w:rsidRDefault="0066189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1817F1">
              <w:rPr>
                <w:b/>
                <w:iCs/>
                <w:color w:val="000000" w:themeColor="text1"/>
                <w:sz w:val="28"/>
                <w:szCs w:val="28"/>
              </w:rPr>
              <w:t>1. Bài tập 1:</w:t>
            </w:r>
          </w:p>
          <w:p w14:paraId="19222D3B" w14:textId="4AD52F18" w:rsidR="00B151DE" w:rsidRPr="001817F1" w:rsidRDefault="00B151DE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GT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:</w:t>
            </w:r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817F1" w:rsidRPr="001817F1">
              <w:rPr>
                <w:color w:val="000000" w:themeColor="text1"/>
                <w:sz w:val="28"/>
                <w:szCs w:val="28"/>
                <w:lang w:val="en-US"/>
              </w:rPr>
              <w:t>tốt</w:t>
            </w:r>
            <w:proofErr w:type="spellEnd"/>
          </w:p>
          <w:p w14:paraId="4F2DF8F7" w14:textId="77777777" w:rsidR="00B151DE" w:rsidRPr="001817F1" w:rsidRDefault="0006129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chỉ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tranh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hỏi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Tranh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vẽ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gì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31B4EEFA" w14:textId="77777777" w:rsidR="0006129D" w:rsidRPr="001817F1" w:rsidRDefault="0006129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GT: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tốt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kể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chuyện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lợn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ếch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lập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đội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bơi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thuyền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mỗi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đều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riêng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nhưng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đều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chê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nên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cuối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cùng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phải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thi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bơi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thuyền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một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mình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xa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bờ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rơi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xuống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nước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đã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cư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xử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với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như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thế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="00300100" w:rsidRPr="001817F1"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0540BF18" w14:textId="77777777" w:rsidR="00300100" w:rsidRPr="001817F1" w:rsidRDefault="00E6478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a.</w:t>
            </w:r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GV </w:t>
            </w:r>
            <w:proofErr w:type="spellStart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kết</w:t>
            </w:r>
            <w:proofErr w:type="spellEnd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hợp</w:t>
            </w:r>
            <w:proofErr w:type="spellEnd"/>
            <w:r w:rsidR="00300100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GNT</w:t>
            </w:r>
          </w:p>
          <w:p w14:paraId="1FEFC021" w14:textId="77777777" w:rsidR="00300100" w:rsidRPr="001817F1" w:rsidRDefault="00300100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>Lợn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heo</w:t>
            </w:r>
            <w:proofErr w:type="spellEnd"/>
          </w:p>
          <w:p w14:paraId="4BAA859C" w14:textId="77777777" w:rsidR="00300100" w:rsidRPr="001817F1" w:rsidRDefault="00300100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>Rộng</w:t>
            </w:r>
            <w:proofErr w:type="spellEnd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>ngoác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rộng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hết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cỡ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khác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hẳn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bình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thường</w:t>
            </w:r>
            <w:proofErr w:type="spellEnd"/>
            <w:r w:rsidR="00E64784"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67D4806B" w14:textId="77777777" w:rsidR="00E64784" w:rsidRPr="001817F1" w:rsidRDefault="00E6478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>Xuýt</w:t>
            </w:r>
            <w:proofErr w:type="spellEnd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>xoa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phát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âm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như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tiếng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gió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cảm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giác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rét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kinh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ngạc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trước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việc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gì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5E4F8566" w14:textId="77777777" w:rsidR="00E64784" w:rsidRPr="001817F1" w:rsidRDefault="00E6478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b. </w:t>
            </w:r>
            <w:proofErr w:type="spellStart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Luyện</w:t>
            </w:r>
            <w:proofErr w:type="spellEnd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08E2"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ngữ</w:t>
            </w:r>
            <w:proofErr w:type="spellEnd"/>
          </w:p>
          <w:p w14:paraId="2BBD95EA" w14:textId="77777777" w:rsidR="005F08E2" w:rsidRPr="001817F1" w:rsidRDefault="00381C99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kiến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bơi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thuyền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vận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viên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chẳng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thích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ai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miệng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ếch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rộng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ngoác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chèo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khỏe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thuyền</w:t>
            </w:r>
            <w:proofErr w:type="spellEnd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</w:t>
            </w:r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òng</w:t>
            </w:r>
            <w:proofErr w:type="spellEnd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trành</w:t>
            </w:r>
            <w:proofErr w:type="spellEnd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rơi</w:t>
            </w:r>
            <w:proofErr w:type="spellEnd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xuống</w:t>
            </w:r>
            <w:proofErr w:type="spellEnd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6658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nước</w:t>
            </w:r>
            <w:proofErr w:type="spellEnd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choàng</w:t>
            </w:r>
            <w:proofErr w:type="spellEnd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xuýt</w:t>
            </w:r>
            <w:proofErr w:type="spellEnd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xoa</w:t>
            </w:r>
            <w:proofErr w:type="spellEnd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thật</w:t>
            </w:r>
            <w:proofErr w:type="spellEnd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tuyệt</w:t>
            </w:r>
            <w:proofErr w:type="spellEnd"/>
            <w:r w:rsidR="007F7AEC" w:rsidRPr="001817F1">
              <w:rPr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232CEF27" w14:textId="77777777" w:rsidR="00E64784" w:rsidRPr="001817F1" w:rsidRDefault="005A3832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c.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Luyện</w:t>
            </w:r>
            <w:proofErr w:type="spellEnd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</w:p>
          <w:p w14:paraId="0DDF670A" w14:textId="77777777" w:rsidR="005A3832" w:rsidRPr="001817F1" w:rsidRDefault="005A3832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11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</w:p>
          <w:p w14:paraId="4E80A321" w14:textId="77777777" w:rsidR="005A3832" w:rsidRPr="001817F1" w:rsidRDefault="006A74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chỉ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từng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vỡ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3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cuối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liền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7FF012E" w14:textId="77777777" w:rsidR="006A745D" w:rsidRPr="001817F1" w:rsidRDefault="006A74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nối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</w:p>
          <w:p w14:paraId="4CDD1388" w14:textId="77777777" w:rsidR="006A745D" w:rsidRPr="001817F1" w:rsidRDefault="006A74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d.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Luyện</w:t>
            </w:r>
            <w:proofErr w:type="spellEnd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</w:p>
          <w:p w14:paraId="58432FBB" w14:textId="77777777" w:rsidR="006A745D" w:rsidRPr="001817F1" w:rsidRDefault="006A74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Chia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làm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</w:p>
          <w:p w14:paraId="248B0548" w14:textId="77777777" w:rsidR="006A745D" w:rsidRPr="001817F1" w:rsidRDefault="006A74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1: 4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</w:p>
          <w:p w14:paraId="045667A9" w14:textId="77777777" w:rsidR="006A745D" w:rsidRPr="001817F1" w:rsidRDefault="006A74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còn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lại</w:t>
            </w:r>
            <w:proofErr w:type="spellEnd"/>
          </w:p>
          <w:p w14:paraId="01D38355" w14:textId="0C694224" w:rsidR="006A745D" w:rsidRPr="001817F1" w:rsidRDefault="002122C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61894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Mỗi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đội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hai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vận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viên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nhưng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chẳng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thích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ai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2A620B8D" w14:textId="77777777" w:rsidR="002122C4" w:rsidRPr="001817F1" w:rsidRDefault="002122C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2: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Lưu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ý 3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cuối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sau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hai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chấm</w:t>
            </w:r>
            <w:proofErr w:type="spellEnd"/>
            <w:r w:rsidR="000D1BDB"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0E61F87E" w14:textId="77777777" w:rsidR="000D1BDB" w:rsidRPr="001817F1" w:rsidRDefault="000D1BDB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nối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</w:p>
          <w:p w14:paraId="5F86C334" w14:textId="77777777" w:rsidR="000D1BDB" w:rsidRPr="001817F1" w:rsidRDefault="000D1BDB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đoạn</w:t>
            </w:r>
            <w:proofErr w:type="spellEnd"/>
          </w:p>
          <w:p w14:paraId="4FFB7C07" w14:textId="0CABD1C8" w:rsidR="000D1BDB" w:rsidRPr="001817F1" w:rsidRDefault="00263350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toàn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</w:p>
          <w:p w14:paraId="7DD20616" w14:textId="77777777" w:rsidR="00263350" w:rsidRPr="001817F1" w:rsidRDefault="00C35A9E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Cả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đồng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toàn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</w:p>
          <w:p w14:paraId="7D406942" w14:textId="77777777" w:rsidR="00C35A9E" w:rsidRPr="001817F1" w:rsidRDefault="00B6016B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hỏi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Ai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tốt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2B12FF24" w14:textId="77777777" w:rsidR="00502C1B" w:rsidRPr="001817F1" w:rsidRDefault="005A02EC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e. BT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về</w:t>
            </w:r>
            <w:proofErr w:type="spellEnd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</w:p>
          <w:p w14:paraId="12D2CCCA" w14:textId="369B90AA" w:rsidR="006F529F" w:rsidRPr="001817F1" w:rsidRDefault="006F529F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yêu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cầu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Ba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văn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đều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thiếu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kết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thúc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đặt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chấm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chấm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hỏi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cuối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mỗi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phù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hợp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C072A83" w14:textId="77777777" w:rsidR="007E504F" w:rsidRPr="001817F1" w:rsidRDefault="007E504F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Cả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từng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</w:p>
          <w:p w14:paraId="79F6C837" w14:textId="0909ADA4" w:rsidR="00057B17" w:rsidRPr="001817F1" w:rsidRDefault="007E504F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chỉ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từng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đồng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</w:p>
        </w:tc>
        <w:tc>
          <w:tcPr>
            <w:tcW w:w="4022" w:type="dxa"/>
          </w:tcPr>
          <w:p w14:paraId="0B6BE403" w14:textId="77777777" w:rsidR="00324B52" w:rsidRPr="001817F1" w:rsidRDefault="00324B52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5170EA5" w14:textId="77777777" w:rsidR="0006129D" w:rsidRPr="001817F1" w:rsidRDefault="0006129D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099BBB1" w14:textId="77777777" w:rsidR="0006129D" w:rsidRDefault="0006129D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7605004" w14:textId="77777777" w:rsidR="001817F1" w:rsidRP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3151F93" w14:textId="77777777" w:rsidR="00661894" w:rsidRPr="001817F1" w:rsidRDefault="0066189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4C2306B" w14:textId="69942325" w:rsidR="0006129D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06129D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06129D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trả</w:t>
            </w:r>
            <w:proofErr w:type="spellEnd"/>
            <w:r w:rsidR="0006129D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129D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lời</w:t>
            </w:r>
            <w:proofErr w:type="spellEnd"/>
          </w:p>
          <w:p w14:paraId="68C85EC5" w14:textId="2E0B5337" w:rsidR="00300100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300100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300100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="00300100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100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  <w:p w14:paraId="69E8ACF7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E40742C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9B579CD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20E81B1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192436E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331D4E4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9C0E11A" w14:textId="77777777" w:rsidR="00E64784" w:rsidRPr="001817F1" w:rsidRDefault="00E64784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F253404" w14:textId="59650F9E" w:rsidR="00E64784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="00E64784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E64784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="00E64784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4784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  <w:p w14:paraId="614953B2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51CB020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89D9B02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1507E55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80B5E37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72A4DEF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CFC7728" w14:textId="77777777" w:rsidR="007F7AEC" w:rsidRPr="001817F1" w:rsidRDefault="007F7AEC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B79DC4C" w14:textId="6740EA09" w:rsidR="007F7AEC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Cá</w:t>
            </w:r>
            <w:proofErr w:type="spellEnd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nhân</w:t>
            </w:r>
            <w:proofErr w:type="spellEnd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tổ</w:t>
            </w:r>
            <w:proofErr w:type="spellEnd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đồng</w:t>
            </w:r>
            <w:proofErr w:type="spellEnd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7AEC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</w:p>
          <w:p w14:paraId="6D05257A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97B994D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5B5130A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EA8280B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4151DC9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924A885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C723E10" w14:textId="792C4B4A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</w:p>
          <w:p w14:paraId="55C3B76A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06041E9" w14:textId="2DDCCFEB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nối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dãy</w:t>
            </w:r>
            <w:proofErr w:type="spellEnd"/>
          </w:p>
          <w:p w14:paraId="17CD70C6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F6C0956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EAF04EE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B5CEC64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9DB95B8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Luyện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dài</w:t>
            </w:r>
            <w:proofErr w:type="spellEnd"/>
          </w:p>
          <w:p w14:paraId="680B6CDD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95C3CE5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298D22B" w14:textId="77777777" w:rsidR="00502C1B" w:rsidRPr="001817F1" w:rsidRDefault="00502C1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BC37F35" w14:textId="77777777" w:rsidR="00502C1B" w:rsidRPr="001817F1" w:rsidRDefault="00502C1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-2 HS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nối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</w:p>
          <w:p w14:paraId="55F3E7F3" w14:textId="77777777" w:rsidR="00502C1B" w:rsidRPr="001817F1" w:rsidRDefault="00502C1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-HS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thi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</w:p>
          <w:p w14:paraId="09164201" w14:textId="77777777" w:rsidR="00502C1B" w:rsidRPr="001817F1" w:rsidRDefault="00502C1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-1HS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cả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</w:p>
          <w:p w14:paraId="23BAEDE1" w14:textId="77777777" w:rsidR="00502C1B" w:rsidRPr="001817F1" w:rsidRDefault="00502C1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đồng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</w:p>
          <w:p w14:paraId="55448A48" w14:textId="77777777" w:rsidR="00502C1B" w:rsidRPr="001817F1" w:rsidRDefault="00502C1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Lợn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ếch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tốt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4179D92D" w14:textId="77777777" w:rsidR="00B6016B" w:rsidRPr="001817F1" w:rsidRDefault="00B6016B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049291A" w14:textId="28EB53A7" w:rsidR="007E504F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  <w:p w14:paraId="31BA8591" w14:textId="77777777" w:rsidR="007E504F" w:rsidRPr="001817F1" w:rsidRDefault="007E504F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BA2CB37" w14:textId="77777777" w:rsidR="007E504F" w:rsidRPr="001817F1" w:rsidRDefault="007E504F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F5AD806" w14:textId="77777777" w:rsidR="007E504F" w:rsidRPr="001817F1" w:rsidRDefault="007E504F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B1E05E5" w14:textId="7C863F52" w:rsidR="007E504F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1hs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kết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quả</w:t>
            </w:r>
            <w:proofErr w:type="spellEnd"/>
          </w:p>
          <w:p w14:paraId="39D4E002" w14:textId="408A002F" w:rsidR="007E504F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a</w:t>
            </w: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Ai là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bạn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tốt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của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mèo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?</w:t>
            </w:r>
          </w:p>
          <w:p w14:paraId="36A280F2" w14:textId="7E5240F4" w:rsidR="007E504F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b</w:t>
            </w: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Mèo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xin</w:t>
            </w:r>
            <w:proofErr w:type="spellEnd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7E504F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lỗi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hai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bạn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ếch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và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lợn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.</w:t>
            </w:r>
          </w:p>
          <w:p w14:paraId="1339A40D" w14:textId="417B3939" w:rsidR="00057B17" w:rsidRPr="001817F1" w:rsidRDefault="00675B5D" w:rsidP="001817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lastRenderedPageBreak/>
              <w:t>c</w:t>
            </w: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Vì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sao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mèo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xin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lỗi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hai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bạn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ếch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và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lợn</w:t>
            </w:r>
            <w:proofErr w:type="spellEnd"/>
            <w:r w:rsidR="00057B17"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.</w:t>
            </w:r>
          </w:p>
        </w:tc>
      </w:tr>
      <w:tr w:rsidR="00674900" w:rsidRPr="001817F1" w14:paraId="7548B0D2" w14:textId="77777777" w:rsidTr="001817F1">
        <w:trPr>
          <w:trHeight w:val="20"/>
        </w:trPr>
        <w:tc>
          <w:tcPr>
            <w:tcW w:w="621" w:type="dxa"/>
          </w:tcPr>
          <w:p w14:paraId="1EA2A53A" w14:textId="1A4CB3A2" w:rsidR="008541AF" w:rsidRP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2</w:t>
            </w:r>
            <w:r w:rsidR="008541AF"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4713" w:type="dxa"/>
          </w:tcPr>
          <w:p w14:paraId="60A96966" w14:textId="77777777" w:rsidR="008541AF" w:rsidRPr="001817F1" w:rsidRDefault="008541AF" w:rsidP="001817F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Nghỉ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giữa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4022" w:type="dxa"/>
          </w:tcPr>
          <w:p w14:paraId="5E3D6B42" w14:textId="77777777" w:rsidR="008541AF" w:rsidRPr="001817F1" w:rsidRDefault="008541AF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Múa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hát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chơi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trò</w:t>
            </w:r>
            <w:proofErr w:type="spellEnd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674900" w:rsidRPr="001817F1" w14:paraId="6EEC81AD" w14:textId="77777777" w:rsidTr="001817F1">
        <w:trPr>
          <w:trHeight w:val="20"/>
        </w:trPr>
        <w:tc>
          <w:tcPr>
            <w:tcW w:w="621" w:type="dxa"/>
          </w:tcPr>
          <w:p w14:paraId="00B44D12" w14:textId="77777777" w:rsidR="008541AF" w:rsidRPr="001817F1" w:rsidRDefault="003122CB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</w:t>
            </w:r>
            <w:r w:rsidR="00475809"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  <w:p w14:paraId="1FFD6ADB" w14:textId="77777777" w:rsidR="008541AF" w:rsidRPr="001817F1" w:rsidRDefault="008541AF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7F919B1" w14:textId="77777777" w:rsidR="008541AF" w:rsidRPr="001817F1" w:rsidRDefault="008541AF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13" w:type="dxa"/>
          </w:tcPr>
          <w:p w14:paraId="0A5B813F" w14:textId="4548596B" w:rsidR="000A3F8C" w:rsidRPr="001817F1" w:rsidRDefault="002361C7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/>
                <w:color w:val="000000" w:themeColor="text1"/>
                <w:sz w:val="28"/>
                <w:szCs w:val="28"/>
              </w:rPr>
            </w:pPr>
            <w:r w:rsidRPr="001817F1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2</w:t>
            </w:r>
            <w:r w:rsidR="005271ED" w:rsidRPr="001817F1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  <w:r w:rsidRPr="001817F1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080603" w:rsidRPr="001817F1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BT2( </w:t>
            </w:r>
            <w:proofErr w:type="spellStart"/>
            <w:r w:rsidR="00080603" w:rsidRPr="001817F1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  <w:r w:rsidR="00080603" w:rsidRPr="001817F1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0603" w:rsidRPr="001817F1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080603" w:rsidRPr="001817F1">
              <w:rPr>
                <w:i/>
                <w:color w:val="000000" w:themeColor="text1"/>
                <w:sz w:val="28"/>
                <w:szCs w:val="28"/>
                <w:lang w:val="en-US"/>
              </w:rPr>
              <w:t>)</w:t>
            </w:r>
            <w:r w:rsidR="00365310" w:rsidRPr="001817F1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</w:p>
          <w:p w14:paraId="7379F2E6" w14:textId="787FA4EF" w:rsidR="008541AF" w:rsidRPr="001817F1" w:rsidRDefault="003C71FC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bảng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văn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yêu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cầu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2868576B" w14:textId="53E75358" w:rsidR="003C71FC" w:rsidRPr="001817F1" w:rsidRDefault="003C71FC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Lưu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hình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thức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hện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văn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hai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chấm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xuống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dòng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gạch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dòng</w:t>
            </w:r>
            <w:proofErr w:type="spellEnd"/>
            <w:r w:rsidR="00677968"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45EE7312" w14:textId="77777777" w:rsidR="00677968" w:rsidRPr="001817F1" w:rsidRDefault="00677968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-1 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văn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Cả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đồng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5FA14567" w14:textId="77777777" w:rsidR="002361C7" w:rsidRPr="001817F1" w:rsidRDefault="00677968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nhắc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dễ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sai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xuýt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xoa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tuyệt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bày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văn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như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sau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="0072485F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 </w:t>
            </w:r>
          </w:p>
          <w:p w14:paraId="67C15327" w14:textId="43B05B09" w:rsidR="00677968" w:rsidRPr="001817F1" w:rsidRDefault="0072485F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xuýt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xoa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lùi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vào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 ô.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cũng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lùi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vào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 ô,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gạch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dòng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….</w:t>
            </w:r>
          </w:p>
          <w:p w14:paraId="7E9FE24B" w14:textId="7FC98226" w:rsidR="0072485F" w:rsidRPr="001817F1" w:rsidRDefault="009F36D2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gấp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SGK,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mở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Luyện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1. 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từng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2-3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tiếng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một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proofErr w:type="gram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xuýt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xoa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/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thật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tuyệt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vời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.)</w:t>
            </w:r>
          </w:p>
          <w:p w14:paraId="56B9635C" w14:textId="0E5EC828" w:rsidR="009F36D2" w:rsidRPr="001817F1" w:rsidRDefault="00753A74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chậm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Mèo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xuýt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xoa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tô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hoa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xong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hai</w:t>
            </w:r>
            <w:proofErr w:type="spellEnd"/>
            <w:proofErr w:type="gram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chấm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xuống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dòng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gạch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dòng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thật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tuyệt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vời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mỗi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cụm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lần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không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quá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3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lần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. HS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vào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in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hoa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M, C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74D0"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="000B0CE7"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2125B40A" w14:textId="65315163" w:rsidR="000B0CE7" w:rsidRPr="001817F1" w:rsidRDefault="000B0CE7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xong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chậm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lại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hai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văn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sửa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lại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E78A186" w14:textId="300C3F46" w:rsidR="000B0CE7" w:rsidRPr="001817F1" w:rsidRDefault="000B0CE7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với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sửa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lỗi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cho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nhau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4D96CDE" w14:textId="60E42104" w:rsidR="000B0CE7" w:rsidRPr="001817F1" w:rsidRDefault="000B0CE7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chữa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nhận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xét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chung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022" w:type="dxa"/>
          </w:tcPr>
          <w:p w14:paraId="14325CAA" w14:textId="77777777" w:rsidR="008541AF" w:rsidRPr="001817F1" w:rsidRDefault="008541AF" w:rsidP="001817F1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</w:rPr>
            </w:pPr>
          </w:p>
          <w:p w14:paraId="6B199B54" w14:textId="7622F970" w:rsidR="008541AF" w:rsidRPr="001817F1" w:rsidRDefault="00675B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 xml:space="preserve">- </w:t>
            </w:r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quan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sát</w:t>
            </w:r>
            <w:proofErr w:type="spellEnd"/>
          </w:p>
          <w:p w14:paraId="5068E0D9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286BE12" w14:textId="77777777" w:rsidR="003009EA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39B35C4" w14:textId="77777777" w:rsidR="001817F1" w:rsidRPr="001817F1" w:rsidRDefault="001817F1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6369F30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885EECB" w14:textId="4E1D93D6" w:rsidR="003009EA" w:rsidRPr="001817F1" w:rsidRDefault="00675B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 xml:space="preserve">- </w:t>
            </w:r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cả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đồng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</w:p>
          <w:p w14:paraId="2526D357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D86722B" w14:textId="279A8C23" w:rsidR="003009EA" w:rsidRPr="001817F1" w:rsidRDefault="00675B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 xml:space="preserve">- </w:t>
            </w:r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  <w:p w14:paraId="09D6B2FE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C9D65CF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D577E22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08EA036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AA52ADC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69FB7D" w14:textId="0C493778" w:rsidR="003009EA" w:rsidRPr="001817F1" w:rsidRDefault="00675B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 xml:space="preserve">- </w:t>
            </w:r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EA" w:rsidRPr="001817F1">
              <w:rPr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</w:p>
          <w:p w14:paraId="05E19B6B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B140368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9D374B7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0315258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F30C6D8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49343F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C661E52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4A5E391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B17F8DC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1B2D8D4" w14:textId="77777777" w:rsidR="003009EA" w:rsidRPr="001817F1" w:rsidRDefault="003009EA" w:rsidP="001817F1">
            <w:pPr>
              <w:pStyle w:val="Vnbnnidung0"/>
              <w:tabs>
                <w:tab w:val="left" w:pos="858"/>
              </w:tabs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88FCED2" w14:textId="77777777" w:rsidR="001817F1" w:rsidRDefault="001817F1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65350CBD" w14:textId="1FFE2535" w:rsidR="003009EA" w:rsidRPr="001817F1" w:rsidRDefault="00223619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soát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lỗi</w:t>
            </w:r>
            <w:proofErr w:type="spellEnd"/>
          </w:p>
          <w:p w14:paraId="2BA65696" w14:textId="1C410B09" w:rsidR="00223619" w:rsidRPr="001817F1" w:rsidRDefault="00223619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</w:p>
          <w:p w14:paraId="0FD4D8E6" w14:textId="77777777" w:rsidR="00675B5D" w:rsidRPr="001817F1" w:rsidRDefault="00675B5D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7547A81" w14:textId="61CDF0B7" w:rsidR="00223619" w:rsidRPr="001817F1" w:rsidRDefault="00223619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675B5D" w:rsidRPr="001817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17F1">
              <w:rPr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</w:tc>
      </w:tr>
      <w:tr w:rsidR="00FC5F76" w:rsidRPr="001817F1" w14:paraId="59ED67E4" w14:textId="77777777" w:rsidTr="001817F1">
        <w:trPr>
          <w:trHeight w:val="20"/>
        </w:trPr>
        <w:tc>
          <w:tcPr>
            <w:tcW w:w="621" w:type="dxa"/>
          </w:tcPr>
          <w:p w14:paraId="0237A963" w14:textId="1D85F9FD" w:rsidR="00FC5F76" w:rsidRPr="001817F1" w:rsidRDefault="001817F1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FC5F76" w:rsidRPr="001817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4713" w:type="dxa"/>
          </w:tcPr>
          <w:p w14:paraId="31F07724" w14:textId="2410947D" w:rsidR="002361C7" w:rsidRPr="001817F1" w:rsidRDefault="002361C7" w:rsidP="001817F1">
            <w:pPr>
              <w:widowControl w:val="0"/>
              <w:tabs>
                <w:tab w:val="left" w:pos="728"/>
              </w:tabs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eastAsia="vi-VN" w:bidi="vi-VN"/>
              </w:rPr>
            </w:pP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eastAsia="vi-VN" w:bidi="vi-VN"/>
              </w:rPr>
              <w:t>3. Hoạt động vận dụ</w:t>
            </w:r>
            <w:r w:rsid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eastAsia="vi-VN" w:bidi="vi-VN"/>
              </w:rPr>
              <w:t>ng</w:t>
            </w:r>
            <w:r w:rsidRPr="001817F1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eastAsia="vi-VN" w:bidi="vi-VN"/>
              </w:rPr>
              <w:t>:</w:t>
            </w:r>
          </w:p>
          <w:p w14:paraId="71176143" w14:textId="77777777" w:rsidR="002361C7" w:rsidRPr="001817F1" w:rsidRDefault="002361C7" w:rsidP="001817F1">
            <w:pPr>
              <w:pStyle w:val="Vnbnnidung0"/>
              <w:framePr w:hSpace="180" w:wrap="around" w:vAnchor="text" w:hAnchor="margin" w:xAlign="center" w:y="318"/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>- GV cho HS đọc lại toàn bài</w:t>
            </w:r>
          </w:p>
          <w:p w14:paraId="28FB4898" w14:textId="77777777" w:rsidR="002361C7" w:rsidRPr="001817F1" w:rsidRDefault="002361C7" w:rsidP="001817F1">
            <w:pPr>
              <w:pStyle w:val="Vnbnnidung0"/>
              <w:framePr w:hSpace="180" w:wrap="around" w:vAnchor="text" w:hAnchor="margin" w:xAlign="center" w:y="318"/>
              <w:spacing w:after="0" w:line="276" w:lineRule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  <w:r w:rsidRPr="001817F1">
              <w:rPr>
                <w:color w:val="000000" w:themeColor="text1"/>
                <w:sz w:val="28"/>
                <w:szCs w:val="28"/>
              </w:rPr>
              <w:t>- GV nhận xét tiết học</w:t>
            </w:r>
          </w:p>
          <w:p w14:paraId="1F1B79EE" w14:textId="4B1CAF6F" w:rsidR="00FC5F76" w:rsidRPr="001817F1" w:rsidRDefault="002361C7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Dặn dò HS về nhà đọc lại bài và chuẩn bị bài sau.</w:t>
            </w:r>
          </w:p>
        </w:tc>
        <w:tc>
          <w:tcPr>
            <w:tcW w:w="4022" w:type="dxa"/>
          </w:tcPr>
          <w:p w14:paraId="7C216FB5" w14:textId="77777777" w:rsidR="00D35731" w:rsidRPr="001817F1" w:rsidRDefault="00D35731" w:rsidP="001817F1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CE748F0" w14:textId="5C7B59BC" w:rsidR="002361C7" w:rsidRPr="001817F1" w:rsidRDefault="002361C7" w:rsidP="001817F1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 đọc bài</w:t>
            </w:r>
          </w:p>
          <w:p w14:paraId="1FE5E001" w14:textId="77777777" w:rsidR="002361C7" w:rsidRPr="001817F1" w:rsidRDefault="002361C7" w:rsidP="001817F1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817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 lắng nghe</w:t>
            </w:r>
          </w:p>
          <w:p w14:paraId="60E8B179" w14:textId="399A16E4" w:rsidR="00FC5F76" w:rsidRPr="001817F1" w:rsidRDefault="002361C7" w:rsidP="001817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17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 lắng nghe</w:t>
            </w:r>
            <w:r w:rsidRPr="00181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0686F0E4" w14:textId="77777777" w:rsidR="00675B5D" w:rsidRPr="00674900" w:rsidRDefault="00675B5D" w:rsidP="00675B5D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</w:rPr>
      </w:pPr>
    </w:p>
    <w:p w14:paraId="0C0D6550" w14:textId="77777777" w:rsidR="002361C7" w:rsidRPr="00674900" w:rsidRDefault="002361C7" w:rsidP="002361C7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7490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* Điều chỉnh sau bài dạy:</w:t>
      </w:r>
    </w:p>
    <w:p w14:paraId="03ECA00A" w14:textId="4BDC5CE0" w:rsidR="00683114" w:rsidRDefault="002361C7" w:rsidP="002361C7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48E095C3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6ADE33D4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69772B9F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BD16A46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4BE6CE67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089307D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5A161AE7" w14:textId="77777777" w:rsidR="001817F1" w:rsidRPr="00674900" w:rsidRDefault="001817F1" w:rsidP="001817F1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r w:rsidRPr="00674900"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6F4F1B8B" w14:textId="77777777" w:rsidR="001817F1" w:rsidRPr="00674900" w:rsidRDefault="001817F1" w:rsidP="002361C7">
      <w:pPr>
        <w:pStyle w:val="Vnbnnidung0"/>
        <w:tabs>
          <w:tab w:val="left" w:pos="858"/>
        </w:tabs>
        <w:spacing w:after="0"/>
        <w:ind w:firstLine="0"/>
        <w:rPr>
          <w:color w:val="000000" w:themeColor="text1"/>
          <w:sz w:val="28"/>
          <w:szCs w:val="28"/>
          <w:lang w:val="en-US"/>
        </w:rPr>
      </w:pPr>
      <w:bookmarkStart w:id="1" w:name="_GoBack"/>
      <w:bookmarkEnd w:id="1"/>
    </w:p>
    <w:sectPr w:rsidR="001817F1" w:rsidRPr="00674900" w:rsidSect="0097726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8BE"/>
    <w:multiLevelType w:val="hybridMultilevel"/>
    <w:tmpl w:val="7426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F62"/>
    <w:multiLevelType w:val="hybridMultilevel"/>
    <w:tmpl w:val="4268FA92"/>
    <w:lvl w:ilvl="0" w:tplc="EF60D2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B3EAB"/>
    <w:multiLevelType w:val="hybridMultilevel"/>
    <w:tmpl w:val="9B92D164"/>
    <w:lvl w:ilvl="0" w:tplc="D3AACA7C">
      <w:start w:val="1"/>
      <w:numFmt w:val="decimal"/>
      <w:lvlText w:val="%1."/>
      <w:lvlJc w:val="left"/>
      <w:pPr>
        <w:ind w:left="11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436F9"/>
    <w:multiLevelType w:val="hybridMultilevel"/>
    <w:tmpl w:val="016CDD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67C5A"/>
    <w:multiLevelType w:val="hybridMultilevel"/>
    <w:tmpl w:val="AB788C3C"/>
    <w:lvl w:ilvl="0" w:tplc="DEEC8D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70CF4"/>
    <w:multiLevelType w:val="hybridMultilevel"/>
    <w:tmpl w:val="222C5A5C"/>
    <w:lvl w:ilvl="0" w:tplc="C7DA99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04F7B"/>
    <w:multiLevelType w:val="hybridMultilevel"/>
    <w:tmpl w:val="CCA6B6B2"/>
    <w:lvl w:ilvl="0" w:tplc="D76E17A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459222CF"/>
    <w:multiLevelType w:val="hybridMultilevel"/>
    <w:tmpl w:val="8C2AB2FA"/>
    <w:lvl w:ilvl="0" w:tplc="477CAB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23A3A"/>
    <w:multiLevelType w:val="hybridMultilevel"/>
    <w:tmpl w:val="1CA2D560"/>
    <w:lvl w:ilvl="0" w:tplc="4FEC8A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A2342"/>
    <w:multiLevelType w:val="hybridMultilevel"/>
    <w:tmpl w:val="48987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D1D33"/>
    <w:multiLevelType w:val="hybridMultilevel"/>
    <w:tmpl w:val="D05A8FEA"/>
    <w:lvl w:ilvl="0" w:tplc="709ED4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55DDA"/>
    <w:multiLevelType w:val="hybridMultilevel"/>
    <w:tmpl w:val="8A9CF514"/>
    <w:lvl w:ilvl="0" w:tplc="B6E4C8A2">
      <w:start w:val="3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5D8C022B"/>
    <w:multiLevelType w:val="hybridMultilevel"/>
    <w:tmpl w:val="27F0A816"/>
    <w:lvl w:ilvl="0" w:tplc="E90C02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B7240"/>
    <w:multiLevelType w:val="hybridMultilevel"/>
    <w:tmpl w:val="01B27A34"/>
    <w:lvl w:ilvl="0" w:tplc="DA6E63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D04A1"/>
    <w:multiLevelType w:val="hybridMultilevel"/>
    <w:tmpl w:val="41A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D4F27"/>
    <w:multiLevelType w:val="multilevel"/>
    <w:tmpl w:val="C0389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F1726AE"/>
    <w:multiLevelType w:val="hybridMultilevel"/>
    <w:tmpl w:val="D7883022"/>
    <w:lvl w:ilvl="0" w:tplc="903613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07F70"/>
    <w:multiLevelType w:val="hybridMultilevel"/>
    <w:tmpl w:val="FC98EFC0"/>
    <w:lvl w:ilvl="0" w:tplc="2158B3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0"/>
  </w:num>
  <w:num w:numId="6">
    <w:abstractNumId w:val="12"/>
  </w:num>
  <w:num w:numId="7">
    <w:abstractNumId w:val="15"/>
  </w:num>
  <w:num w:numId="8">
    <w:abstractNumId w:val="16"/>
  </w:num>
  <w:num w:numId="9">
    <w:abstractNumId w:val="9"/>
  </w:num>
  <w:num w:numId="10">
    <w:abstractNumId w:val="19"/>
  </w:num>
  <w:num w:numId="11">
    <w:abstractNumId w:val="18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21"/>
  </w:num>
  <w:num w:numId="17">
    <w:abstractNumId w:val="1"/>
  </w:num>
  <w:num w:numId="18">
    <w:abstractNumId w:val="13"/>
  </w:num>
  <w:num w:numId="19">
    <w:abstractNumId w:val="10"/>
  </w:num>
  <w:num w:numId="20">
    <w:abstractNumId w:val="8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6E"/>
    <w:rsid w:val="000228AB"/>
    <w:rsid w:val="000278C7"/>
    <w:rsid w:val="00040339"/>
    <w:rsid w:val="00050A82"/>
    <w:rsid w:val="0005119A"/>
    <w:rsid w:val="000539CC"/>
    <w:rsid w:val="000562FF"/>
    <w:rsid w:val="00056CCD"/>
    <w:rsid w:val="00056D71"/>
    <w:rsid w:val="00057B17"/>
    <w:rsid w:val="0006129D"/>
    <w:rsid w:val="00065528"/>
    <w:rsid w:val="00065B8C"/>
    <w:rsid w:val="00066254"/>
    <w:rsid w:val="000700F5"/>
    <w:rsid w:val="000708EB"/>
    <w:rsid w:val="00071F59"/>
    <w:rsid w:val="0007549F"/>
    <w:rsid w:val="000803CD"/>
    <w:rsid w:val="00080603"/>
    <w:rsid w:val="00080B99"/>
    <w:rsid w:val="00081A0F"/>
    <w:rsid w:val="00095A89"/>
    <w:rsid w:val="00097201"/>
    <w:rsid w:val="000A19F0"/>
    <w:rsid w:val="000A351D"/>
    <w:rsid w:val="000A3F8C"/>
    <w:rsid w:val="000B0CE7"/>
    <w:rsid w:val="000B2DD4"/>
    <w:rsid w:val="000C0B7E"/>
    <w:rsid w:val="000C25FC"/>
    <w:rsid w:val="000C2672"/>
    <w:rsid w:val="000D06AE"/>
    <w:rsid w:val="000D0763"/>
    <w:rsid w:val="000D1BDB"/>
    <w:rsid w:val="000D2842"/>
    <w:rsid w:val="000D2D18"/>
    <w:rsid w:val="000D69F3"/>
    <w:rsid w:val="000E6658"/>
    <w:rsid w:val="000F105E"/>
    <w:rsid w:val="000F10AA"/>
    <w:rsid w:val="000F3E47"/>
    <w:rsid w:val="000F6072"/>
    <w:rsid w:val="001055E8"/>
    <w:rsid w:val="001058E5"/>
    <w:rsid w:val="00113A74"/>
    <w:rsid w:val="00121508"/>
    <w:rsid w:val="00123D47"/>
    <w:rsid w:val="00157C72"/>
    <w:rsid w:val="00160F65"/>
    <w:rsid w:val="001617E1"/>
    <w:rsid w:val="00161CEF"/>
    <w:rsid w:val="00164733"/>
    <w:rsid w:val="00164F2D"/>
    <w:rsid w:val="001654DF"/>
    <w:rsid w:val="001663D9"/>
    <w:rsid w:val="00167DCF"/>
    <w:rsid w:val="00175AA9"/>
    <w:rsid w:val="00176B0B"/>
    <w:rsid w:val="00176E2E"/>
    <w:rsid w:val="001811C7"/>
    <w:rsid w:val="001817F1"/>
    <w:rsid w:val="001818CA"/>
    <w:rsid w:val="00182953"/>
    <w:rsid w:val="0018518C"/>
    <w:rsid w:val="00191E35"/>
    <w:rsid w:val="00193C3C"/>
    <w:rsid w:val="0019692D"/>
    <w:rsid w:val="001B5D84"/>
    <w:rsid w:val="001C34D4"/>
    <w:rsid w:val="001C3A16"/>
    <w:rsid w:val="001D1842"/>
    <w:rsid w:val="001E03F7"/>
    <w:rsid w:val="001E057C"/>
    <w:rsid w:val="001E4092"/>
    <w:rsid w:val="001E6170"/>
    <w:rsid w:val="001F04DE"/>
    <w:rsid w:val="001F056B"/>
    <w:rsid w:val="001F4F1F"/>
    <w:rsid w:val="001F6915"/>
    <w:rsid w:val="002025BF"/>
    <w:rsid w:val="00202FA7"/>
    <w:rsid w:val="00203423"/>
    <w:rsid w:val="002122C4"/>
    <w:rsid w:val="00223619"/>
    <w:rsid w:val="002251BF"/>
    <w:rsid w:val="00230680"/>
    <w:rsid w:val="002361C7"/>
    <w:rsid w:val="002437F1"/>
    <w:rsid w:val="00263350"/>
    <w:rsid w:val="00265F29"/>
    <w:rsid w:val="002775C6"/>
    <w:rsid w:val="00286939"/>
    <w:rsid w:val="00287207"/>
    <w:rsid w:val="00296A81"/>
    <w:rsid w:val="002A5E38"/>
    <w:rsid w:val="002A6887"/>
    <w:rsid w:val="002B74D0"/>
    <w:rsid w:val="002D7227"/>
    <w:rsid w:val="002D728E"/>
    <w:rsid w:val="002E3912"/>
    <w:rsid w:val="002E79A9"/>
    <w:rsid w:val="002F1330"/>
    <w:rsid w:val="00300100"/>
    <w:rsid w:val="003009EA"/>
    <w:rsid w:val="0030380F"/>
    <w:rsid w:val="00310FA1"/>
    <w:rsid w:val="003122CB"/>
    <w:rsid w:val="00312476"/>
    <w:rsid w:val="00313646"/>
    <w:rsid w:val="00324B52"/>
    <w:rsid w:val="00332B63"/>
    <w:rsid w:val="003340BE"/>
    <w:rsid w:val="00334B80"/>
    <w:rsid w:val="00364FB3"/>
    <w:rsid w:val="00365310"/>
    <w:rsid w:val="00375392"/>
    <w:rsid w:val="00381C99"/>
    <w:rsid w:val="00383A83"/>
    <w:rsid w:val="00386C1C"/>
    <w:rsid w:val="003917FD"/>
    <w:rsid w:val="003940EA"/>
    <w:rsid w:val="003A41A3"/>
    <w:rsid w:val="003A507D"/>
    <w:rsid w:val="003C4183"/>
    <w:rsid w:val="003C47C2"/>
    <w:rsid w:val="003C6CB9"/>
    <w:rsid w:val="003C71FC"/>
    <w:rsid w:val="003D7B90"/>
    <w:rsid w:val="003E4AED"/>
    <w:rsid w:val="003E5286"/>
    <w:rsid w:val="003F27FF"/>
    <w:rsid w:val="003F6FC4"/>
    <w:rsid w:val="00405B6E"/>
    <w:rsid w:val="004102EF"/>
    <w:rsid w:val="00413BA7"/>
    <w:rsid w:val="00413C25"/>
    <w:rsid w:val="0042760C"/>
    <w:rsid w:val="004428D6"/>
    <w:rsid w:val="00451A33"/>
    <w:rsid w:val="00460462"/>
    <w:rsid w:val="004623E0"/>
    <w:rsid w:val="004679B2"/>
    <w:rsid w:val="00467AC7"/>
    <w:rsid w:val="00475809"/>
    <w:rsid w:val="00477670"/>
    <w:rsid w:val="004922BD"/>
    <w:rsid w:val="004A0D42"/>
    <w:rsid w:val="004A58E0"/>
    <w:rsid w:val="004B5265"/>
    <w:rsid w:val="004C0522"/>
    <w:rsid w:val="004C0C70"/>
    <w:rsid w:val="004C1FBD"/>
    <w:rsid w:val="004C2B0E"/>
    <w:rsid w:val="004C306F"/>
    <w:rsid w:val="004C3886"/>
    <w:rsid w:val="004D62A6"/>
    <w:rsid w:val="004E1D21"/>
    <w:rsid w:val="004E54DC"/>
    <w:rsid w:val="004E7A09"/>
    <w:rsid w:val="00502C1B"/>
    <w:rsid w:val="0050501D"/>
    <w:rsid w:val="00510079"/>
    <w:rsid w:val="0051095A"/>
    <w:rsid w:val="005138DB"/>
    <w:rsid w:val="0052329D"/>
    <w:rsid w:val="005271ED"/>
    <w:rsid w:val="00544532"/>
    <w:rsid w:val="00544992"/>
    <w:rsid w:val="00545F97"/>
    <w:rsid w:val="00564709"/>
    <w:rsid w:val="00566AB5"/>
    <w:rsid w:val="005900BA"/>
    <w:rsid w:val="005A02EC"/>
    <w:rsid w:val="005A3832"/>
    <w:rsid w:val="005C3A3E"/>
    <w:rsid w:val="005C787A"/>
    <w:rsid w:val="005E316F"/>
    <w:rsid w:val="005E555C"/>
    <w:rsid w:val="005E74C9"/>
    <w:rsid w:val="005F08E2"/>
    <w:rsid w:val="00600755"/>
    <w:rsid w:val="006016BF"/>
    <w:rsid w:val="006053D4"/>
    <w:rsid w:val="00606437"/>
    <w:rsid w:val="00607609"/>
    <w:rsid w:val="00607CD5"/>
    <w:rsid w:val="00616950"/>
    <w:rsid w:val="00617E55"/>
    <w:rsid w:val="00623585"/>
    <w:rsid w:val="00634651"/>
    <w:rsid w:val="00635C90"/>
    <w:rsid w:val="00640D40"/>
    <w:rsid w:val="00641281"/>
    <w:rsid w:val="00653A7A"/>
    <w:rsid w:val="00654B07"/>
    <w:rsid w:val="00661894"/>
    <w:rsid w:val="0066500B"/>
    <w:rsid w:val="006713E3"/>
    <w:rsid w:val="006745C4"/>
    <w:rsid w:val="00674900"/>
    <w:rsid w:val="00675804"/>
    <w:rsid w:val="00675B5D"/>
    <w:rsid w:val="00677968"/>
    <w:rsid w:val="00683114"/>
    <w:rsid w:val="006958A7"/>
    <w:rsid w:val="00695938"/>
    <w:rsid w:val="00697219"/>
    <w:rsid w:val="006A369C"/>
    <w:rsid w:val="006A745D"/>
    <w:rsid w:val="006B2C1B"/>
    <w:rsid w:val="006B57F3"/>
    <w:rsid w:val="006C520C"/>
    <w:rsid w:val="006C5A4D"/>
    <w:rsid w:val="006C5CC2"/>
    <w:rsid w:val="006C7A49"/>
    <w:rsid w:val="006D5A98"/>
    <w:rsid w:val="006E0AFC"/>
    <w:rsid w:val="006E47D4"/>
    <w:rsid w:val="006F2470"/>
    <w:rsid w:val="006F4CD9"/>
    <w:rsid w:val="006F529F"/>
    <w:rsid w:val="00704862"/>
    <w:rsid w:val="00705145"/>
    <w:rsid w:val="007056CA"/>
    <w:rsid w:val="00713778"/>
    <w:rsid w:val="007225C3"/>
    <w:rsid w:val="0072485F"/>
    <w:rsid w:val="00726187"/>
    <w:rsid w:val="00736247"/>
    <w:rsid w:val="0074417F"/>
    <w:rsid w:val="00746C83"/>
    <w:rsid w:val="00753A74"/>
    <w:rsid w:val="00753FBF"/>
    <w:rsid w:val="007542E8"/>
    <w:rsid w:val="0075454E"/>
    <w:rsid w:val="00763E8B"/>
    <w:rsid w:val="007751F0"/>
    <w:rsid w:val="0078151B"/>
    <w:rsid w:val="00785F21"/>
    <w:rsid w:val="00793378"/>
    <w:rsid w:val="0079377E"/>
    <w:rsid w:val="007A01C6"/>
    <w:rsid w:val="007A6E30"/>
    <w:rsid w:val="007C29AF"/>
    <w:rsid w:val="007C3FE8"/>
    <w:rsid w:val="007D37F0"/>
    <w:rsid w:val="007E274D"/>
    <w:rsid w:val="007E504F"/>
    <w:rsid w:val="007E517D"/>
    <w:rsid w:val="007F5BF4"/>
    <w:rsid w:val="007F6EBC"/>
    <w:rsid w:val="007F7AEC"/>
    <w:rsid w:val="00805D1A"/>
    <w:rsid w:val="008141AF"/>
    <w:rsid w:val="00815489"/>
    <w:rsid w:val="008166E3"/>
    <w:rsid w:val="0083002E"/>
    <w:rsid w:val="008425F3"/>
    <w:rsid w:val="00847411"/>
    <w:rsid w:val="008476E5"/>
    <w:rsid w:val="008541AF"/>
    <w:rsid w:val="00862B8E"/>
    <w:rsid w:val="008653B6"/>
    <w:rsid w:val="00880CE3"/>
    <w:rsid w:val="00884FA2"/>
    <w:rsid w:val="0088704A"/>
    <w:rsid w:val="008A0386"/>
    <w:rsid w:val="008A707D"/>
    <w:rsid w:val="008B24D2"/>
    <w:rsid w:val="008B33AF"/>
    <w:rsid w:val="008B36E5"/>
    <w:rsid w:val="008B66A3"/>
    <w:rsid w:val="008C031A"/>
    <w:rsid w:val="008C6968"/>
    <w:rsid w:val="008C7BE8"/>
    <w:rsid w:val="008E0DBC"/>
    <w:rsid w:val="008E4872"/>
    <w:rsid w:val="008E75A8"/>
    <w:rsid w:val="008F3E57"/>
    <w:rsid w:val="008F5ABA"/>
    <w:rsid w:val="00900C7F"/>
    <w:rsid w:val="00901D87"/>
    <w:rsid w:val="0090289A"/>
    <w:rsid w:val="00906B93"/>
    <w:rsid w:val="00910C4E"/>
    <w:rsid w:val="00911C1A"/>
    <w:rsid w:val="00921026"/>
    <w:rsid w:val="00926967"/>
    <w:rsid w:val="00927324"/>
    <w:rsid w:val="0092781E"/>
    <w:rsid w:val="00931E4A"/>
    <w:rsid w:val="009441E2"/>
    <w:rsid w:val="009507F4"/>
    <w:rsid w:val="00952B4E"/>
    <w:rsid w:val="0095426E"/>
    <w:rsid w:val="00974623"/>
    <w:rsid w:val="0097726D"/>
    <w:rsid w:val="00980BE0"/>
    <w:rsid w:val="009978CE"/>
    <w:rsid w:val="009A16EF"/>
    <w:rsid w:val="009A2AD5"/>
    <w:rsid w:val="009A755A"/>
    <w:rsid w:val="009A76C5"/>
    <w:rsid w:val="009A7943"/>
    <w:rsid w:val="009B07E1"/>
    <w:rsid w:val="009C283D"/>
    <w:rsid w:val="009C68C1"/>
    <w:rsid w:val="009D1547"/>
    <w:rsid w:val="009D1F74"/>
    <w:rsid w:val="009D45CE"/>
    <w:rsid w:val="009F36D2"/>
    <w:rsid w:val="00A019E3"/>
    <w:rsid w:val="00A05E92"/>
    <w:rsid w:val="00A23D20"/>
    <w:rsid w:val="00A3277D"/>
    <w:rsid w:val="00A34F36"/>
    <w:rsid w:val="00A50123"/>
    <w:rsid w:val="00A62BE6"/>
    <w:rsid w:val="00A63E38"/>
    <w:rsid w:val="00A67273"/>
    <w:rsid w:val="00A73F83"/>
    <w:rsid w:val="00A7472F"/>
    <w:rsid w:val="00A7585A"/>
    <w:rsid w:val="00A80E70"/>
    <w:rsid w:val="00A841B4"/>
    <w:rsid w:val="00A84594"/>
    <w:rsid w:val="00A87BB4"/>
    <w:rsid w:val="00A90450"/>
    <w:rsid w:val="00A96AA5"/>
    <w:rsid w:val="00AA09B5"/>
    <w:rsid w:val="00AA16B8"/>
    <w:rsid w:val="00AA4ADE"/>
    <w:rsid w:val="00AA59DC"/>
    <w:rsid w:val="00AB3EA5"/>
    <w:rsid w:val="00AB5FD3"/>
    <w:rsid w:val="00AB70DC"/>
    <w:rsid w:val="00AC07C9"/>
    <w:rsid w:val="00AC124B"/>
    <w:rsid w:val="00AC313C"/>
    <w:rsid w:val="00AC4CF6"/>
    <w:rsid w:val="00AC5C8C"/>
    <w:rsid w:val="00AD5764"/>
    <w:rsid w:val="00AE160C"/>
    <w:rsid w:val="00AE2DAC"/>
    <w:rsid w:val="00AF0D18"/>
    <w:rsid w:val="00B02179"/>
    <w:rsid w:val="00B05D01"/>
    <w:rsid w:val="00B07113"/>
    <w:rsid w:val="00B1129E"/>
    <w:rsid w:val="00B1478A"/>
    <w:rsid w:val="00B151DE"/>
    <w:rsid w:val="00B162E3"/>
    <w:rsid w:val="00B26A57"/>
    <w:rsid w:val="00B27C78"/>
    <w:rsid w:val="00B31FD3"/>
    <w:rsid w:val="00B33424"/>
    <w:rsid w:val="00B37FDE"/>
    <w:rsid w:val="00B479DB"/>
    <w:rsid w:val="00B518B9"/>
    <w:rsid w:val="00B6016B"/>
    <w:rsid w:val="00B64B52"/>
    <w:rsid w:val="00B65B7D"/>
    <w:rsid w:val="00B6665A"/>
    <w:rsid w:val="00B72591"/>
    <w:rsid w:val="00B76283"/>
    <w:rsid w:val="00B80727"/>
    <w:rsid w:val="00B861CD"/>
    <w:rsid w:val="00BA1807"/>
    <w:rsid w:val="00BA6507"/>
    <w:rsid w:val="00BB453E"/>
    <w:rsid w:val="00BB5C73"/>
    <w:rsid w:val="00BC0A8D"/>
    <w:rsid w:val="00BC4326"/>
    <w:rsid w:val="00BC5A2C"/>
    <w:rsid w:val="00BC6AC2"/>
    <w:rsid w:val="00BD19BD"/>
    <w:rsid w:val="00BE735F"/>
    <w:rsid w:val="00BE7460"/>
    <w:rsid w:val="00BF2052"/>
    <w:rsid w:val="00C13FE3"/>
    <w:rsid w:val="00C235C3"/>
    <w:rsid w:val="00C27ADC"/>
    <w:rsid w:val="00C349A9"/>
    <w:rsid w:val="00C35A9E"/>
    <w:rsid w:val="00C413F6"/>
    <w:rsid w:val="00C41F96"/>
    <w:rsid w:val="00C450AF"/>
    <w:rsid w:val="00C5165A"/>
    <w:rsid w:val="00C52086"/>
    <w:rsid w:val="00C62A5D"/>
    <w:rsid w:val="00C6384F"/>
    <w:rsid w:val="00C65EA9"/>
    <w:rsid w:val="00C75411"/>
    <w:rsid w:val="00C85AC8"/>
    <w:rsid w:val="00C870BB"/>
    <w:rsid w:val="00C949F0"/>
    <w:rsid w:val="00C97EAF"/>
    <w:rsid w:val="00CA4586"/>
    <w:rsid w:val="00CB0297"/>
    <w:rsid w:val="00CC10E1"/>
    <w:rsid w:val="00CC17B6"/>
    <w:rsid w:val="00CC294F"/>
    <w:rsid w:val="00CC4488"/>
    <w:rsid w:val="00CC7CB0"/>
    <w:rsid w:val="00CD3959"/>
    <w:rsid w:val="00CE0F61"/>
    <w:rsid w:val="00CE4EC4"/>
    <w:rsid w:val="00CE5B21"/>
    <w:rsid w:val="00CE76C8"/>
    <w:rsid w:val="00CE7785"/>
    <w:rsid w:val="00CF1729"/>
    <w:rsid w:val="00D04538"/>
    <w:rsid w:val="00D10A53"/>
    <w:rsid w:val="00D25994"/>
    <w:rsid w:val="00D26620"/>
    <w:rsid w:val="00D32407"/>
    <w:rsid w:val="00D347EE"/>
    <w:rsid w:val="00D3556B"/>
    <w:rsid w:val="00D35731"/>
    <w:rsid w:val="00D35987"/>
    <w:rsid w:val="00D71ADD"/>
    <w:rsid w:val="00D71FDE"/>
    <w:rsid w:val="00D73BF2"/>
    <w:rsid w:val="00D80403"/>
    <w:rsid w:val="00D86986"/>
    <w:rsid w:val="00D87540"/>
    <w:rsid w:val="00D878F9"/>
    <w:rsid w:val="00DA1463"/>
    <w:rsid w:val="00DA7E58"/>
    <w:rsid w:val="00DC7450"/>
    <w:rsid w:val="00DD00E3"/>
    <w:rsid w:val="00DD03C0"/>
    <w:rsid w:val="00DD739A"/>
    <w:rsid w:val="00DE2E1E"/>
    <w:rsid w:val="00DF13BE"/>
    <w:rsid w:val="00DF18F8"/>
    <w:rsid w:val="00E061D2"/>
    <w:rsid w:val="00E06DA3"/>
    <w:rsid w:val="00E11E9A"/>
    <w:rsid w:val="00E1348B"/>
    <w:rsid w:val="00E243D7"/>
    <w:rsid w:val="00E27ADE"/>
    <w:rsid w:val="00E32683"/>
    <w:rsid w:val="00E34CB0"/>
    <w:rsid w:val="00E419F1"/>
    <w:rsid w:val="00E4399D"/>
    <w:rsid w:val="00E45616"/>
    <w:rsid w:val="00E475E6"/>
    <w:rsid w:val="00E47ECD"/>
    <w:rsid w:val="00E55CB6"/>
    <w:rsid w:val="00E61F10"/>
    <w:rsid w:val="00E63EBB"/>
    <w:rsid w:val="00E64784"/>
    <w:rsid w:val="00E70C21"/>
    <w:rsid w:val="00E73D9F"/>
    <w:rsid w:val="00E801E1"/>
    <w:rsid w:val="00E920C4"/>
    <w:rsid w:val="00E926F8"/>
    <w:rsid w:val="00E92DFB"/>
    <w:rsid w:val="00EA7D84"/>
    <w:rsid w:val="00EB3D1D"/>
    <w:rsid w:val="00EB6F0E"/>
    <w:rsid w:val="00EC03DC"/>
    <w:rsid w:val="00EC128F"/>
    <w:rsid w:val="00EC315F"/>
    <w:rsid w:val="00EC5199"/>
    <w:rsid w:val="00EC774A"/>
    <w:rsid w:val="00ED0545"/>
    <w:rsid w:val="00ED0E35"/>
    <w:rsid w:val="00EE5A76"/>
    <w:rsid w:val="00EE6494"/>
    <w:rsid w:val="00EE6CE4"/>
    <w:rsid w:val="00EF023A"/>
    <w:rsid w:val="00EF3732"/>
    <w:rsid w:val="00EF4961"/>
    <w:rsid w:val="00EF656C"/>
    <w:rsid w:val="00F03BD6"/>
    <w:rsid w:val="00F10B9C"/>
    <w:rsid w:val="00F20FDA"/>
    <w:rsid w:val="00F24BD3"/>
    <w:rsid w:val="00F30C5F"/>
    <w:rsid w:val="00F40B98"/>
    <w:rsid w:val="00F41689"/>
    <w:rsid w:val="00F42105"/>
    <w:rsid w:val="00F57975"/>
    <w:rsid w:val="00F6172C"/>
    <w:rsid w:val="00F62962"/>
    <w:rsid w:val="00F639A7"/>
    <w:rsid w:val="00F657BD"/>
    <w:rsid w:val="00F65E99"/>
    <w:rsid w:val="00F7527B"/>
    <w:rsid w:val="00F807A6"/>
    <w:rsid w:val="00F86464"/>
    <w:rsid w:val="00F913F1"/>
    <w:rsid w:val="00F94D69"/>
    <w:rsid w:val="00FA398A"/>
    <w:rsid w:val="00FB58F4"/>
    <w:rsid w:val="00FC5F2E"/>
    <w:rsid w:val="00FC5F76"/>
    <w:rsid w:val="00FD1C96"/>
    <w:rsid w:val="00FE26BE"/>
    <w:rsid w:val="00FE6BA6"/>
    <w:rsid w:val="00FE708C"/>
    <w:rsid w:val="00FE7151"/>
    <w:rsid w:val="00FF3D9E"/>
    <w:rsid w:val="00FF4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76D3B"/>
  <w15:docId w15:val="{58D43E1D-87AB-4979-8683-8B3F6477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C6384F"/>
    <w:pPr>
      <w:keepNext/>
      <w:spacing w:before="40" w:after="40" w:line="240" w:lineRule="auto"/>
      <w:jc w:val="center"/>
      <w:outlineLvl w:val="4"/>
    </w:pPr>
    <w:rPr>
      <w:rFonts w:ascii=".VnTime" w:eastAsia="Times New Roman" w:hAnsi=".VnTime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B70D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AB70DC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Tiu6">
    <w:name w:val="Tiêu đề #6_"/>
    <w:basedOn w:val="DefaultParagraphFont"/>
    <w:link w:val="Tiu60"/>
    <w:rsid w:val="00FE6BA6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FE6BA6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C6384F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0A3F8C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A3F8C"/>
    <w:rPr>
      <w:rFonts w:ascii=".VnTime" w:eastAsia="Times New Roman" w:hAnsi=".VnTime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61894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1894"/>
    <w:rPr>
      <w:rFonts w:ascii=".VnTime" w:eastAsia="Times New Roman" w:hAnsi=".VnTime" w:cs="Times New Roman"/>
      <w:sz w:val="28"/>
      <w:szCs w:val="28"/>
      <w:lang w:val="en-US"/>
    </w:rPr>
  </w:style>
  <w:style w:type="paragraph" w:styleId="BodyText2">
    <w:name w:val="Body Text 2"/>
    <w:basedOn w:val="Normal"/>
    <w:link w:val="BodyText2Char"/>
    <w:rsid w:val="002361C7"/>
    <w:pPr>
      <w:spacing w:after="120" w:line="48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2361C7"/>
    <w:rPr>
      <w:rFonts w:ascii=".VnTime" w:eastAsia="Times New Roman" w:hAnsi=".VnTime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AEFA-86AB-47F3-BD6B-8476DCF1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14</cp:revision>
  <cp:lastPrinted>2021-12-08T02:35:00Z</cp:lastPrinted>
  <dcterms:created xsi:type="dcterms:W3CDTF">2021-01-11T13:33:00Z</dcterms:created>
  <dcterms:modified xsi:type="dcterms:W3CDTF">2023-03-05T16:43:00Z</dcterms:modified>
</cp:coreProperties>
</file>