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362" w:rsidRDefault="003662D6">
      <w:bookmarkStart w:id="0" w:name="_GoBack"/>
      <w:bookmarkEnd w:id="0"/>
      <w:r>
        <w:t>Họ và tên: Mẫn Thị Bích Phương</w:t>
      </w:r>
    </w:p>
    <w:p w:rsidR="003662D6" w:rsidRDefault="003662D6">
      <w:r>
        <w:t>MSV: 22021119</w:t>
      </w:r>
    </w:p>
    <w:p w:rsidR="003662D6" w:rsidRDefault="003662D6" w:rsidP="00EA062C">
      <w:pPr>
        <w:pStyle w:val="Heading1"/>
      </w:pPr>
      <w:r>
        <w:t>BÀI TẬP KIỂM THỬ CHƯƠNG TRÌNH CÁ NHÂN VỚI ĐỘ PHỦ C2</w:t>
      </w:r>
    </w:p>
    <w:p w:rsidR="00EA062C" w:rsidRPr="00EA062C" w:rsidRDefault="00EA062C" w:rsidP="00EA062C"/>
    <w:p w:rsidR="00EA062C" w:rsidRPr="001409A0" w:rsidRDefault="00EA062C" w:rsidP="00EA062C">
      <w:pPr>
        <w:pStyle w:val="Heading1"/>
        <w:numPr>
          <w:ilvl w:val="0"/>
          <w:numId w:val="2"/>
        </w:numPr>
      </w:pPr>
      <w:r w:rsidRPr="001409A0">
        <w:t>Đặc tả bài toán</w:t>
      </w:r>
    </w:p>
    <w:p w:rsidR="00EA062C" w:rsidRDefault="00EA062C" w:rsidP="00EA062C">
      <w:r>
        <w:t>Xét hàm tính tiền điện của công ty điện lực dựa trên số điện tiêu thụ trong tháng và loại hộ gia đình.</w:t>
      </w:r>
    </w:p>
    <w:p w:rsidR="00EA062C" w:rsidRDefault="00EA062C" w:rsidP="00EA062C"/>
    <w:p w:rsidR="00EA062C" w:rsidRDefault="00EA062C" w:rsidP="00EA062C">
      <w:r w:rsidRPr="001409A0">
        <w:rPr>
          <w:b/>
          <w:i/>
        </w:rPr>
        <w:t>Đầu vào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8"/>
        <w:gridCol w:w="2420"/>
        <w:gridCol w:w="2410"/>
        <w:gridCol w:w="2957"/>
      </w:tblGrid>
      <w:tr w:rsidR="00EA062C" w:rsidTr="000E29CA">
        <w:tc>
          <w:tcPr>
            <w:tcW w:w="2548" w:type="dxa"/>
          </w:tcPr>
          <w:p w:rsidR="00EA062C" w:rsidRDefault="00EA062C" w:rsidP="000E29CA">
            <w:r>
              <w:t>Đầu vào</w:t>
            </w:r>
          </w:p>
        </w:tc>
        <w:tc>
          <w:tcPr>
            <w:tcW w:w="2549" w:type="dxa"/>
          </w:tcPr>
          <w:p w:rsidR="00EA062C" w:rsidRDefault="00EA062C" w:rsidP="000E29CA">
            <w:r>
              <w:t>Kiểu dữ liệu</w:t>
            </w:r>
          </w:p>
        </w:tc>
        <w:tc>
          <w:tcPr>
            <w:tcW w:w="2549" w:type="dxa"/>
          </w:tcPr>
          <w:p w:rsidR="00EA062C" w:rsidRDefault="00EA062C" w:rsidP="000E29CA">
            <w:r>
              <w:t>Đơn vị</w:t>
            </w:r>
          </w:p>
        </w:tc>
        <w:tc>
          <w:tcPr>
            <w:tcW w:w="2549" w:type="dxa"/>
          </w:tcPr>
          <w:p w:rsidR="00EA062C" w:rsidRDefault="00EA062C" w:rsidP="000E29CA">
            <w:r>
              <w:t>Miền hợp lệ</w:t>
            </w:r>
          </w:p>
        </w:tc>
      </w:tr>
      <w:tr w:rsidR="00EA062C" w:rsidTr="000E29CA">
        <w:tc>
          <w:tcPr>
            <w:tcW w:w="2548" w:type="dxa"/>
          </w:tcPr>
          <w:p w:rsidR="00EA062C" w:rsidRDefault="00EA062C" w:rsidP="000E29CA">
            <w:r>
              <w:t>Số điện tiêu thụ</w:t>
            </w:r>
          </w:p>
        </w:tc>
        <w:tc>
          <w:tcPr>
            <w:tcW w:w="2549" w:type="dxa"/>
          </w:tcPr>
          <w:p w:rsidR="00EA062C" w:rsidRDefault="00EA062C" w:rsidP="000E29CA">
            <w:r>
              <w:t>Số tự nhiên</w:t>
            </w:r>
          </w:p>
        </w:tc>
        <w:tc>
          <w:tcPr>
            <w:tcW w:w="2549" w:type="dxa"/>
          </w:tcPr>
          <w:p w:rsidR="00EA062C" w:rsidRDefault="00EA062C" w:rsidP="000E29CA">
            <w:r>
              <w:t>kWh</w:t>
            </w:r>
          </w:p>
        </w:tc>
        <w:tc>
          <w:tcPr>
            <w:tcW w:w="2549" w:type="dxa"/>
          </w:tcPr>
          <w:p w:rsidR="00EA062C" w:rsidRDefault="00EA062C" w:rsidP="000E29CA">
            <w:r>
              <w:t>(0, 10000)</w:t>
            </w:r>
          </w:p>
        </w:tc>
      </w:tr>
      <w:tr w:rsidR="00EA062C" w:rsidTr="000E29CA">
        <w:tc>
          <w:tcPr>
            <w:tcW w:w="2548" w:type="dxa"/>
          </w:tcPr>
          <w:p w:rsidR="00EA062C" w:rsidRDefault="00EA062C" w:rsidP="000E29CA">
            <w:r>
              <w:t>Loại hộ gia đình</w:t>
            </w:r>
          </w:p>
        </w:tc>
        <w:tc>
          <w:tcPr>
            <w:tcW w:w="2549" w:type="dxa"/>
          </w:tcPr>
          <w:p w:rsidR="00EA062C" w:rsidRDefault="00EA062C" w:rsidP="000E29CA">
            <w:r>
              <w:t>Chuỗi ký tự</w:t>
            </w:r>
          </w:p>
        </w:tc>
        <w:tc>
          <w:tcPr>
            <w:tcW w:w="2549" w:type="dxa"/>
          </w:tcPr>
          <w:p w:rsidR="00EA062C" w:rsidRDefault="00EA062C" w:rsidP="000E29CA">
            <w:r>
              <w:t>N/A</w:t>
            </w:r>
          </w:p>
        </w:tc>
        <w:tc>
          <w:tcPr>
            <w:tcW w:w="2549" w:type="dxa"/>
          </w:tcPr>
          <w:p w:rsidR="00EA062C" w:rsidRDefault="00EA062C" w:rsidP="000E29CA">
            <w:r>
              <w:t>{“residential”,“business”}</w:t>
            </w:r>
          </w:p>
        </w:tc>
      </w:tr>
    </w:tbl>
    <w:p w:rsidR="00EA062C" w:rsidRDefault="00EA062C" w:rsidP="00EA062C"/>
    <w:p w:rsidR="00EA062C" w:rsidRPr="001409A0" w:rsidRDefault="00EA062C" w:rsidP="00EA062C">
      <w:pPr>
        <w:rPr>
          <w:b/>
          <w:i/>
        </w:rPr>
      </w:pPr>
      <w:r w:rsidRPr="001409A0">
        <w:rPr>
          <w:b/>
          <w:i/>
        </w:rPr>
        <w:t>Đầu ra</w:t>
      </w:r>
      <w:r>
        <w:rPr>
          <w:b/>
          <w:i/>
        </w:rPr>
        <w:t>:</w:t>
      </w:r>
    </w:p>
    <w:p w:rsidR="00EA062C" w:rsidRDefault="00EA062C" w:rsidP="00EA062C">
      <w:r>
        <w:t xml:space="preserve">Hàm trả về một trong các giá trị sau: </w:t>
      </w:r>
    </w:p>
    <w:p w:rsidR="00EA062C" w:rsidRDefault="00EA062C" w:rsidP="00EA062C">
      <w:pPr>
        <w:pStyle w:val="ListParagraph"/>
        <w:numPr>
          <w:ilvl w:val="0"/>
          <w:numId w:val="3"/>
        </w:numPr>
      </w:pPr>
      <w:r>
        <w:t>Đầu vào không hợp lệ</w:t>
      </w:r>
    </w:p>
    <w:p w:rsidR="00EA062C" w:rsidRDefault="00EA062C" w:rsidP="00EA062C">
      <w:pPr>
        <w:pStyle w:val="ListParagraph"/>
        <w:numPr>
          <w:ilvl w:val="0"/>
          <w:numId w:val="3"/>
        </w:numPr>
      </w:pPr>
      <w:r>
        <w:t>Số tiền điện phải thanh toán</w:t>
      </w:r>
    </w:p>
    <w:p w:rsidR="00EA062C" w:rsidRDefault="00EA062C" w:rsidP="00EA062C">
      <w:r w:rsidRPr="001409A0">
        <w:rPr>
          <w:b/>
          <w:i/>
        </w:rPr>
        <w:t>Quy tắc tính giá điện theo bậc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EA062C" w:rsidTr="000E29CA">
        <w:tc>
          <w:tcPr>
            <w:tcW w:w="2548" w:type="dxa"/>
          </w:tcPr>
          <w:p w:rsidR="00EA062C" w:rsidRDefault="00EA062C" w:rsidP="000E29CA">
            <w:r>
              <w:t>Bậc</w:t>
            </w:r>
          </w:p>
        </w:tc>
        <w:tc>
          <w:tcPr>
            <w:tcW w:w="2549" w:type="dxa"/>
          </w:tcPr>
          <w:p w:rsidR="00EA062C" w:rsidRDefault="00EA062C" w:rsidP="000E29CA">
            <w:r>
              <w:t>Số kWh</w:t>
            </w:r>
          </w:p>
        </w:tc>
        <w:tc>
          <w:tcPr>
            <w:tcW w:w="2549" w:type="dxa"/>
          </w:tcPr>
          <w:p w:rsidR="00EA062C" w:rsidRDefault="00EA062C" w:rsidP="000E29CA">
            <w:r>
              <w:t>Hộ gia đình (VNĐ)</w:t>
            </w:r>
          </w:p>
        </w:tc>
        <w:tc>
          <w:tcPr>
            <w:tcW w:w="2549" w:type="dxa"/>
          </w:tcPr>
          <w:p w:rsidR="00EA062C" w:rsidRDefault="00EA062C" w:rsidP="000E29CA">
            <w:r>
              <w:t>Hộ kinh doanh (VNĐ)</w:t>
            </w:r>
          </w:p>
        </w:tc>
      </w:tr>
      <w:tr w:rsidR="00EA062C" w:rsidTr="000E29CA">
        <w:tc>
          <w:tcPr>
            <w:tcW w:w="2548" w:type="dxa"/>
          </w:tcPr>
          <w:p w:rsidR="00EA062C" w:rsidRDefault="00EA062C" w:rsidP="000E29CA">
            <w:r>
              <w:t>Bậc 1</w:t>
            </w:r>
          </w:p>
        </w:tc>
        <w:tc>
          <w:tcPr>
            <w:tcW w:w="2549" w:type="dxa"/>
          </w:tcPr>
          <w:p w:rsidR="00EA062C" w:rsidRDefault="00EA062C" w:rsidP="000E29CA">
            <w:r>
              <w:t>0-50</w:t>
            </w:r>
          </w:p>
        </w:tc>
        <w:tc>
          <w:tcPr>
            <w:tcW w:w="2549" w:type="dxa"/>
          </w:tcPr>
          <w:p w:rsidR="00EA062C" w:rsidRDefault="00EA062C" w:rsidP="000E29CA">
            <w:r>
              <w:t>1.678</w:t>
            </w:r>
          </w:p>
        </w:tc>
        <w:tc>
          <w:tcPr>
            <w:tcW w:w="2549" w:type="dxa"/>
          </w:tcPr>
          <w:p w:rsidR="00EA062C" w:rsidRDefault="00EA062C" w:rsidP="000E29CA">
            <w:r>
              <w:t>2.500</w:t>
            </w:r>
          </w:p>
        </w:tc>
      </w:tr>
      <w:tr w:rsidR="00EA062C" w:rsidTr="000E29CA">
        <w:tc>
          <w:tcPr>
            <w:tcW w:w="2548" w:type="dxa"/>
          </w:tcPr>
          <w:p w:rsidR="00EA062C" w:rsidRDefault="00EA062C" w:rsidP="000E29CA">
            <w:r>
              <w:t>Bậc 2</w:t>
            </w:r>
          </w:p>
        </w:tc>
        <w:tc>
          <w:tcPr>
            <w:tcW w:w="2549" w:type="dxa"/>
          </w:tcPr>
          <w:p w:rsidR="00EA062C" w:rsidRDefault="00EA062C" w:rsidP="000E29CA">
            <w:r>
              <w:t>51-100</w:t>
            </w:r>
          </w:p>
        </w:tc>
        <w:tc>
          <w:tcPr>
            <w:tcW w:w="2549" w:type="dxa"/>
          </w:tcPr>
          <w:p w:rsidR="00EA062C" w:rsidRDefault="00EA062C" w:rsidP="000E29CA">
            <w:r>
              <w:t>1.734</w:t>
            </w:r>
          </w:p>
        </w:tc>
        <w:tc>
          <w:tcPr>
            <w:tcW w:w="2549" w:type="dxa"/>
          </w:tcPr>
          <w:p w:rsidR="00EA062C" w:rsidRDefault="00EA062C" w:rsidP="000E29CA">
            <w:r>
              <w:t>2.800</w:t>
            </w:r>
          </w:p>
        </w:tc>
      </w:tr>
      <w:tr w:rsidR="00EA062C" w:rsidTr="000E29CA">
        <w:tc>
          <w:tcPr>
            <w:tcW w:w="2548" w:type="dxa"/>
          </w:tcPr>
          <w:p w:rsidR="00EA062C" w:rsidRDefault="00EA062C" w:rsidP="000E29CA">
            <w:r>
              <w:t>Bậc 3</w:t>
            </w:r>
          </w:p>
        </w:tc>
        <w:tc>
          <w:tcPr>
            <w:tcW w:w="2549" w:type="dxa"/>
          </w:tcPr>
          <w:p w:rsidR="00EA062C" w:rsidRDefault="00EA062C" w:rsidP="000E29CA">
            <w:r>
              <w:t>101-200</w:t>
            </w:r>
          </w:p>
        </w:tc>
        <w:tc>
          <w:tcPr>
            <w:tcW w:w="2549" w:type="dxa"/>
          </w:tcPr>
          <w:p w:rsidR="00EA062C" w:rsidRDefault="00EA062C" w:rsidP="000E29CA">
            <w:r>
              <w:t>2.014</w:t>
            </w:r>
          </w:p>
        </w:tc>
        <w:tc>
          <w:tcPr>
            <w:tcW w:w="2549" w:type="dxa"/>
          </w:tcPr>
          <w:p w:rsidR="00EA062C" w:rsidRDefault="00EA062C" w:rsidP="000E29CA">
            <w:r>
              <w:t>3.000</w:t>
            </w:r>
          </w:p>
        </w:tc>
      </w:tr>
      <w:tr w:rsidR="00EA062C" w:rsidTr="000E29CA">
        <w:tc>
          <w:tcPr>
            <w:tcW w:w="2548" w:type="dxa"/>
          </w:tcPr>
          <w:p w:rsidR="00EA062C" w:rsidRDefault="00EA062C" w:rsidP="000E29CA">
            <w:r>
              <w:t>Bậc 4</w:t>
            </w:r>
          </w:p>
        </w:tc>
        <w:tc>
          <w:tcPr>
            <w:tcW w:w="2549" w:type="dxa"/>
          </w:tcPr>
          <w:p w:rsidR="00EA062C" w:rsidRDefault="00EA062C" w:rsidP="000E29CA">
            <w:r>
              <w:t>&gt;200</w:t>
            </w:r>
          </w:p>
        </w:tc>
        <w:tc>
          <w:tcPr>
            <w:tcW w:w="2549" w:type="dxa"/>
          </w:tcPr>
          <w:p w:rsidR="00EA062C" w:rsidRDefault="00EA062C" w:rsidP="000E29CA">
            <w:r>
              <w:t>2.536</w:t>
            </w:r>
          </w:p>
        </w:tc>
        <w:tc>
          <w:tcPr>
            <w:tcW w:w="2549" w:type="dxa"/>
          </w:tcPr>
          <w:p w:rsidR="00EA062C" w:rsidRDefault="00EA062C" w:rsidP="000E29CA">
            <w:r>
              <w:t>3.500</w:t>
            </w:r>
          </w:p>
        </w:tc>
      </w:tr>
    </w:tbl>
    <w:p w:rsidR="00EA062C" w:rsidRDefault="00EA062C" w:rsidP="00EA062C"/>
    <w:p w:rsidR="00EA062C" w:rsidRDefault="00EA062C" w:rsidP="00EA062C">
      <w:r w:rsidRPr="001409A0">
        <w:rPr>
          <w:b/>
          <w:i/>
        </w:rPr>
        <w:t>Mối quan hệ giữa đầu vào và đầu ra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A062C" w:rsidTr="000E29CA">
        <w:tc>
          <w:tcPr>
            <w:tcW w:w="5097" w:type="dxa"/>
          </w:tcPr>
          <w:p w:rsidR="00EA062C" w:rsidRDefault="00EA062C" w:rsidP="000E29CA">
            <w:pPr>
              <w:jc w:val="center"/>
            </w:pPr>
            <w:r>
              <w:t>Đầu vào</w:t>
            </w:r>
          </w:p>
        </w:tc>
        <w:tc>
          <w:tcPr>
            <w:tcW w:w="5098" w:type="dxa"/>
          </w:tcPr>
          <w:p w:rsidR="00EA062C" w:rsidRDefault="00EA062C" w:rsidP="000E29CA">
            <w:pPr>
              <w:jc w:val="center"/>
            </w:pPr>
            <w:r>
              <w:t>Đầu ra</w:t>
            </w:r>
          </w:p>
        </w:tc>
      </w:tr>
      <w:tr w:rsidR="00EA062C" w:rsidTr="000E29CA">
        <w:tc>
          <w:tcPr>
            <w:tcW w:w="5097" w:type="dxa"/>
          </w:tcPr>
          <w:p w:rsidR="00EA062C" w:rsidRDefault="00EA062C" w:rsidP="000E29CA">
            <w:r>
              <w:t>Đầu vào không hợp lệ</w:t>
            </w:r>
          </w:p>
        </w:tc>
        <w:tc>
          <w:tcPr>
            <w:tcW w:w="5098" w:type="dxa"/>
          </w:tcPr>
          <w:p w:rsidR="00EA062C" w:rsidRDefault="00EA062C" w:rsidP="000E29CA">
            <w:r>
              <w:t xml:space="preserve">Một trong hai giá trị ‘Số điện tiêu thụ’ hoặc ‘Loại hộ gia đình’ không thuộc miền hợp lệ tương ứng </w:t>
            </w:r>
          </w:p>
        </w:tc>
      </w:tr>
      <w:tr w:rsidR="00EA062C" w:rsidTr="000E29CA">
        <w:tc>
          <w:tcPr>
            <w:tcW w:w="5097" w:type="dxa"/>
          </w:tcPr>
          <w:p w:rsidR="00EA062C" w:rsidRDefault="00EA062C" w:rsidP="000E29CA">
            <w:r>
              <w:t>Tính tiền bậc 1</w:t>
            </w:r>
          </w:p>
        </w:tc>
        <w:tc>
          <w:tcPr>
            <w:tcW w:w="5098" w:type="dxa"/>
          </w:tcPr>
          <w:p w:rsidR="00EA062C" w:rsidRDefault="00EA062C" w:rsidP="000E29CA">
            <w:r>
              <w:t>Số kWh tiêu thụ từ 0 - 50</w:t>
            </w:r>
          </w:p>
        </w:tc>
      </w:tr>
      <w:tr w:rsidR="00EA062C" w:rsidTr="000E29CA">
        <w:tc>
          <w:tcPr>
            <w:tcW w:w="5097" w:type="dxa"/>
          </w:tcPr>
          <w:p w:rsidR="00EA062C" w:rsidRDefault="00EA062C" w:rsidP="000E29CA">
            <w:r>
              <w:t>Tính tiền bậc 2</w:t>
            </w:r>
          </w:p>
        </w:tc>
        <w:tc>
          <w:tcPr>
            <w:tcW w:w="5098" w:type="dxa"/>
          </w:tcPr>
          <w:p w:rsidR="00EA062C" w:rsidRDefault="00EA062C" w:rsidP="000E29CA">
            <w:r>
              <w:t>Số kWh tiêu thụ từ 51-100</w:t>
            </w:r>
          </w:p>
        </w:tc>
      </w:tr>
      <w:tr w:rsidR="00EA062C" w:rsidTr="000E29CA">
        <w:tc>
          <w:tcPr>
            <w:tcW w:w="5097" w:type="dxa"/>
          </w:tcPr>
          <w:p w:rsidR="00EA062C" w:rsidRDefault="00EA062C" w:rsidP="000E29CA">
            <w:r>
              <w:t>Tính tiền bậc 3</w:t>
            </w:r>
          </w:p>
        </w:tc>
        <w:tc>
          <w:tcPr>
            <w:tcW w:w="5098" w:type="dxa"/>
          </w:tcPr>
          <w:p w:rsidR="00EA062C" w:rsidRDefault="00EA062C" w:rsidP="000E29CA">
            <w:r>
              <w:t>Số kWh tiêu thụ từ 101-200</w:t>
            </w:r>
          </w:p>
        </w:tc>
      </w:tr>
      <w:tr w:rsidR="00EA062C" w:rsidTr="000E29CA">
        <w:tc>
          <w:tcPr>
            <w:tcW w:w="5097" w:type="dxa"/>
          </w:tcPr>
          <w:p w:rsidR="00EA062C" w:rsidRDefault="00EA062C" w:rsidP="000E29CA">
            <w:r>
              <w:t>Tính tiền bậc 4</w:t>
            </w:r>
          </w:p>
        </w:tc>
        <w:tc>
          <w:tcPr>
            <w:tcW w:w="5098" w:type="dxa"/>
          </w:tcPr>
          <w:p w:rsidR="00EA062C" w:rsidRDefault="00EA062C" w:rsidP="000E29CA">
            <w:r>
              <w:t>Số kWh tiêu thụ trên 200</w:t>
            </w:r>
          </w:p>
        </w:tc>
      </w:tr>
    </w:tbl>
    <w:p w:rsidR="003662D6" w:rsidRDefault="003662D6" w:rsidP="003662D6"/>
    <w:p w:rsidR="00EA062C" w:rsidRDefault="00EA062C" w:rsidP="00EA062C">
      <w:pPr>
        <w:pStyle w:val="Heading1"/>
        <w:numPr>
          <w:ilvl w:val="0"/>
          <w:numId w:val="2"/>
        </w:numPr>
      </w:pPr>
      <w:r>
        <w:lastRenderedPageBreak/>
        <w:t>Kiểm thử dòng điều khiển với độ phủ C2</w:t>
      </w:r>
    </w:p>
    <w:p w:rsidR="003662D6" w:rsidRDefault="003662D6" w:rsidP="003662D6">
      <w:pPr>
        <w:pStyle w:val="Heading2"/>
        <w:numPr>
          <w:ilvl w:val="0"/>
          <w:numId w:val="1"/>
        </w:numPr>
      </w:pPr>
      <w:r>
        <w:t>Đồ thị dòng điều khiển</w:t>
      </w:r>
    </w:p>
    <w:p w:rsidR="005D2E2C" w:rsidRDefault="005D2E2C" w:rsidP="005D2E2C"/>
    <w:p w:rsidR="005D2E2C" w:rsidRDefault="00117253" w:rsidP="005D2E2C">
      <w:pPr>
        <w:jc w:val="center"/>
      </w:pPr>
      <w:r>
        <w:rPr>
          <w:noProof/>
        </w:rPr>
        <w:drawing>
          <wp:inline distT="0" distB="0" distL="0" distR="0">
            <wp:extent cx="3864663" cy="7248525"/>
            <wp:effectExtent l="0" t="0" r="2540" b="0"/>
            <wp:docPr id="6" name="Picture 6" descr="D:\Phuong\DaiHoc\NamBa\KTPM\hw3\CFG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huong\DaiHoc\NamBa\KTPM\hw3\CFG4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68" cy="72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E2C" w:rsidRDefault="005D2E2C" w:rsidP="005D2E2C">
      <w:pPr>
        <w:pStyle w:val="Heading2"/>
        <w:numPr>
          <w:ilvl w:val="0"/>
          <w:numId w:val="1"/>
        </w:numPr>
      </w:pPr>
      <w:r>
        <w:t>Đường đi và test case cho độ phụ 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1134"/>
        <w:gridCol w:w="1985"/>
        <w:gridCol w:w="1978"/>
      </w:tblGrid>
      <w:tr w:rsidR="005D2E2C" w:rsidTr="00420867">
        <w:tc>
          <w:tcPr>
            <w:tcW w:w="562" w:type="dxa"/>
          </w:tcPr>
          <w:p w:rsidR="005D2E2C" w:rsidRDefault="005D2E2C" w:rsidP="005D2E2C">
            <w:r>
              <w:t>No</w:t>
            </w:r>
          </w:p>
        </w:tc>
        <w:tc>
          <w:tcPr>
            <w:tcW w:w="4536" w:type="dxa"/>
          </w:tcPr>
          <w:p w:rsidR="005D2E2C" w:rsidRDefault="005D2E2C" w:rsidP="005D2E2C">
            <w:r>
              <w:t>Path</w:t>
            </w:r>
          </w:p>
        </w:tc>
        <w:tc>
          <w:tcPr>
            <w:tcW w:w="1134" w:type="dxa"/>
          </w:tcPr>
          <w:p w:rsidR="005D2E2C" w:rsidRDefault="005D2E2C" w:rsidP="005D2E2C">
            <w:r>
              <w:t>ID test case</w:t>
            </w:r>
          </w:p>
        </w:tc>
        <w:tc>
          <w:tcPr>
            <w:tcW w:w="1985" w:type="dxa"/>
          </w:tcPr>
          <w:p w:rsidR="005D2E2C" w:rsidRDefault="005D2E2C" w:rsidP="005D2E2C">
            <w:r>
              <w:t>Input</w:t>
            </w:r>
            <w:r w:rsidR="00117253">
              <w:t xml:space="preserve"> (kwh, household_type)</w:t>
            </w:r>
          </w:p>
        </w:tc>
        <w:tc>
          <w:tcPr>
            <w:tcW w:w="1978" w:type="dxa"/>
          </w:tcPr>
          <w:p w:rsidR="005D2E2C" w:rsidRDefault="005D2E2C" w:rsidP="005D2E2C">
            <w:r>
              <w:t>Expected Output</w:t>
            </w:r>
          </w:p>
        </w:tc>
      </w:tr>
      <w:tr w:rsidR="005D2E2C" w:rsidTr="00420867">
        <w:tc>
          <w:tcPr>
            <w:tcW w:w="562" w:type="dxa"/>
          </w:tcPr>
          <w:p w:rsidR="005D2E2C" w:rsidRDefault="0096607E" w:rsidP="005D2E2C">
            <w:r>
              <w:lastRenderedPageBreak/>
              <w:t>1</w:t>
            </w:r>
          </w:p>
        </w:tc>
        <w:tc>
          <w:tcPr>
            <w:tcW w:w="4536" w:type="dxa"/>
          </w:tcPr>
          <w:p w:rsidR="005D2E2C" w:rsidRDefault="0096607E" w:rsidP="005D2E2C">
            <w:r>
              <w:t>0 -&gt; 1(T) -&gt; 2</w:t>
            </w:r>
          </w:p>
        </w:tc>
        <w:tc>
          <w:tcPr>
            <w:tcW w:w="1134" w:type="dxa"/>
          </w:tcPr>
          <w:p w:rsidR="005D2E2C" w:rsidRDefault="00117253" w:rsidP="005D2E2C">
            <w:r>
              <w:t>Tc1</w:t>
            </w:r>
          </w:p>
        </w:tc>
        <w:tc>
          <w:tcPr>
            <w:tcW w:w="1985" w:type="dxa"/>
          </w:tcPr>
          <w:p w:rsidR="005D2E2C" w:rsidRDefault="00420867" w:rsidP="005D2E2C">
            <w:r>
              <w:t>(5000, family)</w:t>
            </w:r>
          </w:p>
        </w:tc>
        <w:tc>
          <w:tcPr>
            <w:tcW w:w="1978" w:type="dxa"/>
          </w:tcPr>
          <w:p w:rsidR="005D2E2C" w:rsidRDefault="00420867" w:rsidP="005D2E2C">
            <w:r>
              <w:t>Đầu vào không hợp lệ</w:t>
            </w:r>
          </w:p>
        </w:tc>
      </w:tr>
      <w:tr w:rsidR="0096607E" w:rsidTr="00420867">
        <w:tc>
          <w:tcPr>
            <w:tcW w:w="562" w:type="dxa"/>
          </w:tcPr>
          <w:p w:rsidR="0096607E" w:rsidRDefault="0096607E" w:rsidP="005D2E2C">
            <w:r>
              <w:t>2</w:t>
            </w:r>
          </w:p>
        </w:tc>
        <w:tc>
          <w:tcPr>
            <w:tcW w:w="4536" w:type="dxa"/>
          </w:tcPr>
          <w:p w:rsidR="0096607E" w:rsidRDefault="0096607E" w:rsidP="005D2E2C">
            <w:r>
              <w:t>0 -&gt; 1(F) -&gt; 3(T) -&gt; 4 -&gt; 6 &gt;7(T) -&gt; 8 -&gt; 14</w:t>
            </w:r>
          </w:p>
        </w:tc>
        <w:tc>
          <w:tcPr>
            <w:tcW w:w="1134" w:type="dxa"/>
          </w:tcPr>
          <w:p w:rsidR="0096607E" w:rsidRDefault="00117253" w:rsidP="005D2E2C">
            <w:r>
              <w:t>Tc2</w:t>
            </w:r>
          </w:p>
        </w:tc>
        <w:tc>
          <w:tcPr>
            <w:tcW w:w="1985" w:type="dxa"/>
          </w:tcPr>
          <w:p w:rsidR="0096607E" w:rsidRDefault="00420867" w:rsidP="005D2E2C">
            <w:r>
              <w:t>(50, residential)</w:t>
            </w:r>
          </w:p>
        </w:tc>
        <w:tc>
          <w:tcPr>
            <w:tcW w:w="1978" w:type="dxa"/>
          </w:tcPr>
          <w:p w:rsidR="0096607E" w:rsidRDefault="00420867" w:rsidP="005D2E2C">
            <w:r>
              <w:t>83900</w:t>
            </w:r>
          </w:p>
        </w:tc>
      </w:tr>
      <w:tr w:rsidR="00117253" w:rsidTr="00420867">
        <w:tc>
          <w:tcPr>
            <w:tcW w:w="562" w:type="dxa"/>
          </w:tcPr>
          <w:p w:rsidR="00117253" w:rsidRDefault="00117253" w:rsidP="00117253">
            <w:r>
              <w:t>3</w:t>
            </w:r>
          </w:p>
        </w:tc>
        <w:tc>
          <w:tcPr>
            <w:tcW w:w="4536" w:type="dxa"/>
          </w:tcPr>
          <w:p w:rsidR="00117253" w:rsidRDefault="00117253" w:rsidP="00117253">
            <w:r>
              <w:t>0 -&gt; 1(F) -&gt; 3(F) -&gt; 5 -&gt; 6 -&gt; 7(F) -&gt; 9(T) -&gt; 10 -&gt; 14</w:t>
            </w:r>
          </w:p>
        </w:tc>
        <w:tc>
          <w:tcPr>
            <w:tcW w:w="1134" w:type="dxa"/>
          </w:tcPr>
          <w:p w:rsidR="00117253" w:rsidRDefault="00117253" w:rsidP="00117253">
            <w:r>
              <w:t>Tc3</w:t>
            </w:r>
          </w:p>
        </w:tc>
        <w:tc>
          <w:tcPr>
            <w:tcW w:w="1985" w:type="dxa"/>
          </w:tcPr>
          <w:p w:rsidR="00117253" w:rsidRDefault="00420867" w:rsidP="00117253">
            <w:r>
              <w:t>(80, business)</w:t>
            </w:r>
          </w:p>
        </w:tc>
        <w:tc>
          <w:tcPr>
            <w:tcW w:w="1978" w:type="dxa"/>
          </w:tcPr>
          <w:p w:rsidR="00117253" w:rsidRDefault="00420867" w:rsidP="00117253">
            <w:r>
              <w:t>209000</w:t>
            </w:r>
          </w:p>
        </w:tc>
      </w:tr>
      <w:tr w:rsidR="00117253" w:rsidTr="00420867">
        <w:tc>
          <w:tcPr>
            <w:tcW w:w="562" w:type="dxa"/>
          </w:tcPr>
          <w:p w:rsidR="00117253" w:rsidRDefault="00117253" w:rsidP="00117253">
            <w:r>
              <w:t>4</w:t>
            </w:r>
          </w:p>
        </w:tc>
        <w:tc>
          <w:tcPr>
            <w:tcW w:w="4536" w:type="dxa"/>
          </w:tcPr>
          <w:p w:rsidR="00117253" w:rsidRDefault="00117253" w:rsidP="00117253">
            <w:r>
              <w:t>0 -&gt; 1(F) -&gt; 3(F) -&gt; 5 -&gt; 6 -&gt; 7(F) -&gt; 9(F) -&gt; 11(T) -&gt; 12 -&gt; 14</w:t>
            </w:r>
          </w:p>
        </w:tc>
        <w:tc>
          <w:tcPr>
            <w:tcW w:w="1134" w:type="dxa"/>
          </w:tcPr>
          <w:p w:rsidR="00117253" w:rsidRDefault="00117253" w:rsidP="00117253">
            <w:r>
              <w:t>Tc4</w:t>
            </w:r>
          </w:p>
        </w:tc>
        <w:tc>
          <w:tcPr>
            <w:tcW w:w="1985" w:type="dxa"/>
          </w:tcPr>
          <w:p w:rsidR="00117253" w:rsidRDefault="00420867" w:rsidP="00117253">
            <w:r>
              <w:t>(180, business)</w:t>
            </w:r>
          </w:p>
        </w:tc>
        <w:tc>
          <w:tcPr>
            <w:tcW w:w="1978" w:type="dxa"/>
          </w:tcPr>
          <w:p w:rsidR="00117253" w:rsidRDefault="00420867" w:rsidP="00117253">
            <w:r>
              <w:t>505000</w:t>
            </w:r>
          </w:p>
        </w:tc>
      </w:tr>
      <w:tr w:rsidR="00117253" w:rsidTr="00420867">
        <w:tc>
          <w:tcPr>
            <w:tcW w:w="562" w:type="dxa"/>
          </w:tcPr>
          <w:p w:rsidR="00117253" w:rsidRDefault="00117253" w:rsidP="00117253">
            <w:r>
              <w:t>5</w:t>
            </w:r>
          </w:p>
        </w:tc>
        <w:tc>
          <w:tcPr>
            <w:tcW w:w="4536" w:type="dxa"/>
          </w:tcPr>
          <w:p w:rsidR="00117253" w:rsidRDefault="00117253" w:rsidP="00117253">
            <w:r>
              <w:t>0 -&gt; 1(F) -&gt; 3(F) -&gt; 5 -&gt; 6 -&gt; 7(F) -&gt; 9(F) -&gt; 11(F) -&gt; 13 -&gt; 14</w:t>
            </w:r>
          </w:p>
        </w:tc>
        <w:tc>
          <w:tcPr>
            <w:tcW w:w="1134" w:type="dxa"/>
          </w:tcPr>
          <w:p w:rsidR="00117253" w:rsidRDefault="00117253" w:rsidP="00117253">
            <w:r>
              <w:t>Tc5</w:t>
            </w:r>
          </w:p>
        </w:tc>
        <w:tc>
          <w:tcPr>
            <w:tcW w:w="1985" w:type="dxa"/>
          </w:tcPr>
          <w:p w:rsidR="00117253" w:rsidRDefault="00420867" w:rsidP="00117253">
            <w:r>
              <w:t>(300, business)</w:t>
            </w:r>
          </w:p>
        </w:tc>
        <w:tc>
          <w:tcPr>
            <w:tcW w:w="1978" w:type="dxa"/>
          </w:tcPr>
          <w:p w:rsidR="00117253" w:rsidRDefault="00420867" w:rsidP="00117253">
            <w:r>
              <w:t>915000</w:t>
            </w:r>
          </w:p>
        </w:tc>
      </w:tr>
    </w:tbl>
    <w:p w:rsidR="005D2E2C" w:rsidRDefault="005D2E2C" w:rsidP="005D2E2C"/>
    <w:p w:rsidR="00F02A60" w:rsidRDefault="00F02A60" w:rsidP="00F02A60">
      <w:pPr>
        <w:pStyle w:val="Heading2"/>
        <w:numPr>
          <w:ilvl w:val="0"/>
          <w:numId w:val="1"/>
        </w:numPr>
      </w:pPr>
      <w:r>
        <w:t>Thực hiện kiểm thử</w:t>
      </w:r>
    </w:p>
    <w:p w:rsidR="00F02A60" w:rsidRDefault="00F02A60" w:rsidP="00F02A60">
      <w:r w:rsidRPr="00F02A60">
        <w:rPr>
          <w:noProof/>
        </w:rPr>
        <w:drawing>
          <wp:inline distT="0" distB="0" distL="0" distR="0" wp14:anchorId="514609FA" wp14:editId="49D6D12B">
            <wp:extent cx="6480175" cy="133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97" w:rsidRDefault="00225197" w:rsidP="00F02A60">
      <w:r>
        <w:t>100% số test cases đã pass</w:t>
      </w:r>
    </w:p>
    <w:p w:rsidR="00225197" w:rsidRDefault="00225197" w:rsidP="00225197">
      <w:pPr>
        <w:pStyle w:val="Heading2"/>
        <w:numPr>
          <w:ilvl w:val="0"/>
          <w:numId w:val="1"/>
        </w:numPr>
      </w:pPr>
      <w:r>
        <w:t>Mã nguồn</w:t>
      </w:r>
    </w:p>
    <w:p w:rsidR="00225197" w:rsidRPr="00225197" w:rsidRDefault="007477A0" w:rsidP="005A5989">
      <w:pPr>
        <w:ind w:firstLine="720"/>
      </w:pPr>
      <w:hyperlink r:id="rId7" w:history="1">
        <w:r w:rsidR="005A5989">
          <w:rPr>
            <w:rStyle w:val="Hyperlink"/>
          </w:rPr>
          <w:t>Kiem-Thu-Phan-Mem/hw3/src at main · phuongman/Kiem-Thu-Phan-Mem</w:t>
        </w:r>
      </w:hyperlink>
    </w:p>
    <w:sectPr w:rsidR="00225197" w:rsidRPr="00225197" w:rsidSect="004F3E6F">
      <w:pgSz w:w="11907" w:h="16840" w:code="9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46229"/>
    <w:multiLevelType w:val="hybridMultilevel"/>
    <w:tmpl w:val="B6FC8D20"/>
    <w:lvl w:ilvl="0" w:tplc="48D68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7078C"/>
    <w:multiLevelType w:val="hybridMultilevel"/>
    <w:tmpl w:val="3F9E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40B40"/>
    <w:multiLevelType w:val="hybridMultilevel"/>
    <w:tmpl w:val="B77EF6AA"/>
    <w:lvl w:ilvl="0" w:tplc="73A4D1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D6"/>
    <w:rsid w:val="00117253"/>
    <w:rsid w:val="001E4782"/>
    <w:rsid w:val="00225197"/>
    <w:rsid w:val="002C6403"/>
    <w:rsid w:val="003662D6"/>
    <w:rsid w:val="00420867"/>
    <w:rsid w:val="004F3E6F"/>
    <w:rsid w:val="00535EA9"/>
    <w:rsid w:val="005A5989"/>
    <w:rsid w:val="005D2E2C"/>
    <w:rsid w:val="007477A0"/>
    <w:rsid w:val="00930036"/>
    <w:rsid w:val="0096607E"/>
    <w:rsid w:val="00994362"/>
    <w:rsid w:val="00EA062C"/>
    <w:rsid w:val="00F02A60"/>
    <w:rsid w:val="00F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B1405-CABD-4C7C-BA76-6508B44C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062C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2C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ListParagraph">
    <w:name w:val="List Paragraph"/>
    <w:basedOn w:val="Normal"/>
    <w:uiPriority w:val="34"/>
    <w:qFormat/>
    <w:rsid w:val="005D2E2C"/>
    <w:pPr>
      <w:ind w:left="720"/>
    </w:pPr>
  </w:style>
  <w:style w:type="table" w:styleId="TableGrid">
    <w:name w:val="Table Grid"/>
    <w:basedOn w:val="TableNormal"/>
    <w:uiPriority w:val="39"/>
    <w:rsid w:val="005D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59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uongman/Kiem-Thu-Phan-Mem/tree/main/hw3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2025-03-11T23:58:00Z</dcterms:created>
  <dcterms:modified xsi:type="dcterms:W3CDTF">2025-03-11T23:58:00Z</dcterms:modified>
</cp:coreProperties>
</file>