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6B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jc w:val="center"/>
        <w:textAlignment w:val="auto"/>
        <w:outlineLvl w:val="0"/>
        <w:rPr>
          <w:rFonts w:hint="default" w:eastAsia="宋体"/>
          <w:lang w:val="en-US" w:eastAsia="zh-CN"/>
        </w:rPr>
      </w:pPr>
      <w:bookmarkStart w:id="0" w:name="_GoBack"/>
      <w:bookmarkEnd w:id="0"/>
      <w:r>
        <w:rPr>
          <w:rFonts w:hint="eastAsia" w:ascii="黑体" w:eastAsia="黑体"/>
          <w:sz w:val="36"/>
          <w:szCs w:val="36"/>
          <w:lang w:val="en-US" w:eastAsia="zh-CN"/>
        </w:rPr>
        <w:t>实训个人周报</w:t>
      </w:r>
    </w:p>
    <w:tbl>
      <w:tblPr>
        <w:tblStyle w:val="5"/>
        <w:tblW w:w="9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1560"/>
        <w:gridCol w:w="1179"/>
        <w:gridCol w:w="1326"/>
        <w:gridCol w:w="1326"/>
        <w:gridCol w:w="2589"/>
      </w:tblGrid>
      <w:tr w14:paraId="4B8E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509" w:type="dxa"/>
            <w:noWrap w:val="0"/>
            <w:vAlign w:val="center"/>
          </w:tcPr>
          <w:p w14:paraId="39921225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学生姓名</w:t>
            </w:r>
          </w:p>
        </w:tc>
        <w:tc>
          <w:tcPr>
            <w:tcW w:w="1560" w:type="dxa"/>
            <w:noWrap w:val="0"/>
            <w:vAlign w:val="center"/>
          </w:tcPr>
          <w:p w14:paraId="3AB16E2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eastAsia="zh-CN"/>
              </w:rPr>
              <w:t>陶攀</w:t>
            </w:r>
          </w:p>
        </w:tc>
        <w:tc>
          <w:tcPr>
            <w:tcW w:w="1179" w:type="dxa"/>
            <w:noWrap w:val="0"/>
            <w:vAlign w:val="center"/>
          </w:tcPr>
          <w:p w14:paraId="7F279F88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学号</w:t>
            </w:r>
          </w:p>
        </w:tc>
        <w:tc>
          <w:tcPr>
            <w:tcW w:w="1326" w:type="dxa"/>
            <w:noWrap w:val="0"/>
            <w:vAlign w:val="center"/>
          </w:tcPr>
          <w:p w14:paraId="0E8C55F5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U202317278</w:t>
            </w:r>
          </w:p>
        </w:tc>
        <w:tc>
          <w:tcPr>
            <w:tcW w:w="1326" w:type="dxa"/>
            <w:noWrap w:val="0"/>
            <w:vAlign w:val="center"/>
          </w:tcPr>
          <w:p w14:paraId="1D606B94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专业班级</w:t>
            </w:r>
          </w:p>
        </w:tc>
        <w:tc>
          <w:tcPr>
            <w:tcW w:w="2589" w:type="dxa"/>
            <w:noWrap w:val="0"/>
            <w:vAlign w:val="center"/>
          </w:tcPr>
          <w:p w14:paraId="13142D1A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eastAsia="zh-CN"/>
              </w:rPr>
              <w:t>2302班</w:t>
            </w:r>
          </w:p>
        </w:tc>
      </w:tr>
      <w:tr w14:paraId="60B1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09" w:type="dxa"/>
            <w:noWrap w:val="0"/>
            <w:vAlign w:val="center"/>
          </w:tcPr>
          <w:p w14:paraId="050837F4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4065" w:type="dxa"/>
            <w:gridSpan w:val="3"/>
            <w:noWrap w:val="0"/>
            <w:vAlign w:val="center"/>
          </w:tcPr>
          <w:p w14:paraId="1812FC42">
            <w:pPr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GPT-SoVITS语音克隆及合成系统（短剧向工作台）</w:t>
            </w:r>
          </w:p>
        </w:tc>
        <w:tc>
          <w:tcPr>
            <w:tcW w:w="1326" w:type="dxa"/>
            <w:noWrap w:val="0"/>
            <w:vAlign w:val="center"/>
          </w:tcPr>
          <w:p w14:paraId="3CDABA5F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时间/周次</w:t>
            </w:r>
          </w:p>
        </w:tc>
        <w:tc>
          <w:tcPr>
            <w:tcW w:w="2589" w:type="dxa"/>
            <w:noWrap w:val="0"/>
            <w:vAlign w:val="center"/>
          </w:tcPr>
          <w:p w14:paraId="7C1BCCB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2026.06.02—2026.06.08（项目第1周 / W1）</w:t>
            </w:r>
          </w:p>
        </w:tc>
      </w:tr>
      <w:tr w14:paraId="1B26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7" w:hRule="atLeast"/>
        </w:trPr>
        <w:tc>
          <w:tcPr>
            <w:tcW w:w="1509" w:type="dxa"/>
            <w:noWrap w:val="0"/>
            <w:vAlign w:val="center"/>
          </w:tcPr>
          <w:p w14:paraId="68D56E9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本周主要学习的知识以及项目实践内容</w:t>
            </w:r>
          </w:p>
        </w:tc>
        <w:tc>
          <w:tcPr>
            <w:tcW w:w="7980" w:type="dxa"/>
            <w:gridSpan w:val="5"/>
            <w:noWrap w:val="0"/>
            <w:vAlign w:val="center"/>
          </w:tcPr>
          <w:p w14:paraId="216125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一、本周主要学习内容</w:t>
            </w:r>
          </w:p>
          <w:p w14:paraId="175A72C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GPT-SoVITS 语音克隆原理与短剧配音业务场景：零样本/微调、GPT（s1）+ SoVITS（s2）两阶段训练流程。</w:t>
            </w:r>
          </w:p>
          <w:p w14:paraId="398E7D2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MVP-0 范围冻结与合规红线：14 条 P0 需求（授权书、敏感词、AI 告知、显式标识导出等不可裁剪）。</w:t>
            </w:r>
          </w:p>
          <w:p w14:paraId="5D37378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软件工程文档规范：调研报告 → 需求规格（SRS）→ 子模块规格 → 架构说明的分层写法。</w:t>
            </w:r>
          </w:p>
          <w:p w14:paraId="6CCBDF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二、项目实践内容</w:t>
            </w:r>
          </w:p>
          <w:p w14:paraId="3B67736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完成项目立项、4 周项目计划及需求分析文档（v1.1），对齐公司 Word 模板体例。</w:t>
            </w:r>
          </w:p>
          <w:p w14:paraId="41506C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编写实现向 SRS v1.2 及 A–G 七个子模块规格（介绍/输入/处理/输出/验收）。</w:t>
            </w:r>
          </w:p>
          <w:p w14:paraId="6CEE5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绘制系统用例图、功能结构图（PlantUML），并在需求分析文档中补充 Mermaid 功能结构图。</w:t>
            </w:r>
          </w:p>
          <w:p w14:paraId="06122A3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 整理 docs 文档区目录（research / requirements / pm / architecture），更新索引与版本规范。</w:t>
            </w:r>
          </w:p>
          <w:p w14:paraId="567A7E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 完成系统架构说明 v1.0：确定引擎基线为 GPT-SoVITS v2Pro（tag 20250606v2pro），明确自研平台与开源引擎边界。</w:t>
            </w:r>
          </w:p>
          <w:p w14:paraId="109097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6. 编写 W1 Spike 快速验证指南，在本机着手搭建上游 WebUI 运行环境。</w:t>
            </w:r>
          </w:p>
        </w:tc>
      </w:tr>
      <w:tr w14:paraId="57FA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8" w:hRule="atLeast"/>
        </w:trPr>
        <w:tc>
          <w:tcPr>
            <w:tcW w:w="1509" w:type="dxa"/>
            <w:noWrap w:val="0"/>
            <w:vAlign w:val="center"/>
          </w:tcPr>
          <w:p w14:paraId="4C45B77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项目实践过程遇到的问题以及解决问题时的思考过程和方法</w:t>
            </w:r>
          </w:p>
        </w:tc>
        <w:tc>
          <w:tcPr>
            <w:tcW w:w="7980" w:type="dxa"/>
            <w:gridSpan w:val="5"/>
            <w:noWrap w:val="0"/>
            <w:vAlign w:val="center"/>
          </w:tcPr>
          <w:p w14:paraId="2E87784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一、遇到的问题</w:t>
            </w:r>
          </w:p>
          <w:p w14:paraId="72474E4B">
            <w:pPr>
              <w:rPr>
                <w:rFonts w:hint="eastAsia"/>
                <w:lang w:eastAsia="zh-CN"/>
              </w:rPr>
            </w:pPr>
          </w:p>
          <w:p w14:paraId="6FD53E4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文档体例不统一、双轨维护成本高</w:t>
            </w:r>
          </w:p>
          <w:p w14:paraId="5AE88EE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立项/计划/需求分析需同时满足公司 Word 模板与公司评审习惯，初期 Markdown 正文与 .doc 模板章节对应关系不清晰，容易出现「改了 md 忘了同步 Word」或版本号不一致的问题。</w:t>
            </w:r>
          </w:p>
          <w:p w14:paraId="7754C62D">
            <w:pPr>
              <w:rPr>
                <w:rFonts w:hint="eastAsia"/>
                <w:lang w:eastAsia="zh-CN"/>
              </w:rPr>
            </w:pPr>
          </w:p>
          <w:p w14:paraId="66A5C8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需求粒度难以把握</w:t>
            </w:r>
          </w:p>
          <w:p w14:paraId="046B7C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MVP-0 仅 4 周，但短剧配音涉及账号、合规、素材质检、训练、CSV 批量、导出等完整链路。若全部写进一份 SRS 会过于臃肿；若拆太细又担心开发对不上验收标准。</w:t>
            </w:r>
          </w:p>
          <w:p w14:paraId="66918314">
            <w:pPr>
              <w:rPr>
                <w:rFonts w:hint="eastAsia"/>
                <w:lang w:eastAsia="zh-CN"/>
              </w:rPr>
            </w:pPr>
          </w:p>
          <w:p w14:paraId="70A70F8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 引擎版本选型困难</w:t>
            </w:r>
          </w:p>
          <w:p w14:paraId="16D0DF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GPT-SoVITS 上游存在 v2 / v2Pro / v3 / v4 多条技术路线：v3/v4 音质潜力高但对素材质量更挑剔；v2Pro 增加 SV 嵌入后训练流程更复杂。结合「~10 分钟普通干声可训」「单卡可部署」「4 周内可集成」等约束，难以快速拍板。</w:t>
            </w:r>
          </w:p>
          <w:p w14:paraId="7DB8327E">
            <w:pPr>
              <w:rPr>
                <w:rFonts w:hint="eastAsia"/>
                <w:lang w:eastAsia="zh-CN"/>
              </w:rPr>
            </w:pPr>
          </w:p>
          <w:p w14:paraId="6AE707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 自研平台与开源引擎边界模糊</w:t>
            </w:r>
          </w:p>
          <w:p w14:paraId="75013D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若直接把 Gradio WebUI 当生产系统，无法满足多租户、CSV 批量、配额与合规门禁；若深度 fork 模型代码进业务仓库，upstream 升级与 OOM 隔离都会变难。</w:t>
            </w:r>
          </w:p>
          <w:p w14:paraId="26515AAE">
            <w:pPr>
              <w:rPr>
                <w:rFonts w:hint="eastAsia"/>
                <w:lang w:eastAsia="zh-CN"/>
              </w:rPr>
            </w:pPr>
          </w:p>
          <w:p w14:paraId="4059DB0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 本地运行环境搭建受阻</w:t>
            </w:r>
          </w:p>
          <w:p w14:paraId="66E5D82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本机为 Windows + Python 3.12 + RTX 5080（16GB）。上游官方更推荐 Linux 与 Python 3.10/3.11；预训练权重体积大、目录结构需与 WebUI 配置严格对齐；新显卡与 PyTorch/CUDA 版本匹配也存在不确定性。</w:t>
            </w:r>
          </w:p>
          <w:p w14:paraId="26096A81">
            <w:pPr>
              <w:rPr>
                <w:rFonts w:hint="eastAsia"/>
                <w:lang w:eastAsia="zh-CN"/>
              </w:rPr>
            </w:pPr>
          </w:p>
          <w:p w14:paraId="62BA064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6. Git 与 Office 文件管理</w:t>
            </w:r>
          </w:p>
          <w:p w14:paraId="01A4E98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.docx 导出物是否入库、模板 .doc 与生成物如何区分，初期 .gitignore 配置不当导致 docx 被忽略或误提交。</w:t>
            </w:r>
          </w:p>
          <w:p w14:paraId="4E3C4991">
            <w:pPr>
              <w:rPr>
                <w:rFonts w:hint="eastAsia"/>
                <w:lang w:eastAsia="zh-CN"/>
              </w:rPr>
            </w:pPr>
          </w:p>
          <w:p w14:paraId="237A9E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二、思考过程与解决方法</w:t>
            </w:r>
          </w:p>
          <w:p w14:paraId="7C552DA4">
            <w:pPr>
              <w:rPr>
                <w:rFonts w:hint="eastAsia"/>
                <w:lang w:eastAsia="zh-CN"/>
              </w:rPr>
            </w:pPr>
          </w:p>
          <w:p w14:paraId="086FC5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 文档双轨问题</w:t>
            </w:r>
          </w:p>
          <w:p w14:paraId="20AA96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思考：评审对外看 Word，研发对内看 Markdown，必须明确「单一事实来源」而非两套并行正文。</w:t>
            </w:r>
          </w:p>
          <w:p w14:paraId="0EDF51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方法：约定 docs/pm/*.md 与 docs/requirements/ 为唯一正文源；templates/word/ 只保留空白/填报模板；本地导出统一放 docs/pm/exports/ 且 gitignore；新增 .cursor/rules/30-docs-versioning.mdc 固化命名与索引更新流程。小改用文内版本号（v1.0→v1.1），变更记录表留痕。</w:t>
            </w:r>
          </w:p>
          <w:p w14:paraId="5706C7D9">
            <w:pPr>
              <w:rPr>
                <w:rFonts w:hint="eastAsia"/>
                <w:lang w:eastAsia="zh-CN"/>
              </w:rPr>
            </w:pPr>
          </w:p>
          <w:p w14:paraId="078E910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 需求粒度问题</w:t>
            </w:r>
          </w:p>
          <w:p w14:paraId="3BED8C4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思考：出版向需求分析与实现向 SRS 受众不同，不应混在一份文档里硬塞 API 细节。</w:t>
            </w:r>
          </w:p>
          <w:p w14:paraId="7B847E0F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方法：拆成三层——调研报告（Why）、PM 需求分析（What + 用例/数据字典）、实现 SRS + 子模块 A–G（How + 验收）。子模块统一采用「介绍/输入/处理/输出/异常/验收」六段式，与 14 条 P0 一一映射，便于 WBS 分工。</w:t>
            </w:r>
          </w:p>
        </w:tc>
      </w:tr>
    </w:tbl>
    <w:p w14:paraId="2A8256C2">
      <w:pPr>
        <w:rPr>
          <w:rFonts w:hint="eastAsia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B4B06">
    <w:pPr>
      <w:pStyle w:val="3"/>
      <w:widowControl/>
      <w:tabs>
        <w:tab w:val="center" w:pos="4510"/>
        <w:tab w:val="right" w:pos="9020"/>
        <w:tab w:val="right" w:pos="9638"/>
        <w:tab w:val="clear" w:pos="4153"/>
        <w:tab w:val="clear" w:pos="8306"/>
      </w:tabs>
      <w:autoSpaceDE w:val="0"/>
      <w:autoSpaceDN w:val="0"/>
      <w:adjustRightInd w:val="0"/>
      <w:snapToGrid/>
      <w:spacing w:line="360" w:lineRule="auto"/>
      <w:rPr>
        <w:rFonts w:hint="eastAsia" w:ascii="Arial" w:hAnsi="Arial"/>
        <w:b/>
        <w:color w:val="7F7F7F"/>
        <w:kern w:val="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E95E5">
    <w:pPr>
      <w:pStyle w:val="4"/>
      <w:pBdr>
        <w:bottom w:val="none" w:color="auto" w:sz="0" w:space="1"/>
      </w:pBdr>
      <w:rPr>
        <w:rFonts w:hint="eastAsia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0CD2C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CD2C82E">
    <w:pPr>
      <w:pStyle w:val="4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2E7"/>
    <w:rsid w:val="00032E08"/>
    <w:rsid w:val="00092390"/>
    <w:rsid w:val="000A6AE1"/>
    <w:rsid w:val="000B49F4"/>
    <w:rsid w:val="00101233"/>
    <w:rsid w:val="00180DFA"/>
    <w:rsid w:val="001D7F61"/>
    <w:rsid w:val="001F56B9"/>
    <w:rsid w:val="0028242C"/>
    <w:rsid w:val="002A4CFA"/>
    <w:rsid w:val="00321F5E"/>
    <w:rsid w:val="0037316B"/>
    <w:rsid w:val="003C6D11"/>
    <w:rsid w:val="003D6357"/>
    <w:rsid w:val="004341BB"/>
    <w:rsid w:val="004371AD"/>
    <w:rsid w:val="00536035"/>
    <w:rsid w:val="00542CC3"/>
    <w:rsid w:val="005442E7"/>
    <w:rsid w:val="00551085"/>
    <w:rsid w:val="00584CA8"/>
    <w:rsid w:val="005B38DD"/>
    <w:rsid w:val="005B5F5D"/>
    <w:rsid w:val="005C4CA5"/>
    <w:rsid w:val="00605C27"/>
    <w:rsid w:val="00673C4E"/>
    <w:rsid w:val="00681D0D"/>
    <w:rsid w:val="00690C72"/>
    <w:rsid w:val="006960EE"/>
    <w:rsid w:val="006A1D45"/>
    <w:rsid w:val="00704AEE"/>
    <w:rsid w:val="00744EA8"/>
    <w:rsid w:val="00760FCD"/>
    <w:rsid w:val="007B1364"/>
    <w:rsid w:val="0082589D"/>
    <w:rsid w:val="008875B2"/>
    <w:rsid w:val="008A4439"/>
    <w:rsid w:val="008C4F3D"/>
    <w:rsid w:val="008E199D"/>
    <w:rsid w:val="008F40ED"/>
    <w:rsid w:val="009016D4"/>
    <w:rsid w:val="009470E7"/>
    <w:rsid w:val="00996F81"/>
    <w:rsid w:val="009B0B5B"/>
    <w:rsid w:val="00A471E3"/>
    <w:rsid w:val="00A7057D"/>
    <w:rsid w:val="00A85DEA"/>
    <w:rsid w:val="00AB30B5"/>
    <w:rsid w:val="00AD4263"/>
    <w:rsid w:val="00B319CC"/>
    <w:rsid w:val="00B35B50"/>
    <w:rsid w:val="00B41670"/>
    <w:rsid w:val="00B4424F"/>
    <w:rsid w:val="00B57240"/>
    <w:rsid w:val="00B6012F"/>
    <w:rsid w:val="00B66D93"/>
    <w:rsid w:val="00B75BB6"/>
    <w:rsid w:val="00BA2EDD"/>
    <w:rsid w:val="00BB5C50"/>
    <w:rsid w:val="00BB79D4"/>
    <w:rsid w:val="00BD120E"/>
    <w:rsid w:val="00C1100F"/>
    <w:rsid w:val="00C300EB"/>
    <w:rsid w:val="00C31B4D"/>
    <w:rsid w:val="00C31DE0"/>
    <w:rsid w:val="00CA5B8C"/>
    <w:rsid w:val="00CE117E"/>
    <w:rsid w:val="00D2132C"/>
    <w:rsid w:val="00D27B1B"/>
    <w:rsid w:val="00D36A8D"/>
    <w:rsid w:val="00DA1E8D"/>
    <w:rsid w:val="00DC4F40"/>
    <w:rsid w:val="00E5147B"/>
    <w:rsid w:val="00EB16FD"/>
    <w:rsid w:val="00EF14D0"/>
    <w:rsid w:val="00EF52D7"/>
    <w:rsid w:val="00F25890"/>
    <w:rsid w:val="00F27317"/>
    <w:rsid w:val="00F756C1"/>
    <w:rsid w:val="00F914C6"/>
    <w:rsid w:val="00FE5806"/>
    <w:rsid w:val="00FF1FA6"/>
    <w:rsid w:val="036700BC"/>
    <w:rsid w:val="072E6E6E"/>
    <w:rsid w:val="073B5F8A"/>
    <w:rsid w:val="0883759B"/>
    <w:rsid w:val="15717500"/>
    <w:rsid w:val="205451D9"/>
    <w:rsid w:val="2B597A5A"/>
    <w:rsid w:val="38CB5B95"/>
    <w:rsid w:val="3A765E41"/>
    <w:rsid w:val="3AF84247"/>
    <w:rsid w:val="3B663558"/>
    <w:rsid w:val="46D20351"/>
    <w:rsid w:val="491A752C"/>
    <w:rsid w:val="4D990505"/>
    <w:rsid w:val="560C0F29"/>
    <w:rsid w:val="577A1601"/>
    <w:rsid w:val="5C1F7BA3"/>
    <w:rsid w:val="5F6161B1"/>
    <w:rsid w:val="6A037C50"/>
    <w:rsid w:val="76E82DE0"/>
    <w:rsid w:val="7A7115E2"/>
    <w:rsid w:val="7E3C0259"/>
    <w:rsid w:val="7F0C2E97"/>
    <w:rsid w:val="7F4624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character" w:customStyle="1" w:styleId="9">
    <w:name w:val="页脚 Char"/>
    <w:link w:val="3"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0">
    <w:name w:val="默认段落字体 Para Char"/>
    <w:basedOn w:val="1"/>
    <w:semiHidden/>
    <w:uiPriority w:val="0"/>
    <w:pPr>
      <w:widowControl/>
    </w:pPr>
    <w:rPr>
      <w:rFonts w:ascii="Arial" w:hAnsi="Arial" w:cs="Arial"/>
      <w:sz w:val="22"/>
      <w:szCs w:val="22"/>
      <w:lang w:eastAsia="en-US"/>
    </w:rPr>
  </w:style>
  <w:style w:type="paragraph" w:customStyle="1" w:styleId="11">
    <w:name w:val="页脚样式"/>
    <w:basedOn w:val="1"/>
    <w:uiPriority w:val="0"/>
    <w:pPr>
      <w:keepNext/>
      <w:widowControl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  <w:lang w:eastAsia="en-US"/>
    </w:rPr>
  </w:style>
  <w:style w:type="paragraph" w:customStyle="1" w:styleId="12">
    <w:name w:val=" Char Char"/>
    <w:basedOn w:val="1"/>
    <w:uiPriority w:val="0"/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1183</Words>
  <Characters>1652</Characters>
  <Lines>2</Lines>
  <Paragraphs>1</Paragraphs>
  <TotalTime>0</TotalTime>
  <ScaleCrop>false</ScaleCrop>
  <LinksUpToDate>false</LinksUpToDate>
  <CharactersWithSpaces>1805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2008-01-07T01:58:00Z</dcterms:created>
  <dc:creator>微软用户</dc:creator>
  <cp:lastModifiedBy>玉衡</cp:lastModifiedBy>
  <dcterms:modified xsi:type="dcterms:W3CDTF">2026-06-04T01:02:08Z</dcterms:modified>
  <dc:title>个人工作周报</dc:title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eyJoZGlkIjoiOGE4NGQzYTQ1MjNkYmM3NTViNWZiODdiYzJiOGI2OWEiLCJ1c2VySWQiOiIxNTQ1NjcxOTQ3In0=</vt:lpwstr>
  </property>
  <property fmtid="{D5CDD505-2E9C-101B-9397-08002B2CF9AE}" pid="4" name="ICV">
    <vt:lpwstr>581225B9EB6C4BDF8C9E8E444A831AB2_13</vt:lpwstr>
  </property>
</Properties>
</file>