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9860">
      <w:pPr>
        <w:pStyle w:val="37"/>
        <w:keepNext w:val="0"/>
        <w:rPr>
          <w:rFonts w:hint="eastAsia" w:ascii="Times New Roman" w:hAnsi="Times New Roman"/>
          <w:sz w:val="24"/>
          <w:szCs w:val="24"/>
        </w:rPr>
      </w:pPr>
      <w:bookmarkStart w:id="18" w:name="_GoBack"/>
    </w:p>
    <w:bookmarkEnd w:id="18"/>
    <w:tbl>
      <w:tblPr>
        <w:tblStyle w:val="22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5"/>
        <w:gridCol w:w="2149"/>
        <w:gridCol w:w="3337"/>
      </w:tblGrid>
      <w:tr w14:paraId="6A1F8C4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654" w:type="dxa"/>
            <w:gridSpan w:val="2"/>
            <w:noWrap w:val="0"/>
            <w:vAlign w:val="center"/>
          </w:tcPr>
          <w:p w14:paraId="0174F7D8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noWrap w:val="0"/>
            <w:vAlign w:val="center"/>
          </w:tcPr>
          <w:p w14:paraId="545AB2D7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7B2A9CE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654" w:type="dxa"/>
            <w:gridSpan w:val="2"/>
            <w:noWrap w:val="0"/>
            <w:vAlign w:val="center"/>
          </w:tcPr>
          <w:p w14:paraId="5C2701C2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noWrap w:val="0"/>
            <w:vAlign w:val="center"/>
          </w:tcPr>
          <w:p w14:paraId="5D6D4893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仅供收件方查阅</w:t>
            </w:r>
          </w:p>
        </w:tc>
      </w:tr>
      <w:tr w14:paraId="49DB172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505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0FDACC0F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306C5E7D">
            <w:pPr>
              <w:pStyle w:val="37"/>
              <w:keepNext w:val="0"/>
              <w:rPr>
                <w:rFonts w:hint="eastAsia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color="auto" w:sz="4" w:space="0"/>
            </w:tcBorders>
            <w:noWrap w:val="0"/>
            <w:vAlign w:val="center"/>
          </w:tcPr>
          <w:p w14:paraId="6F9FDDD8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5237FAE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94" w:hRule="atLeast"/>
          <w:jc w:val="center"/>
        </w:trPr>
        <w:tc>
          <w:tcPr>
            <w:tcW w:w="3505" w:type="dxa"/>
            <w:tcBorders>
              <w:right w:val="single" w:color="auto" w:sz="4" w:space="0"/>
            </w:tcBorders>
            <w:noWrap w:val="0"/>
            <w:vAlign w:val="center"/>
          </w:tcPr>
          <w:p w14:paraId="3A2C1453">
            <w:pPr>
              <w:pStyle w:val="37"/>
              <w:keepNext w:val="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03</w:t>
            </w:r>
          </w:p>
        </w:tc>
        <w:tc>
          <w:tcPr>
            <w:tcW w:w="2149" w:type="dxa"/>
            <w:tcBorders>
              <w:left w:val="single" w:color="auto" w:sz="4" w:space="0"/>
            </w:tcBorders>
            <w:noWrap w:val="0"/>
            <w:vAlign w:val="center"/>
          </w:tcPr>
          <w:p w14:paraId="65673A62">
            <w:pPr>
              <w:pStyle w:val="37"/>
              <w:keepNext w:val="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1.0</w:t>
            </w:r>
          </w:p>
        </w:tc>
        <w:tc>
          <w:tcPr>
            <w:tcW w:w="3337" w:type="dxa"/>
            <w:tcBorders>
              <w:top w:val="single" w:color="auto" w:sz="4" w:space="0"/>
            </w:tcBorders>
            <w:noWrap w:val="0"/>
            <w:vAlign w:val="center"/>
          </w:tcPr>
          <w:p w14:paraId="28EBAFD0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ID_INIT</w:t>
            </w:r>
            <w:r>
              <w:rPr>
                <w:rFonts w:hint="eastAsia"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002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4293E84D">
      <w:pPr>
        <w:jc w:val="center"/>
        <w:rPr>
          <w:rFonts w:hint="eastAsia" w:ascii="宋体" w:hAnsi="宋体"/>
          <w:b/>
          <w:sz w:val="32"/>
          <w:szCs w:val="32"/>
        </w:rPr>
      </w:pPr>
    </w:p>
    <w:p w14:paraId="48C21267">
      <w:pPr>
        <w:jc w:val="center"/>
        <w:rPr>
          <w:rFonts w:hint="eastAsia" w:ascii="宋体" w:hAnsi="宋体"/>
          <w:b/>
          <w:sz w:val="32"/>
          <w:szCs w:val="32"/>
        </w:rPr>
      </w:pPr>
    </w:p>
    <w:p w14:paraId="3E3A627F">
      <w:pPr>
        <w:widowControl/>
        <w:autoSpaceDE w:val="0"/>
        <w:autoSpaceDN w:val="0"/>
        <w:adjustRightInd w:val="0"/>
        <w:jc w:val="both"/>
        <w:rPr>
          <w:rFonts w:ascii="华文细黑" w:hAnsi="Calibri" w:eastAsia="华文细黑"/>
          <w:kern w:val="0"/>
          <w:sz w:val="44"/>
          <w:szCs w:val="44"/>
        </w:rPr>
      </w:pPr>
    </w:p>
    <w:p w14:paraId="72FC49F9">
      <w:pPr>
        <w:widowControl/>
        <w:autoSpaceDE w:val="0"/>
        <w:autoSpaceDN w:val="0"/>
        <w:adjustRightInd w:val="0"/>
        <w:jc w:val="center"/>
        <w:rPr>
          <w:rFonts w:ascii="华文细黑" w:hAnsi="Calibri" w:eastAsia="华文细黑"/>
          <w:kern w:val="0"/>
          <w:sz w:val="44"/>
          <w:szCs w:val="44"/>
        </w:rPr>
      </w:pPr>
      <w:r>
        <w:rPr>
          <w:rFonts w:hint="eastAsia" w:ascii="华文细黑" w:hAnsi="Calibri" w:eastAsia="华文细黑"/>
          <w:kern w:val="0"/>
          <w:sz w:val="44"/>
          <w:szCs w:val="44"/>
        </w:rPr>
        <w:t>GPT-SoVITS语音克隆及合成系统立项报告</w:t>
      </w:r>
    </w:p>
    <w:p w14:paraId="571387A4">
      <w:pPr>
        <w:jc w:val="center"/>
        <w:rPr>
          <w:rFonts w:hint="eastAsia" w:ascii="宋体" w:hAnsi="宋体"/>
          <w:b/>
          <w:sz w:val="32"/>
          <w:szCs w:val="32"/>
        </w:rPr>
      </w:pPr>
    </w:p>
    <w:p w14:paraId="29854F10">
      <w:pPr>
        <w:jc w:val="center"/>
        <w:rPr>
          <w:rFonts w:hint="eastAsia" w:ascii="宋体" w:hAnsi="宋体"/>
          <w:b/>
          <w:sz w:val="32"/>
          <w:szCs w:val="32"/>
        </w:rPr>
      </w:pPr>
    </w:p>
    <w:p w14:paraId="2325249B">
      <w:pPr>
        <w:jc w:val="center"/>
        <w:rPr>
          <w:rFonts w:hint="eastAsia" w:ascii="宋体" w:hAnsi="宋体"/>
          <w:b/>
          <w:sz w:val="32"/>
          <w:szCs w:val="32"/>
        </w:rPr>
      </w:pPr>
    </w:p>
    <w:p w14:paraId="6F36C196">
      <w:pPr>
        <w:jc w:val="center"/>
        <w:rPr>
          <w:rFonts w:hint="eastAsia" w:ascii="宋体" w:hAnsi="宋体"/>
          <w:b/>
          <w:sz w:val="32"/>
          <w:szCs w:val="32"/>
        </w:rPr>
      </w:pPr>
    </w:p>
    <w:p w14:paraId="57B55AEA">
      <w:pPr>
        <w:jc w:val="center"/>
        <w:rPr>
          <w:rFonts w:hint="eastAsia" w:ascii="宋体" w:hAnsi="宋体"/>
          <w:b/>
          <w:sz w:val="32"/>
          <w:szCs w:val="32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17A0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129E9FF0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center"/>
          </w:tcPr>
          <w:p w14:paraId="015BFBE2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陶攀</w:t>
            </w:r>
          </w:p>
        </w:tc>
        <w:tc>
          <w:tcPr>
            <w:tcW w:w="1291" w:type="dxa"/>
            <w:noWrap w:val="0"/>
            <w:vAlign w:val="center"/>
          </w:tcPr>
          <w:p w14:paraId="2AA1932A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689C1CFD">
            <w:pPr>
              <w:pStyle w:val="37"/>
              <w:keepNext w:val="0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</w:t>
            </w:r>
          </w:p>
        </w:tc>
      </w:tr>
      <w:tr w14:paraId="1AC6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5438C54E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center"/>
          </w:tcPr>
          <w:p w14:paraId="2EFF2C07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王文鑫</w:t>
            </w:r>
          </w:p>
        </w:tc>
        <w:tc>
          <w:tcPr>
            <w:tcW w:w="1291" w:type="dxa"/>
            <w:noWrap w:val="0"/>
            <w:vAlign w:val="center"/>
          </w:tcPr>
          <w:p w14:paraId="59F010F9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5A989886">
            <w:pPr>
              <w:pStyle w:val="37"/>
              <w:keepNext w:val="0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</w:t>
            </w:r>
          </w:p>
        </w:tc>
      </w:tr>
      <w:tr w14:paraId="7CC29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276A9CD2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center"/>
          </w:tcPr>
          <w:p w14:paraId="363BD4AE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center"/>
          </w:tcPr>
          <w:p w14:paraId="1280B6B2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2BE5C942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A333E6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3C490A3E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1C5A33C8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5294BDE2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4AB1A60C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0B695A21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0BBAFE77">
      <w:pPr>
        <w:widowControl/>
        <w:autoSpaceDE w:val="0"/>
        <w:autoSpaceDN w:val="0"/>
        <w:adjustRightInd w:val="0"/>
        <w:spacing w:line="360" w:lineRule="auto"/>
        <w:jc w:val="both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titlePg/>
          <w:docGrid w:type="lines" w:linePitch="312" w:charSpace="0"/>
        </w:sectPr>
      </w:pPr>
    </w:p>
    <w:p w14:paraId="4A5A99EA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14:paraId="677690E0">
      <w:pPr>
        <w:widowControl/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修订记录</w:t>
      </w:r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388EC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6564881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4DEED387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1ED887B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7AAC295D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5FECF93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2D4E47B1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int="eastAsia" w:hAnsi="宋体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A15D73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3EBC3D72">
            <w:pPr>
              <w:widowControl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B3782F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2FBD9CB4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A4CFBA5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11647E21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作者</w:t>
            </w:r>
          </w:p>
        </w:tc>
      </w:tr>
      <w:tr w14:paraId="51EB3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2A3208">
            <w:pPr>
              <w:pStyle w:val="36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6EFD201">
            <w:pPr>
              <w:pStyle w:val="36"/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0BFF908">
            <w:pPr>
              <w:pStyle w:val="36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A441826">
            <w:pPr>
              <w:pStyle w:val="36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全文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76D6CC6">
            <w:pPr>
              <w:pStyle w:val="36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首版立项报告（基于调研+SRS+宪章，冻结</w:t>
            </w:r>
            <w:r>
              <w:t xml:space="preserve"> 4 </w:t>
            </w:r>
            <w:r>
              <w:rPr>
                <w:rFonts w:hint="eastAsia"/>
              </w:rPr>
              <w:t>周</w:t>
            </w:r>
            <w:r>
              <w:t xml:space="preserve"> </w:t>
            </w:r>
            <w:r>
              <w:rPr>
                <w:rFonts w:hint="eastAsia"/>
              </w:rPr>
              <w:t>MVP-0）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02123B">
            <w:pPr>
              <w:pStyle w:val="36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陶攀</w:t>
            </w:r>
          </w:p>
        </w:tc>
      </w:tr>
      <w:tr w14:paraId="3257F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17C846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5E7EA7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EB485A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0D858B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CFDFC3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770E58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 w14:paraId="22692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EE4847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256CB0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363473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D8135B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CF2E3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46453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249E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D682B1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484711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4C2E73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81AD8E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3332A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F640F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18EE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51FE3A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3F3CD9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966E9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88386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ABA36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467BC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0490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41AFA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577E56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A5D679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B3BAD8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487D46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85BAC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9231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855FE7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080068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1A843C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EB42A5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737D12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ED0B97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E558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E297D5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C90632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25585F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7AB7C9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1C5E8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0B5B66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909D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FB6803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9E9A95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1016CF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17629B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978E2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9CB07F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1AAF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8D7990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3AC110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D43DC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ACF5F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F7F56D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16E44D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A1C7862">
      <w:pPr>
        <w:rPr>
          <w:rFonts w:hint="eastAsia"/>
        </w:rPr>
      </w:pPr>
    </w:p>
    <w:p w14:paraId="79216121">
      <w:pPr>
        <w:sectPr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10E5853D">
      <w:pPr>
        <w:pStyle w:val="41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Catalog </w:t>
      </w:r>
    </w:p>
    <w:p w14:paraId="2692FA33">
      <w:pPr>
        <w:pStyle w:val="41"/>
        <w:keepNext w:val="0"/>
        <w:widowControl/>
        <w:tabs>
          <w:tab w:val="right" w:leader="dot" w:pos="8300"/>
        </w:tabs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目  录</w:t>
      </w:r>
    </w:p>
    <w:p w14:paraId="034FD438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"_Toc355435251"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1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/>
          <w:lang/>
        </w:rPr>
        <w:t>项目提出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_Toc355435251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44CCC88A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"_Toc355435252"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2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开发团队组成和计划时间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1D25E253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"_Toc355435253"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rFonts w:hAnsi="宋体"/>
          <w:lang/>
        </w:rPr>
        <w:t>3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项目预计支出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_Toc355435253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55603E17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"_Toc355435254"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4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风险评估和规避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_Toc355435254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11ADB38C">
      <w:pPr>
        <w:pStyle w:val="3"/>
        <w:ind w:firstLine="480"/>
      </w:pPr>
      <w:r>
        <w:fldChar w:fldCharType="end"/>
      </w:r>
    </w:p>
    <w:p w14:paraId="265FEDEF">
      <w:pPr>
        <w:sectPr>
          <w:headerReference r:id="rId7" w:type="default"/>
          <w:footerReference r:id="rId8" w:type="default"/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6A8FFF5C">
      <w:pPr>
        <w:pStyle w:val="2"/>
      </w:pPr>
      <w:bookmarkStart w:id="0" w:name="_Toc355435251"/>
      <w:bookmarkStart w:id="1" w:name="_Toc112147964"/>
      <w:bookmarkStart w:id="2" w:name="_Toc326311859"/>
      <w:bookmarkStart w:id="3" w:name="_Toc354489436"/>
      <w:bookmarkStart w:id="4" w:name="_Toc100483587"/>
      <w:r>
        <w:t>项目提出</w:t>
      </w:r>
      <w:bookmarkEnd w:id="0"/>
      <w:bookmarkEnd w:id="1"/>
      <w:bookmarkEnd w:id="2"/>
      <w:bookmarkEnd w:id="3"/>
      <w:bookmarkEnd w:id="4"/>
    </w:p>
    <w:p w14:paraId="313116AA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bookmarkStart w:id="5" w:name="_Toc24528321"/>
      <w:bookmarkStart w:id="6" w:name="_Toc26688228"/>
      <w:r>
        <w:rPr>
          <w:rFonts w:hint="eastAsia"/>
          <w:b/>
        </w:rPr>
        <w:t>项目</w:t>
      </w:r>
      <w:r>
        <w:rPr>
          <w:rFonts w:hint="eastAsia"/>
          <w:b/>
          <w:lang w:val="en-US" w:eastAsia="zh-CN"/>
        </w:rPr>
        <w:t>名称</w:t>
      </w:r>
      <w:r>
        <w:rPr>
          <w:rFonts w:hint="eastAsia"/>
          <w:b/>
        </w:rPr>
        <w:t>：</w:t>
      </w:r>
      <w:r>
        <w:t xml:space="preserve"> </w:t>
      </w:r>
      <w:r>
        <w:rPr>
          <w:rFonts w:hint="eastAsia"/>
        </w:rPr>
        <w:t>GPT-SoVITS语音克隆及合成系统（短剧向工作台）</w:t>
      </w:r>
    </w:p>
    <w:p w14:paraId="75B8D2A5">
      <w:pPr>
        <w:spacing w:line="360" w:lineRule="auto"/>
        <w:ind w:firstLine="718" w:firstLineChars="342"/>
        <w:rPr>
          <w:lang w:val="en-GB"/>
        </w:rPr>
      </w:pPr>
    </w:p>
    <w:bookmarkEnd w:id="5"/>
    <w:bookmarkEnd w:id="6"/>
    <w:p w14:paraId="44BF357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lang w:val="en-GB"/>
        </w:rPr>
      </w:pPr>
      <w:r>
        <w:rPr>
          <w:rFonts w:hint="eastAsia"/>
          <w:b/>
        </w:rPr>
        <w:t>项目简介：</w:t>
      </w:r>
    </w:p>
    <w:p w14:paraId="1807A949">
      <w:pPr>
        <w:numPr>
          <w:ilvl w:val="0"/>
          <w:numId w:val="0"/>
        </w:numPr>
        <w:ind w:left="360" w:leftChars="0" w:firstLine="416" w:firstLineChars="0"/>
      </w:pPr>
      <w:r>
        <w:rPr>
          <w:rFonts w:hint="eastAsia"/>
          <w:b/>
          <w:lang w:val="en-US" w:eastAsia="zh-CN"/>
        </w:rPr>
        <w:tab/>
      </w:r>
      <w:r>
        <w:rPr>
          <w:rFonts w:hint="eastAsia"/>
        </w:rPr>
        <w:t>面向</w:t>
      </w:r>
      <w:r>
        <w:t xml:space="preserve"> AI </w:t>
      </w:r>
      <w:r>
        <w:rPr>
          <w:rFonts w:hint="eastAsia"/>
        </w:rPr>
        <w:t>短剧的多角色语音克隆与合成工作台，基于</w:t>
      </w:r>
      <w:r>
        <w:t xml:space="preserve"> GPT-SoVITS </w:t>
      </w:r>
      <w:r>
        <w:rPr>
          <w:rFonts w:hint="eastAsia"/>
        </w:rPr>
        <w:t>提供</w:t>
      </w:r>
      <w:r>
        <w:t xml:space="preserve"> 10 </w:t>
      </w:r>
      <w:r>
        <w:rPr>
          <w:rFonts w:hint="eastAsia"/>
        </w:rPr>
        <w:t>分钟左右素材的音色训练与合成能力，支持项目/角色/CSV</w:t>
      </w:r>
      <w:r>
        <w:t xml:space="preserve"> </w:t>
      </w:r>
      <w:r>
        <w:rPr>
          <w:rFonts w:hint="eastAsia"/>
        </w:rPr>
        <w:t>批量台词生成、分轨导出，并内置国内合规最低集（授权书、显式标识、敏感词、AI</w:t>
      </w:r>
      <w:r>
        <w:t xml:space="preserve"> </w:t>
      </w:r>
      <w:r>
        <w:rPr>
          <w:rFonts w:hint="eastAsia"/>
        </w:rPr>
        <w:t>告知）。音色交易市场作为</w:t>
      </w:r>
      <w:r>
        <w:t xml:space="preserve"> </w:t>
      </w:r>
      <w:r>
        <w:rPr>
          <w:rFonts w:hint="eastAsia"/>
        </w:rPr>
        <w:t>MVP+1（第</w:t>
      </w:r>
      <w:r>
        <w:t xml:space="preserve"> 5–8 </w:t>
      </w:r>
      <w:r>
        <w:rPr>
          <w:rFonts w:hint="eastAsia"/>
        </w:rPr>
        <w:t>周）能力。</w:t>
      </w:r>
    </w:p>
    <w:p w14:paraId="27DEA5E4">
      <w:pPr>
        <w:numPr>
          <w:ilvl w:val="0"/>
          <w:numId w:val="0"/>
        </w:numPr>
        <w:tabs>
          <w:tab w:val="left" w:pos="720"/>
        </w:tabs>
        <w:spacing w:line="360" w:lineRule="auto"/>
        <w:ind w:left="180" w:leftChars="0"/>
        <w:rPr>
          <w:rFonts w:hint="eastAsia" w:eastAsia="宋体"/>
          <w:lang w:val="en-US" w:eastAsia="zh-CN"/>
        </w:rPr>
      </w:pPr>
    </w:p>
    <w:p w14:paraId="4F157934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项目目标：</w:t>
      </w:r>
    </w:p>
    <w:p w14:paraId="2850805E">
      <w:pPr>
        <w:numPr>
          <w:ilvl w:val="0"/>
          <w:numId w:val="0"/>
        </w:numPr>
        <w:ind w:left="360" w:leftChars="0" w:firstLine="416" w:firstLineChars="0"/>
      </w:pPr>
      <w:r>
        <w:t xml:space="preserve">4 </w:t>
      </w:r>
      <w:r>
        <w:rPr>
          <w:rFonts w:hint="eastAsia"/>
        </w:rPr>
        <w:t>周交付</w:t>
      </w:r>
      <w:r>
        <w:t xml:space="preserve"> </w:t>
      </w:r>
      <w:r>
        <w:rPr>
          <w:rFonts w:hint="eastAsia"/>
        </w:rPr>
        <w:t>MVP-0（技术+合规闭环），验证：</w:t>
      </w:r>
    </w:p>
    <w:p w14:paraId="553FB247">
      <w:pPr>
        <w:numPr>
          <w:ilvl w:val="1"/>
          <w:numId w:val="3"/>
        </w:numPr>
      </w:pPr>
      <w:r>
        <w:t xml:space="preserve">GPT-SoVITS ~10min </w:t>
      </w:r>
      <w:r>
        <w:rPr>
          <w:rFonts w:hint="eastAsia"/>
        </w:rPr>
        <w:t>中文音色训练可用；</w:t>
      </w:r>
      <w:r>
        <w:br w:type="textWrapping"/>
      </w:r>
    </w:p>
    <w:p w14:paraId="62A1A5CE">
      <w:pPr>
        <w:numPr>
          <w:ilvl w:val="1"/>
          <w:numId w:val="3"/>
        </w:numPr>
      </w:pPr>
      <w:r>
        <w:rPr>
          <w:rFonts w:hint="eastAsia"/>
        </w:rPr>
        <w:t>短剧批量工作流可用（项目→角色→CSV→分轨导出）；</w:t>
      </w:r>
      <w:r>
        <w:br w:type="textWrapping"/>
      </w:r>
    </w:p>
    <w:p w14:paraId="13D3FFFB">
      <w:pPr>
        <w:spacing w:line="360" w:lineRule="auto"/>
        <w:ind w:firstLine="1050" w:firstLineChars="500"/>
        <w:rPr>
          <w:lang w:val="en-GB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合规最低集不阻断主流程。</w:t>
      </w:r>
    </w:p>
    <w:p w14:paraId="545817D3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系统边界：</w:t>
      </w:r>
    </w:p>
    <w:p w14:paraId="596240E0">
      <w:pPr>
        <w:numPr>
          <w:ilvl w:val="1"/>
          <w:numId w:val="4"/>
        </w:numPr>
      </w:pPr>
      <w:r>
        <w:rPr>
          <w:rFonts w:hint="eastAsia"/>
        </w:rPr>
        <w:t>本系统负责：音色训练/合成、短剧配音工作流、合规导出与风控最低集。</w:t>
      </w:r>
      <w:r>
        <w:br w:type="textWrapping"/>
      </w:r>
    </w:p>
    <w:p w14:paraId="33F67F84">
      <w:pPr>
        <w:numPr>
          <w:ilvl w:val="1"/>
          <w:numId w:val="4"/>
        </w:numPr>
      </w:pPr>
      <w:r>
        <w:rPr>
          <w:rFonts w:hint="eastAsia"/>
        </w:rPr>
        <w:t>不负责：视频剪辑与分发、无审核开放克隆、名人仿声、实时低延迟变声链路。</w:t>
      </w:r>
    </w:p>
    <w:p w14:paraId="57ED27D5">
      <w:pPr>
        <w:spacing w:line="360" w:lineRule="auto"/>
        <w:rPr>
          <w:lang w:val="en-GB"/>
        </w:rPr>
      </w:pPr>
    </w:p>
    <w:p w14:paraId="40C9271A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工作量估计：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10"/>
        <w:gridCol w:w="1980"/>
        <w:gridCol w:w="2340"/>
      </w:tblGrid>
      <w:tr w14:paraId="4C9D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984" w:type="dxa"/>
            <w:shd w:val="clear" w:color="auto" w:fill="999999"/>
            <w:noWrap w:val="0"/>
            <w:vAlign w:val="center"/>
          </w:tcPr>
          <w:p w14:paraId="4A571AA7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模块</w:t>
            </w:r>
          </w:p>
        </w:tc>
        <w:tc>
          <w:tcPr>
            <w:tcW w:w="1910" w:type="dxa"/>
            <w:shd w:val="clear" w:color="auto" w:fill="999999"/>
            <w:noWrap w:val="0"/>
            <w:vAlign w:val="center"/>
          </w:tcPr>
          <w:p w14:paraId="0AFFEB9D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子模块</w:t>
            </w:r>
          </w:p>
        </w:tc>
        <w:tc>
          <w:tcPr>
            <w:tcW w:w="1980" w:type="dxa"/>
            <w:shd w:val="clear" w:color="auto" w:fill="999999"/>
            <w:noWrap w:val="0"/>
            <w:vAlign w:val="center"/>
          </w:tcPr>
          <w:p w14:paraId="4A17EBC7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工作量估计（人天）</w:t>
            </w:r>
          </w:p>
        </w:tc>
        <w:tc>
          <w:tcPr>
            <w:tcW w:w="2340" w:type="dxa"/>
            <w:shd w:val="clear" w:color="auto" w:fill="999999"/>
            <w:noWrap w:val="0"/>
            <w:vAlign w:val="center"/>
          </w:tcPr>
          <w:p w14:paraId="054120A6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说明</w:t>
            </w:r>
          </w:p>
        </w:tc>
      </w:tr>
      <w:tr w14:paraId="25E5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59F17664">
            <w:pPr>
              <w:pStyle w:val="36"/>
              <w:rPr>
                <w:lang w:val="en-GB"/>
              </w:rPr>
            </w:pPr>
            <w:r>
              <w:rPr>
                <w:rFonts w:hint="eastAsia"/>
              </w:rPr>
              <w:t>账号与权限</w:t>
            </w:r>
          </w:p>
        </w:tc>
        <w:tc>
          <w:tcPr>
            <w:tcW w:w="1910" w:type="dxa"/>
            <w:noWrap w:val="0"/>
            <w:vAlign w:val="top"/>
          </w:tcPr>
          <w:p w14:paraId="37755401">
            <w:pPr>
              <w:pStyle w:val="36"/>
              <w:rPr>
                <w:lang w:val="en-GB"/>
              </w:rPr>
            </w:pPr>
            <w:r>
              <w:rPr>
                <w:rFonts w:hint="eastAsia"/>
              </w:rPr>
              <w:t>登录/鉴权</w:t>
            </w:r>
          </w:p>
        </w:tc>
        <w:tc>
          <w:tcPr>
            <w:tcW w:w="1980" w:type="dxa"/>
            <w:noWrap w:val="0"/>
            <w:vAlign w:val="top"/>
          </w:tcPr>
          <w:p w14:paraId="34686F6E">
            <w:pPr>
              <w:pStyle w:val="36"/>
              <w:rPr>
                <w:lang w:val="en-GB"/>
              </w:rPr>
            </w:pPr>
            <w:r>
              <w:t>3</w:t>
            </w:r>
          </w:p>
        </w:tc>
        <w:tc>
          <w:tcPr>
            <w:tcW w:w="2340" w:type="dxa"/>
            <w:noWrap w:val="0"/>
            <w:vAlign w:val="top"/>
          </w:tcPr>
          <w:p w14:paraId="67BC1FF0">
            <w:pPr>
              <w:pStyle w:val="36"/>
              <w:rPr>
                <w:lang w:val="en-GB"/>
              </w:rPr>
            </w:pPr>
            <w:r>
              <w:rPr>
                <w:rFonts w:hint="eastAsia"/>
              </w:rPr>
              <w:t>手机验证码+会话</w:t>
            </w:r>
          </w:p>
        </w:tc>
      </w:tr>
      <w:tr w14:paraId="1E965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44888444">
            <w:pPr>
              <w:pStyle w:val="36"/>
              <w:rPr>
                <w:lang w:val="en-GB"/>
              </w:rPr>
            </w:pPr>
            <w:r>
              <w:rPr>
                <w:rFonts w:hint="eastAsia"/>
              </w:rPr>
              <w:t>合规最低集</w:t>
            </w:r>
          </w:p>
        </w:tc>
        <w:tc>
          <w:tcPr>
            <w:tcW w:w="1910" w:type="dxa"/>
            <w:noWrap w:val="0"/>
            <w:vAlign w:val="top"/>
          </w:tcPr>
          <w:p w14:paraId="1A197CAA">
            <w:pPr>
              <w:pStyle w:val="36"/>
              <w:rPr>
                <w:lang w:val="en-GB"/>
              </w:rPr>
            </w:pPr>
            <w:r>
              <w:rPr>
                <w:rFonts w:hint="eastAsia"/>
              </w:rPr>
              <w:t>授权书/告知/敏感词/显式标识</w:t>
            </w:r>
          </w:p>
        </w:tc>
        <w:tc>
          <w:tcPr>
            <w:tcW w:w="1980" w:type="dxa"/>
            <w:noWrap w:val="0"/>
            <w:vAlign w:val="top"/>
          </w:tcPr>
          <w:p w14:paraId="3849DD00">
            <w:pPr>
              <w:pStyle w:val="36"/>
              <w:rPr>
                <w:lang w:val="en-GB"/>
              </w:rPr>
            </w:pPr>
            <w:r>
              <w:t>10</w:t>
            </w:r>
          </w:p>
        </w:tc>
        <w:tc>
          <w:tcPr>
            <w:tcW w:w="2340" w:type="dxa"/>
            <w:noWrap w:val="0"/>
            <w:vAlign w:val="top"/>
          </w:tcPr>
          <w:p w14:paraId="1F1BDD35">
            <w:pPr>
              <w:pStyle w:val="36"/>
              <w:rPr>
                <w:lang w:val="en-GB"/>
              </w:rPr>
            </w:pPr>
            <w:r>
              <w:t xml:space="preserve">4 </w:t>
            </w:r>
            <w:r>
              <w:rPr>
                <w:rFonts w:hint="eastAsia"/>
              </w:rPr>
              <w:t>周必做</w:t>
            </w:r>
          </w:p>
        </w:tc>
      </w:tr>
      <w:tr w14:paraId="68434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12503D2C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音色训练</w:t>
            </w:r>
          </w:p>
        </w:tc>
        <w:tc>
          <w:tcPr>
            <w:tcW w:w="1910" w:type="dxa"/>
            <w:noWrap w:val="0"/>
            <w:vAlign w:val="top"/>
          </w:tcPr>
          <w:p w14:paraId="703C8F32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上传质检/训练</w:t>
            </w:r>
            <w:r>
              <w:t xml:space="preserve"> </w:t>
            </w:r>
            <w:r>
              <w:rPr>
                <w:rFonts w:hint="eastAsia"/>
              </w:rPr>
              <w:t>Job/版本管理</w:t>
            </w:r>
          </w:p>
        </w:tc>
        <w:tc>
          <w:tcPr>
            <w:tcW w:w="1980" w:type="dxa"/>
            <w:noWrap w:val="0"/>
            <w:vAlign w:val="top"/>
          </w:tcPr>
          <w:p w14:paraId="6FD41E25">
            <w:pPr>
              <w:pStyle w:val="36"/>
            </w:pPr>
            <w:r>
              <w:t>15</w:t>
            </w:r>
          </w:p>
        </w:tc>
        <w:tc>
          <w:tcPr>
            <w:tcW w:w="2340" w:type="dxa"/>
            <w:noWrap w:val="0"/>
            <w:vAlign w:val="top"/>
          </w:tcPr>
          <w:p w14:paraId="6FB7588F">
            <w:pPr>
              <w:pStyle w:val="36"/>
            </w:pPr>
            <w:r>
              <w:t xml:space="preserve">GPT-SoVITS </w:t>
            </w:r>
            <w:r>
              <w:rPr>
                <w:rFonts w:hint="eastAsia"/>
              </w:rPr>
              <w:t>管线</w:t>
            </w:r>
          </w:p>
        </w:tc>
      </w:tr>
      <w:tr w14:paraId="3C90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544ED7E2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合成与批量</w:t>
            </w:r>
          </w:p>
        </w:tc>
        <w:tc>
          <w:tcPr>
            <w:tcW w:w="1910" w:type="dxa"/>
            <w:noWrap w:val="0"/>
            <w:vAlign w:val="top"/>
          </w:tcPr>
          <w:p w14:paraId="32C94F9D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单条/批量/导出</w:t>
            </w:r>
            <w:r>
              <w:t xml:space="preserve"> ZIP</w:t>
            </w:r>
          </w:p>
        </w:tc>
        <w:tc>
          <w:tcPr>
            <w:tcW w:w="1980" w:type="dxa"/>
            <w:noWrap w:val="0"/>
            <w:vAlign w:val="top"/>
          </w:tcPr>
          <w:p w14:paraId="6C3DBC3C">
            <w:pPr>
              <w:pStyle w:val="36"/>
            </w:pPr>
            <w:r>
              <w:t>18</w:t>
            </w:r>
          </w:p>
        </w:tc>
        <w:tc>
          <w:tcPr>
            <w:tcW w:w="2340" w:type="dxa"/>
            <w:noWrap w:val="0"/>
            <w:vAlign w:val="top"/>
          </w:tcPr>
          <w:p w14:paraId="09A60C8C">
            <w:pPr>
              <w:pStyle w:val="36"/>
            </w:pPr>
            <w:r>
              <w:t>CSV/manifest</w:t>
            </w:r>
          </w:p>
        </w:tc>
      </w:tr>
      <w:tr w14:paraId="26DB6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3504E456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项目工作台</w:t>
            </w:r>
          </w:p>
        </w:tc>
        <w:tc>
          <w:tcPr>
            <w:tcW w:w="1910" w:type="dxa"/>
            <w:noWrap w:val="0"/>
            <w:vAlign w:val="top"/>
          </w:tcPr>
          <w:p w14:paraId="3A71B6F7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项目/角色/绑定/CSV</w:t>
            </w:r>
            <w:r>
              <w:t xml:space="preserve"> </w:t>
            </w:r>
            <w:r>
              <w:rPr>
                <w:rFonts w:hint="eastAsia"/>
              </w:rPr>
              <w:t>导入</w:t>
            </w:r>
          </w:p>
        </w:tc>
        <w:tc>
          <w:tcPr>
            <w:tcW w:w="1980" w:type="dxa"/>
            <w:noWrap w:val="0"/>
            <w:vAlign w:val="top"/>
          </w:tcPr>
          <w:p w14:paraId="1E33CB69">
            <w:pPr>
              <w:pStyle w:val="36"/>
            </w:pPr>
            <w:r>
              <w:t>14</w:t>
            </w:r>
          </w:p>
        </w:tc>
        <w:tc>
          <w:tcPr>
            <w:tcW w:w="2340" w:type="dxa"/>
            <w:noWrap w:val="0"/>
            <w:vAlign w:val="top"/>
          </w:tcPr>
          <w:p w14:paraId="6C528CA5">
            <w:pPr>
              <w:pStyle w:val="36"/>
            </w:pPr>
            <w:r>
              <w:rPr>
                <w:rFonts w:hint="eastAsia"/>
              </w:rPr>
              <w:t>前后端联动</w:t>
            </w:r>
          </w:p>
        </w:tc>
      </w:tr>
      <w:tr w14:paraId="217B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1291A4E1">
            <w:pPr>
              <w:pStyle w:val="36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平台能力</w:t>
            </w:r>
          </w:p>
        </w:tc>
        <w:tc>
          <w:tcPr>
            <w:tcW w:w="1910" w:type="dxa"/>
            <w:noWrap w:val="0"/>
            <w:vAlign w:val="top"/>
          </w:tcPr>
          <w:p w14:paraId="14DC2259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队列/配额/日志告警</w:t>
            </w:r>
          </w:p>
        </w:tc>
        <w:tc>
          <w:tcPr>
            <w:tcW w:w="1980" w:type="dxa"/>
            <w:noWrap w:val="0"/>
            <w:vAlign w:val="top"/>
          </w:tcPr>
          <w:p w14:paraId="6EDB5C7D">
            <w:pPr>
              <w:pStyle w:val="36"/>
            </w:pPr>
            <w:r>
              <w:t>10</w:t>
            </w:r>
          </w:p>
        </w:tc>
        <w:tc>
          <w:tcPr>
            <w:tcW w:w="2340" w:type="dxa"/>
            <w:noWrap w:val="0"/>
            <w:vAlign w:val="top"/>
          </w:tcPr>
          <w:p w14:paraId="704647CF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可观测性</w:t>
            </w:r>
          </w:p>
        </w:tc>
      </w:tr>
      <w:tr w14:paraId="6A9F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4DE4E2D8">
            <w:pPr>
              <w:pStyle w:val="36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运营替代</w:t>
            </w:r>
          </w:p>
        </w:tc>
        <w:tc>
          <w:tcPr>
            <w:tcW w:w="1910" w:type="dxa"/>
            <w:noWrap w:val="0"/>
            <w:vAlign w:val="top"/>
          </w:tcPr>
          <w:p w14:paraId="0992CEDA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SOP/权限开通/邮箱处理</w:t>
            </w:r>
          </w:p>
        </w:tc>
        <w:tc>
          <w:tcPr>
            <w:tcW w:w="1980" w:type="dxa"/>
            <w:noWrap w:val="0"/>
            <w:vAlign w:val="top"/>
          </w:tcPr>
          <w:p w14:paraId="63EFF257">
            <w:pPr>
              <w:pStyle w:val="36"/>
            </w:pPr>
            <w:r>
              <w:t>5</w:t>
            </w:r>
          </w:p>
        </w:tc>
        <w:tc>
          <w:tcPr>
            <w:tcW w:w="2340" w:type="dxa"/>
            <w:noWrap w:val="0"/>
            <w:vAlign w:val="top"/>
          </w:tcPr>
          <w:p w14:paraId="435D9702">
            <w:pPr>
              <w:pStyle w:val="36"/>
              <w:rPr>
                <w:rFonts w:hint="eastAsia"/>
              </w:rPr>
            </w:pPr>
            <w:r>
              <w:rPr>
                <w:rFonts w:hint="eastAsia"/>
              </w:rPr>
              <w:t>文档+脚本</w:t>
            </w:r>
          </w:p>
        </w:tc>
      </w:tr>
      <w:tr w14:paraId="268C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15112123">
            <w:pPr>
              <w:pStyle w:val="36"/>
              <w:rPr>
                <w:lang w:val="en-GB"/>
              </w:rPr>
            </w:pPr>
            <w:r>
              <w:rPr>
                <w:rFonts w:hint="eastAsia"/>
                <w:lang w:val="en-GB"/>
              </w:rPr>
              <w:t>总工作量（人天）：</w:t>
            </w:r>
          </w:p>
        </w:tc>
        <w:tc>
          <w:tcPr>
            <w:tcW w:w="6230" w:type="dxa"/>
            <w:gridSpan w:val="3"/>
            <w:noWrap w:val="0"/>
            <w:vAlign w:val="top"/>
          </w:tcPr>
          <w:p w14:paraId="6FBF2F26">
            <w:pPr>
              <w:pStyle w:val="36"/>
              <w:keepNext/>
              <w:rPr>
                <w:lang w:val="en-GB"/>
              </w:rPr>
            </w:pPr>
            <w:r>
              <w:rPr>
                <w:b/>
                <w:bCs/>
              </w:rPr>
              <w:t>75</w:t>
            </w:r>
          </w:p>
        </w:tc>
      </w:tr>
    </w:tbl>
    <w:p w14:paraId="4B18972E">
      <w:pPr>
        <w:pStyle w:val="12"/>
      </w:pPr>
      <w:bookmarkStart w:id="7" w:name="_Toc35543525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>工作量估算</w:t>
      </w:r>
      <w:bookmarkEnd w:id="7"/>
    </w:p>
    <w:p w14:paraId="3C00432F">
      <w:pPr>
        <w:pStyle w:val="21"/>
        <w:rPr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</w:t>
      </w:r>
      <w:r>
        <w:t>1</w:t>
      </w:r>
      <w:r>
        <w:rPr>
          <w:sz w:val="18"/>
          <w:szCs w:val="18"/>
          <w:lang w:val="en-GB"/>
        </w:rPr>
        <w:t>个人工作8小时的量就是1人天</w:t>
      </w:r>
    </w:p>
    <w:p w14:paraId="298DDC07">
      <w:pPr>
        <w:pStyle w:val="2"/>
      </w:pPr>
      <w:bookmarkStart w:id="8" w:name="_Toc354489437"/>
      <w:bookmarkStart w:id="9" w:name="_Toc355435252"/>
      <w:r>
        <w:rPr>
          <w:rFonts w:hAnsi="宋体"/>
        </w:rPr>
        <w:t>开发团队组成和计划时间</w:t>
      </w:r>
      <w:bookmarkEnd w:id="8"/>
      <w:bookmarkEnd w:id="9"/>
    </w:p>
    <w:p w14:paraId="0A0F7B8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项目计划：</w:t>
      </w:r>
      <w:r>
        <w:t xml:space="preserve"> 2026-06-02 - </w:t>
      </w:r>
      <w:r>
        <w:rPr>
          <w:rFonts w:hint="eastAsia"/>
        </w:rPr>
        <w:t>2026-06-29（计</w:t>
      </w:r>
      <w:r>
        <w:t xml:space="preserve"> 4 </w:t>
      </w:r>
      <w:r>
        <w:rPr>
          <w:rFonts w:hint="eastAsia"/>
        </w:rPr>
        <w:t>周）</w:t>
      </w:r>
    </w:p>
    <w:p w14:paraId="22D529B8">
      <w:pPr>
        <w:spacing w:line="360" w:lineRule="auto"/>
        <w:ind w:firstLine="718" w:firstLineChars="342"/>
      </w:pPr>
    </w:p>
    <w:p w14:paraId="2665F16B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项目总监</w:t>
      </w:r>
      <w:r>
        <w:rPr>
          <w:rFonts w:hint="eastAsia"/>
          <w:b/>
        </w:rPr>
        <w:t>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t>人</w:t>
      </w:r>
      <w:r>
        <w:tab/>
      </w:r>
      <w:r>
        <w:tab/>
      </w:r>
      <w:r>
        <w:tab/>
      </w:r>
      <w:r>
        <w:tab/>
      </w:r>
      <w:r>
        <w:t xml:space="preserve">  姓名：</w:t>
      </w:r>
      <w:r>
        <w:rPr>
          <w:rFonts w:hint="eastAsia"/>
          <w:lang w:val="en-US" w:eastAsia="zh-CN"/>
        </w:rPr>
        <w:t>王文鑫</w:t>
      </w:r>
    </w:p>
    <w:p w14:paraId="7E41F4D5">
      <w:pPr>
        <w:spacing w:line="360" w:lineRule="auto"/>
        <w:ind w:firstLine="718" w:firstLineChars="342"/>
        <w:rPr>
          <w:lang w:val="en-GB"/>
        </w:rPr>
      </w:pPr>
    </w:p>
    <w:p w14:paraId="277B528E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项目经理</w:t>
      </w:r>
      <w:r>
        <w:rPr>
          <w:rFonts w:hint="eastAsia"/>
          <w:b/>
        </w:rPr>
        <w:t>：</w:t>
      </w:r>
      <w:r>
        <w:t xml:space="preserve">  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t>人</w:t>
      </w:r>
      <w:r>
        <w:tab/>
      </w:r>
      <w:r>
        <w:t xml:space="preserve">              姓名： </w:t>
      </w:r>
      <w:r>
        <w:rPr>
          <w:rFonts w:hint="eastAsia"/>
          <w:lang w:val="en-US" w:eastAsia="zh-CN"/>
        </w:rPr>
        <w:t>组长</w:t>
      </w:r>
    </w:p>
    <w:p w14:paraId="43B0D7BC">
      <w:pPr>
        <w:spacing w:line="360" w:lineRule="auto"/>
        <w:ind w:firstLine="718" w:firstLineChars="342"/>
        <w:rPr>
          <w:lang w:val="en-GB"/>
        </w:rPr>
      </w:pPr>
    </w:p>
    <w:p w14:paraId="57716CB3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项目成员</w:t>
      </w:r>
      <w:r>
        <w:rPr>
          <w:rFonts w:hint="eastAsia"/>
          <w:b/>
        </w:rPr>
        <w:t>：</w:t>
      </w:r>
      <w:r>
        <w:t xml:space="preserve">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t xml:space="preserve">人                 </w:t>
      </w:r>
    </w:p>
    <w:p w14:paraId="698C3824">
      <w:pPr>
        <w:spacing w:line="360" w:lineRule="auto"/>
        <w:ind w:firstLine="718" w:firstLineChars="34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 陈伟琪  陶攀 樊鹏程</w:t>
      </w:r>
    </w:p>
    <w:p w14:paraId="107550B7">
      <w:pPr>
        <w:numPr>
          <w:ilvl w:val="1"/>
          <w:numId w:val="4"/>
        </w:numPr>
      </w:pPr>
      <w:r>
        <w:rPr>
          <w:rFonts w:hint="eastAsia"/>
        </w:rPr>
        <w:t>后端：1–2</w:t>
      </w:r>
      <w:r>
        <w:t xml:space="preserve"> </w:t>
      </w:r>
      <w:r>
        <w:rPr>
          <w:rFonts w:hint="eastAsia"/>
        </w:rPr>
        <w:t>人</w:t>
      </w:r>
      <w:r>
        <w:br w:type="textWrapping"/>
      </w:r>
    </w:p>
    <w:p w14:paraId="5C245F07">
      <w:pPr>
        <w:numPr>
          <w:ilvl w:val="1"/>
          <w:numId w:val="4"/>
        </w:numPr>
      </w:pPr>
      <w:r>
        <w:rPr>
          <w:rFonts w:hint="eastAsia"/>
        </w:rPr>
        <w:t>前端：1</w:t>
      </w:r>
      <w:r>
        <w:t xml:space="preserve"> </w:t>
      </w:r>
      <w:r>
        <w:rPr>
          <w:rFonts w:hint="eastAsia"/>
        </w:rPr>
        <w:t>人</w:t>
      </w:r>
      <w:r>
        <w:br w:type="textWrapping"/>
      </w:r>
    </w:p>
    <w:p w14:paraId="15309769">
      <w:pPr>
        <w:numPr>
          <w:ilvl w:val="1"/>
          <w:numId w:val="4"/>
        </w:numPr>
      </w:pPr>
      <w:r>
        <w:rPr>
          <w:rFonts w:hint="eastAsia"/>
        </w:rPr>
        <w:t>算法/GPT-SoVITS：1</w:t>
      </w:r>
      <w:r>
        <w:t xml:space="preserve"> </w:t>
      </w:r>
      <w:r>
        <w:rPr>
          <w:rFonts w:hint="eastAsia"/>
        </w:rPr>
        <w:t>人</w:t>
      </w:r>
      <w:r>
        <w:br w:type="textWrapping"/>
      </w:r>
    </w:p>
    <w:p w14:paraId="38056CEC">
      <w:pPr>
        <w:spacing w:line="360" w:lineRule="auto"/>
        <w:ind w:firstLine="1134" w:firstLineChars="540"/>
        <w:rPr>
          <w:rFonts w:hint="default"/>
          <w:lang w:val="en-US" w:eastAsia="zh-CN"/>
        </w:rPr>
      </w:pPr>
      <w:r>
        <w:rPr>
          <w:rFonts w:hint="eastAsia"/>
        </w:rPr>
        <w:t>运营/合规：0.5</w:t>
      </w:r>
      <w:r>
        <w:t xml:space="preserve"> </w:t>
      </w:r>
      <w:r>
        <w:rPr>
          <w:rFonts w:hint="eastAsia"/>
        </w:rPr>
        <w:t>人（兼职）</w:t>
      </w:r>
    </w:p>
    <w:p w14:paraId="47A87B17">
      <w:pPr>
        <w:spacing w:line="360" w:lineRule="auto"/>
        <w:ind w:firstLine="718" w:firstLineChars="342"/>
        <w:rPr>
          <w:rFonts w:hint="eastAsia"/>
          <w:lang w:val="en-GB" w:eastAsia="zh-CN"/>
        </w:rPr>
      </w:pPr>
    </w:p>
    <w:p w14:paraId="73EA5DDA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人员来源</w:t>
      </w:r>
      <w:r>
        <w:rPr>
          <w:rFonts w:hint="eastAsia"/>
          <w:b/>
        </w:rPr>
        <w:t>：</w:t>
      </w:r>
    </w:p>
    <w:p w14:paraId="3C678637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班级 2302</w:t>
      </w:r>
    </w:p>
    <w:p w14:paraId="56E9436F">
      <w:pPr>
        <w:spacing w:line="360" w:lineRule="auto"/>
        <w:ind w:firstLine="718" w:firstLineChars="342"/>
        <w:rPr>
          <w:lang w:val="en-GB"/>
        </w:rPr>
      </w:pPr>
    </w:p>
    <w:p w14:paraId="190F7427">
      <w:pPr>
        <w:spacing w:line="360" w:lineRule="auto"/>
        <w:ind w:firstLine="718" w:firstLineChars="342"/>
        <w:rPr>
          <w:lang w:val="en-GB"/>
        </w:rPr>
      </w:pPr>
    </w:p>
    <w:p w14:paraId="410268BD">
      <w:pPr>
        <w:pStyle w:val="2"/>
        <w:rPr>
          <w:rFonts w:hAnsi="宋体"/>
        </w:rPr>
      </w:pPr>
      <w:bookmarkStart w:id="10" w:name="_Toc326311861"/>
      <w:bookmarkStart w:id="11" w:name="_Toc354489438"/>
      <w:bookmarkStart w:id="12" w:name="_Toc355435253"/>
      <w:bookmarkStart w:id="13" w:name="_Toc112147966"/>
      <w:r>
        <w:rPr>
          <w:rFonts w:hAnsi="宋体"/>
        </w:rPr>
        <w:t>项目预计支出</w:t>
      </w:r>
      <w:bookmarkEnd w:id="10"/>
      <w:bookmarkEnd w:id="11"/>
      <w:bookmarkEnd w:id="12"/>
      <w:bookmarkEnd w:id="13"/>
    </w:p>
    <w:p w14:paraId="0A38CE8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设备,场地占用费</w:t>
      </w:r>
      <w:r>
        <w:t>:</w:t>
      </w:r>
    </w:p>
    <w:p w14:paraId="0BF869AB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 xml:space="preserve"> 无</w:t>
      </w:r>
    </w:p>
    <w:p w14:paraId="6B0AE5E9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lang w:val="en-GB"/>
        </w:rPr>
      </w:pPr>
      <w:r>
        <w:rPr>
          <w:rFonts w:hint="eastAsia"/>
          <w:b/>
        </w:rPr>
        <w:t>本地</w:t>
      </w:r>
      <w:r>
        <w:rPr>
          <w:b/>
        </w:rPr>
        <w:t>人员工资(管理费)</w:t>
      </w:r>
      <w:r>
        <w:rPr>
          <w:rFonts w:hint="eastAsia"/>
          <w:b/>
        </w:rPr>
        <w:t xml:space="preserve"> ：</w:t>
      </w:r>
    </w:p>
    <w:p w14:paraId="2A713D2B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(average salary+ management fee)* number of staff * months=</w:t>
      </w:r>
      <w:r>
        <w:rPr>
          <w:rFonts w:hint="eastAsia"/>
          <w:lang w:val="en-GB"/>
        </w:rPr>
        <w:t xml:space="preserve"> </w:t>
      </w:r>
    </w:p>
    <w:p w14:paraId="3392CE33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lang w:val="en-GB"/>
        </w:rPr>
        <w:t>(平均工资+管理费)*人员数目*月份=</w:t>
      </w:r>
      <w:r>
        <w:rPr>
          <w:rFonts w:hint="eastAsia"/>
          <w:lang w:val="en-GB"/>
        </w:rPr>
        <w:t xml:space="preserve"> </w:t>
      </w:r>
    </w:p>
    <w:p w14:paraId="43716C4C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rFonts w:hint="eastAsia"/>
          <w:lang w:val="en-GB" w:eastAsia="zh-CN"/>
        </w:rPr>
        <w:t>（</w:t>
      </w:r>
      <w:r>
        <w:rPr>
          <w:rFonts w:hint="eastAsia"/>
          <w:lang w:val="en-US" w:eastAsia="zh-CN"/>
        </w:rPr>
        <w:t>15000+3000）*3*1=54000</w:t>
      </w:r>
    </w:p>
    <w:p w14:paraId="0601C13B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外协人员工资</w:t>
      </w:r>
      <w:r>
        <w:rPr>
          <w:rFonts w:hint="eastAsia"/>
          <w:b/>
        </w:rPr>
        <w:t>：</w:t>
      </w:r>
    </w:p>
    <w:p w14:paraId="1349F0F6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316053CB">
      <w:pPr>
        <w:spacing w:line="360" w:lineRule="auto"/>
        <w:ind w:firstLine="718" w:firstLineChars="342"/>
        <w:rPr>
          <w:lang w:val="en-GB"/>
        </w:rPr>
      </w:pPr>
    </w:p>
    <w:p w14:paraId="6E023D67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加班费</w:t>
      </w:r>
      <w:r>
        <w:rPr>
          <w:rFonts w:hint="eastAsia"/>
          <w:b/>
        </w:rPr>
        <w:t>：</w:t>
      </w:r>
    </w:p>
    <w:p w14:paraId="1595C719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203C62DA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交通费</w:t>
      </w:r>
      <w:r>
        <w:rPr>
          <w:rFonts w:hint="eastAsia" w:hAnsi="宋体"/>
          <w:b/>
        </w:rPr>
        <w:t>：</w:t>
      </w:r>
    </w:p>
    <w:p w14:paraId="036A7679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2A59AB3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住宿费</w:t>
      </w:r>
      <w:r>
        <w:rPr>
          <w:rFonts w:hint="eastAsia" w:hAnsi="宋体"/>
          <w:b/>
        </w:rPr>
        <w:t>：</w:t>
      </w:r>
    </w:p>
    <w:p w14:paraId="02ACC634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30A1B07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其它费用（如业务交往,招待,办公等）</w:t>
      </w:r>
      <w:r>
        <w:rPr>
          <w:rFonts w:hint="eastAsia"/>
          <w:b/>
        </w:rPr>
        <w:t>：</w:t>
      </w:r>
    </w:p>
    <w:p w14:paraId="49241D5B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1FC9F253">
      <w:pPr>
        <w:spacing w:line="360" w:lineRule="auto"/>
        <w:ind w:firstLine="718" w:firstLineChars="342"/>
        <w:rPr>
          <w:lang w:val="en-GB"/>
        </w:rPr>
      </w:pPr>
    </w:p>
    <w:p w14:paraId="503B171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总计</w:t>
      </w:r>
      <w:r>
        <w:rPr>
          <w:rFonts w:hint="eastAsia"/>
          <w:b/>
        </w:rPr>
        <w:t>： 无</w:t>
      </w:r>
    </w:p>
    <w:p w14:paraId="5AD00319">
      <w:pPr>
        <w:spacing w:line="360" w:lineRule="auto"/>
        <w:ind w:firstLine="718" w:firstLineChars="342"/>
        <w:rPr>
          <w:lang w:val="en-GB"/>
        </w:rPr>
      </w:pPr>
    </w:p>
    <w:p w14:paraId="1374228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说明</w:t>
      </w:r>
      <w:r>
        <w:rPr>
          <w:rFonts w:hint="eastAsia"/>
          <w:b/>
        </w:rPr>
        <w:t xml:space="preserve">： </w:t>
      </w:r>
    </w:p>
    <w:p w14:paraId="0FDCB29B">
      <w:pPr>
        <w:numPr>
          <w:ilvl w:val="0"/>
          <w:numId w:val="0"/>
        </w:numPr>
        <w:tabs>
          <w:tab w:val="left" w:pos="720"/>
        </w:tabs>
        <w:spacing w:line="360" w:lineRule="auto"/>
        <w:ind w:left="180" w:leftChars="0"/>
        <w:rPr>
          <w:b/>
        </w:rPr>
      </w:pPr>
      <w:r>
        <w:rPr>
          <w:rFonts w:hint="eastAsia"/>
          <w:lang w:val="en-US" w:eastAsia="zh-CN"/>
        </w:rPr>
        <w:tab/>
      </w:r>
      <w:r>
        <w:t xml:space="preserve">MVP-0 </w:t>
      </w:r>
      <w:r>
        <w:rPr>
          <w:rFonts w:hint="eastAsia"/>
        </w:rPr>
        <w:t>重点验证可行性与流程；GPU/服务器成本纳入基础设施预算（如使用现有资源则不单列）。</w:t>
      </w:r>
    </w:p>
    <w:p w14:paraId="0CE5E64B">
      <w:pPr>
        <w:spacing w:line="360" w:lineRule="auto"/>
        <w:ind w:firstLine="718" w:firstLineChars="342"/>
        <w:rPr>
          <w:lang w:val="en-GB"/>
        </w:rPr>
      </w:pPr>
    </w:p>
    <w:p w14:paraId="6ED87A1C">
      <w:pPr>
        <w:pStyle w:val="2"/>
      </w:pPr>
      <w:bookmarkStart w:id="14" w:name="_Toc354489439"/>
      <w:bookmarkStart w:id="15" w:name="_Toc326311862"/>
      <w:bookmarkStart w:id="16" w:name="_Toc112147970"/>
      <w:bookmarkStart w:id="17" w:name="_Toc355435254"/>
      <w:r>
        <w:rPr>
          <w:rFonts w:hAnsi="宋体"/>
        </w:rPr>
        <w:t>风险评估和规避</w:t>
      </w:r>
      <w:bookmarkEnd w:id="14"/>
      <w:bookmarkEnd w:id="15"/>
      <w:bookmarkEnd w:id="16"/>
      <w:bookmarkEnd w:id="17"/>
    </w:p>
    <w:p w14:paraId="2B04167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技术风险</w:t>
      </w:r>
      <w:r>
        <w:rPr>
          <w:rFonts w:hint="eastAsia"/>
          <w:b/>
        </w:rPr>
        <w:t>：</w:t>
      </w:r>
    </w:p>
    <w:p w14:paraId="74202ABE">
      <w:pPr>
        <w:spacing w:line="360" w:lineRule="auto"/>
        <w:ind w:firstLine="718" w:firstLineChars="342"/>
        <w:rPr>
          <w:rFonts w:hint="eastAsia"/>
          <w:lang w:val="en-US" w:eastAsia="zh-CN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  <w:r>
        <w:rPr>
          <w:rFonts w:hint="eastAsia"/>
          <w:lang w:val="en-US" w:eastAsia="zh-CN"/>
        </w:rPr>
        <w:t>数据集质量</w:t>
      </w:r>
    </w:p>
    <w:p w14:paraId="01EC22D9">
      <w:pPr>
        <w:spacing w:line="360" w:lineRule="auto"/>
        <w:ind w:firstLine="718" w:firstLineChars="342"/>
        <w:rPr>
          <w:rFonts w:hint="default"/>
          <w:lang w:val="en-US" w:eastAsia="zh-CN"/>
        </w:rPr>
      </w:pPr>
      <w:r>
        <w:rPr>
          <w:rFonts w:hint="eastAsia"/>
        </w:rPr>
        <w:t>（BGM、噪声、多说话人）</w:t>
      </w:r>
    </w:p>
    <w:p w14:paraId="46226B07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lang w:val="en-GB"/>
        </w:rPr>
        <w:t>2.</w:t>
      </w:r>
      <w:r>
        <w:rPr>
          <w:rFonts w:hint="eastAsia"/>
          <w:lang w:val="en-US" w:eastAsia="zh-CN"/>
        </w:rPr>
        <w:t>模型效果</w:t>
      </w:r>
    </w:p>
    <w:p w14:paraId="217FCD5F">
      <w:pPr>
        <w:spacing w:line="360" w:lineRule="auto"/>
        <w:ind w:firstLine="718" w:firstLineChars="342"/>
      </w:pPr>
      <w:r>
        <w:t>解决</w:t>
      </w:r>
      <w:r>
        <w:rPr>
          <w:rFonts w:hint="eastAsia"/>
        </w:rPr>
        <w:t>:素材质检规则</w:t>
      </w:r>
      <w:r>
        <w:t xml:space="preserve"> + </w:t>
      </w:r>
      <w:r>
        <w:rPr>
          <w:rFonts w:hint="eastAsia"/>
        </w:rPr>
        <w:t>录制规范；W1</w:t>
      </w:r>
      <w:r>
        <w:t xml:space="preserve"> </w:t>
      </w:r>
      <w:r>
        <w:rPr>
          <w:rFonts w:hint="eastAsia"/>
        </w:rPr>
        <w:t>驻场调参；离线测评集</w:t>
      </w:r>
      <w:r>
        <w:t xml:space="preserve"> AB </w:t>
      </w:r>
      <w:r>
        <w:rPr>
          <w:rFonts w:hint="eastAsia"/>
        </w:rPr>
        <w:t>听评；失败可重训并保留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日志。</w:t>
      </w:r>
    </w:p>
    <w:p w14:paraId="071C1485">
      <w:pPr>
        <w:spacing w:line="360" w:lineRule="auto"/>
        <w:ind w:firstLine="718" w:firstLineChars="342"/>
        <w:rPr>
          <w:rFonts w:hint="eastAsia"/>
        </w:rPr>
      </w:pPr>
    </w:p>
    <w:p w14:paraId="3A0A9646">
      <w:pPr>
        <w:spacing w:line="360" w:lineRule="auto"/>
        <w:ind w:firstLine="718" w:firstLineChars="342"/>
        <w:rPr>
          <w:lang w:val="en-GB"/>
        </w:rPr>
      </w:pPr>
    </w:p>
    <w:p w14:paraId="5AE2160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管理风险</w:t>
      </w:r>
      <w:r>
        <w:rPr>
          <w:rFonts w:hint="eastAsia"/>
          <w:b/>
        </w:rPr>
        <w:t>：</w:t>
      </w:r>
    </w:p>
    <w:p w14:paraId="3137A99C">
      <w:pPr>
        <w:spacing w:line="360" w:lineRule="auto"/>
        <w:ind w:firstLine="718" w:firstLineChars="342"/>
        <w:rPr>
          <w:rFonts w:hint="eastAsia" w:eastAsia="宋体"/>
          <w:lang w:val="en-US" w:eastAsia="zh-CN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  <w:r>
        <w:rPr>
          <w:rFonts w:hint="eastAsia"/>
          <w:lang w:val="en-US" w:eastAsia="zh-CN"/>
        </w:rPr>
        <w:t>人员请假</w:t>
      </w:r>
    </w:p>
    <w:p w14:paraId="5D78536D">
      <w:pPr>
        <w:spacing w:line="360" w:lineRule="auto"/>
        <w:ind w:firstLine="718" w:firstLineChars="342"/>
        <w:rPr>
          <w:rFonts w:hint="eastAsia"/>
          <w:lang w:val="en-US" w:eastAsia="zh-CN"/>
        </w:rPr>
      </w:pPr>
      <w:r>
        <w:rPr>
          <w:lang w:val="en-GB"/>
        </w:rPr>
        <w:t>2.</w:t>
      </w:r>
      <w:r>
        <w:rPr>
          <w:rFonts w:hint="eastAsia"/>
        </w:rPr>
        <w:t>工期</w:t>
      </w:r>
      <w:r>
        <w:t xml:space="preserve"> 4 </w:t>
      </w:r>
      <w:r>
        <w:rPr>
          <w:rFonts w:hint="eastAsia"/>
        </w:rPr>
        <w:t>周导致需求蔓延（交易/支付/水印）。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解决：关键角色备份；按宪章冻结范围，新增需求进入</w:t>
      </w:r>
      <w:r>
        <w:t xml:space="preserve"> </w:t>
      </w:r>
      <w:r>
        <w:rPr>
          <w:rFonts w:hint="eastAsia"/>
        </w:rPr>
        <w:t>MVP+1；每周</w:t>
      </w:r>
      <w:r>
        <w:t xml:space="preserve"> Demo </w:t>
      </w:r>
      <w:r>
        <w:rPr>
          <w:rFonts w:hint="eastAsia"/>
        </w:rPr>
        <w:t>以退出标准验收。</w:t>
      </w:r>
    </w:p>
    <w:p w14:paraId="0A08DE69">
      <w:pPr>
        <w:spacing w:line="360" w:lineRule="auto"/>
        <w:ind w:firstLine="718" w:firstLineChars="342"/>
        <w:rPr>
          <w:lang w:val="en-GB"/>
        </w:rPr>
      </w:pPr>
    </w:p>
    <w:p w14:paraId="746F30ED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其它风险</w:t>
      </w:r>
      <w:r>
        <w:rPr>
          <w:rFonts w:hint="eastAsia"/>
          <w:b/>
        </w:rPr>
        <w:t>：</w:t>
      </w:r>
    </w:p>
    <w:p w14:paraId="7A7BDA3C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  <w:r>
        <w:rPr>
          <w:rFonts w:hint="eastAsia"/>
          <w:lang w:val="en-US" w:eastAsia="zh-CN"/>
        </w:rPr>
        <w:t>算力不足</w:t>
      </w:r>
    </w:p>
    <w:p w14:paraId="50CB0F09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lang w:val="en-GB"/>
        </w:rPr>
        <w:t>2.</w:t>
      </w:r>
      <w:r>
        <w:rPr>
          <w:rFonts w:hint="eastAsia"/>
          <w:lang w:val="en-US" w:eastAsia="zh-CN"/>
        </w:rPr>
        <w:t>服务器性能</w:t>
      </w:r>
    </w:p>
    <w:p w14:paraId="3D8CDB9D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lang w:val="en-GB"/>
        </w:rPr>
        <w:t>解决</w:t>
      </w:r>
      <w:r>
        <w:rPr>
          <w:rFonts w:hint="eastAsia"/>
          <w:lang w:val="en-GB"/>
        </w:rPr>
        <w:t>：</w:t>
      </w:r>
      <w:r>
        <w:rPr>
          <w:rFonts w:hint="eastAsia"/>
        </w:rPr>
        <w:t>先单卡跑通再扩；队列限流；导出异步；对象存储分层与生命周期。</w:t>
      </w:r>
    </w:p>
    <w:p w14:paraId="5CA73B0C">
      <w:pPr>
        <w:spacing w:line="360" w:lineRule="auto"/>
        <w:ind w:firstLine="718" w:firstLineChars="342"/>
        <w:rPr>
          <w:lang w:val="en-GB"/>
        </w:rPr>
      </w:pPr>
    </w:p>
    <w:p w14:paraId="2C1A63F4">
      <w:pPr>
        <w:pStyle w:val="3"/>
        <w:ind w:firstLine="480"/>
        <w:rPr>
          <w:lang w:val="en-GB"/>
        </w:rPr>
      </w:pPr>
    </w:p>
    <w:p w14:paraId="3E355459">
      <w:pPr>
        <w:pStyle w:val="3"/>
        <w:ind w:firstLine="480"/>
      </w:pPr>
    </w:p>
    <w:sectPr>
      <w:pgSz w:w="11906" w:h="16838"/>
      <w:pgMar w:top="1400" w:right="1133" w:bottom="1559" w:left="1644" w:header="312" w:footer="53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华文细黑">
    <w:altName w:val="微软雅黑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29D5CD3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145C7">
    <w:pPr>
      <w:pStyle w:val="16"/>
      <w:spacing w:line="240" w:lineRule="auto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</w:t>
    </w:r>
    <w:r>
      <w:rPr>
        <w:rFonts w:hint="eastAsia"/>
        <w:b/>
        <w:color w:val="7F7F7F"/>
        <w:lang w:val="en-US" w:eastAsia="zh-CN"/>
      </w:rPr>
      <w:t xml:space="preserve">             </w:t>
    </w:r>
    <w:r>
      <w:rPr>
        <w:rFonts w:hint="eastAsia"/>
        <w:b/>
        <w:color w:val="7F7F7F"/>
      </w:rPr>
      <w:t xml:space="preserve">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374B4C7E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0BACC">
    <w:pPr>
      <w:pStyle w:val="16"/>
      <w:jc w:val="both"/>
      <w:rPr>
        <w:rFonts w:hint="eastAsia"/>
      </w:rPr>
    </w:pPr>
  </w:p>
  <w:p w14:paraId="18DA2FF9">
    <w:pPr>
      <w:pStyle w:val="16"/>
      <w:jc w:val="both"/>
    </w:pPr>
    <w:r>
      <w:rPr>
        <w:rFonts w:hint="eastAsia"/>
      </w:rPr>
      <w:t>学链科技</w:t>
    </w:r>
    <w:r>
      <w:rPr>
        <w:rFonts w:hint="eastAsia"/>
        <w:lang w:val="en-US" w:eastAsia="zh-CN"/>
      </w:rPr>
      <w:t xml:space="preserve">          </w:t>
    </w:r>
    <w:r>
      <w:t xml:space="preserve">Page </w:t>
    </w:r>
    <w:r>
      <w:rPr>
        <w:rFonts w:hint="eastAsia"/>
        <w:lang w:val="en-US" w:eastAsia="zh-CN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  <w:lang w:val="en-US" w:eastAsia="zh-CN"/>
      </w:rPr>
      <w:t xml:space="preserve"> </w:t>
    </w:r>
    <w:r>
      <w:t xml:space="preserve"> of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6</w:t>
    </w:r>
    <w:r>
      <w:rPr>
        <w:rFonts w:hint="eastAsia"/>
      </w:rPr>
      <w:t xml:space="preserve">      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0EC51F90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0F0BD">
    <w:pPr>
      <w:pStyle w:val="16"/>
      <w:spacing w:line="360" w:lineRule="auto"/>
      <w:jc w:val="left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75179315">
    <w:pPr>
      <w:pStyle w:val="16"/>
      <w:rPr>
        <w:rFonts w:hint="default" w:eastAsia="宋体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A5D42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eastAsia"/>
        <w:sz w:val="24"/>
        <w:szCs w:val="24"/>
        <w:lang w:val="en-US" w:eastAsia="zh-CN"/>
      </w:rPr>
    </w:pPr>
  </w:p>
  <w:p w14:paraId="7639E335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1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8C660">
    <w:pPr>
      <w:pStyle w:val="17"/>
      <w:pBdr>
        <w:bottom w:val="single" w:color="auto" w:sz="4" w:space="0"/>
      </w:pBdr>
      <w:jc w:val="left"/>
    </w:pPr>
    <w:r>
      <w:rPr>
        <w:rFonts w:hint="eastAsia"/>
        <w:lang w:val="en-US" w:eastAsia="zh-CN"/>
      </w:rPr>
      <w:t xml:space="preserve"> </w:t>
    </w:r>
    <w:r>
      <w:rPr>
        <w:rFonts w:hint="eastAsia"/>
        <w:sz w:val="24"/>
        <w:szCs w:val="24"/>
        <w:lang w:val="en-US" w:eastAsia="zh-CN"/>
      </w:rPr>
      <w:t xml:space="preserve">武汉学链科技有限公司 </w:t>
    </w:r>
    <w:r>
      <w:rPr>
        <w:rFonts w:hint="eastAsia"/>
        <w:lang w:val="en-US" w:eastAsia="zh-CN"/>
      </w:rPr>
      <w:t xml:space="preserve">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2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76CF2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eastAsia"/>
        <w:sz w:val="24"/>
        <w:szCs w:val="24"/>
        <w:lang w:val="en-US" w:eastAsia="zh-CN"/>
      </w:rPr>
    </w:pPr>
  </w:p>
  <w:p w14:paraId="2C8E42A2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3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00000008"/>
    <w:multiLevelType w:val="multilevel"/>
    <w:tmpl w:val="00000008"/>
    <w:lvl w:ilvl="0" w:tentative="0">
      <w:start w:val="1"/>
      <w:numFmt w:val="bullet"/>
      <w:lvlText w:val=""/>
      <w:lvlPicBulletId w:val="0"/>
      <w:lvlJc w:val="left"/>
      <w:pPr>
        <w:tabs>
          <w:tab w:val="left" w:pos="1255"/>
        </w:tabs>
        <w:ind w:left="125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75"/>
        </w:tabs>
        <w:ind w:left="167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95"/>
        </w:tabs>
        <w:ind w:left="209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15"/>
        </w:tabs>
        <w:ind w:left="251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35"/>
        </w:tabs>
        <w:ind w:left="293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55"/>
        </w:tabs>
        <w:ind w:left="335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75"/>
        </w:tabs>
        <w:ind w:left="377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95"/>
        </w:tabs>
        <w:ind w:left="419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15"/>
        </w:tabs>
        <w:ind w:left="4615" w:hanging="420"/>
      </w:pPr>
      <w:rPr>
        <w:rFonts w:hint="default" w:ascii="Wingdings" w:hAnsi="Wingdings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A99421"/>
    <w:multiLevelType w:val="multilevel"/>
    <w:tmpl w:val="00A99421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</w:lvl>
    <w:lvl w:ilvl="2" w:tentative="0">
      <w:start w:val="1"/>
      <w:numFmt w:val="decimal"/>
      <w:lvlText w:val="%3)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72A27"/>
    <w:rsid w:val="1DEC57A6"/>
    <w:rsid w:val="1EBD051F"/>
    <w:rsid w:val="240A022E"/>
    <w:rsid w:val="25791078"/>
    <w:rsid w:val="25F429DB"/>
    <w:rsid w:val="27B829DA"/>
    <w:rsid w:val="292C1F0D"/>
    <w:rsid w:val="2FB850EF"/>
    <w:rsid w:val="30500936"/>
    <w:rsid w:val="39E45A75"/>
    <w:rsid w:val="3A96174E"/>
    <w:rsid w:val="3DF31B27"/>
    <w:rsid w:val="40A25DBE"/>
    <w:rsid w:val="40B71AD6"/>
    <w:rsid w:val="449E568F"/>
    <w:rsid w:val="5FF921B9"/>
    <w:rsid w:val="6C386C1D"/>
    <w:rsid w:val="6D8768A2"/>
    <w:rsid w:val="729B46BD"/>
    <w:rsid w:val="737875F3"/>
    <w:rsid w:val="79960B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unhideWhenUsed="0" w:uiPriority="0" w:semiHidden="0" w:name="caption"/>
    <w:lsdException w:unhideWhenUsed="0" w:uiPriority="0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uiPriority w:val="0"/>
    <w:pPr>
      <w:keepNext/>
      <w:keepLines/>
      <w:numPr>
        <w:ilvl w:val="0"/>
        <w:numId w:val="1"/>
      </w:numPr>
      <w:tabs>
        <w:tab w:val="left" w:pos="540"/>
      </w:tabs>
      <w:spacing w:before="360" w:beforeLines="0" w:line="0" w:lineRule="atLeast"/>
      <w:outlineLvl w:val="0"/>
    </w:pPr>
    <w:rPr>
      <w:b/>
      <w:bCs/>
      <w:kern w:val="44"/>
      <w:sz w:val="32"/>
      <w:szCs w:val="32"/>
    </w:rPr>
  </w:style>
  <w:style w:type="paragraph" w:styleId="4">
    <w:name w:val="heading 2"/>
    <w:basedOn w:val="1"/>
    <w:next w:val="3"/>
    <w:uiPriority w:val="0"/>
    <w:pPr>
      <w:keepNext/>
      <w:keepLines/>
      <w:numPr>
        <w:ilvl w:val="1"/>
        <w:numId w:val="1"/>
      </w:numPr>
      <w:spacing w:before="240" w:beforeLines="0" w:line="0" w:lineRule="atLeast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iPriority w:val="0"/>
    <w:pPr>
      <w:keepNext/>
      <w:keepLines/>
      <w:numPr>
        <w:ilvl w:val="2"/>
        <w:numId w:val="1"/>
      </w:numPr>
      <w:spacing w:before="120" w:beforeLines="0" w:line="0" w:lineRule="atLeast"/>
      <w:outlineLvl w:val="2"/>
    </w:pPr>
    <w:rPr>
      <w:b/>
      <w:bCs/>
      <w:sz w:val="24"/>
      <w:szCs w:val="28"/>
    </w:rPr>
  </w:style>
  <w:style w:type="paragraph" w:styleId="6">
    <w:name w:val="heading 4"/>
    <w:basedOn w:val="1"/>
    <w:next w:val="3"/>
    <w:uiPriority w:val="0"/>
    <w:pPr>
      <w:keepNext/>
      <w:keepLines/>
      <w:numPr>
        <w:ilvl w:val="3"/>
        <w:numId w:val="1"/>
      </w:numPr>
      <w:spacing w:before="120" w:beforeLines="0" w:line="0" w:lineRule="atLeast"/>
      <w:outlineLvl w:val="3"/>
    </w:pPr>
    <w:rPr>
      <w:b/>
      <w:bCs/>
    </w:rPr>
  </w:style>
  <w:style w:type="paragraph" w:styleId="7">
    <w:name w:val="heading 5"/>
    <w:basedOn w:val="1"/>
    <w:next w:val="1"/>
    <w:link w:val="26"/>
    <w:uiPriority w:val="0"/>
    <w:pPr>
      <w:keepNext/>
      <w:keepLines/>
      <w:numPr>
        <w:ilvl w:val="4"/>
        <w:numId w:val="1"/>
      </w:numPr>
      <w:spacing w:before="280" w:beforeLines="0" w:after="290" w:afterLines="0" w:line="376" w:lineRule="auto"/>
      <w:outlineLvl w:val="4"/>
    </w:pPr>
    <w:rPr>
      <w:b/>
      <w:bCs/>
      <w:kern w:val="2"/>
      <w:sz w:val="28"/>
      <w:szCs w:val="28"/>
    </w:rPr>
  </w:style>
  <w:style w:type="paragraph" w:styleId="8">
    <w:name w:val="heading 6"/>
    <w:basedOn w:val="1"/>
    <w:next w:val="1"/>
    <w:link w:val="27"/>
    <w:uiPriority w:val="0"/>
    <w:pPr>
      <w:keepNext/>
      <w:keepLines/>
      <w:numPr>
        <w:ilvl w:val="5"/>
        <w:numId w:val="1"/>
      </w:numPr>
      <w:spacing w:before="240" w:beforeLines="0" w:after="64" w:afterLines="0" w:line="320" w:lineRule="auto"/>
      <w:outlineLvl w:val="5"/>
    </w:pPr>
    <w:rPr>
      <w:rFonts w:ascii="Cambria" w:hAnsi="Cambria" w:eastAsia="宋体" w:cs="Times New Roman"/>
      <w:b/>
      <w:bCs/>
      <w:kern w:val="2"/>
      <w:sz w:val="24"/>
      <w:szCs w:val="24"/>
    </w:rPr>
  </w:style>
  <w:style w:type="paragraph" w:styleId="9">
    <w:name w:val="heading 7"/>
    <w:basedOn w:val="1"/>
    <w:next w:val="1"/>
    <w:link w:val="28"/>
    <w:uiPriority w:val="0"/>
    <w:pPr>
      <w:keepNext/>
      <w:keepLines/>
      <w:numPr>
        <w:ilvl w:val="6"/>
        <w:numId w:val="1"/>
      </w:numPr>
      <w:spacing w:before="240" w:beforeLines="0" w:after="64" w:afterLines="0" w:line="320" w:lineRule="auto"/>
      <w:outlineLvl w:val="6"/>
    </w:pPr>
    <w:rPr>
      <w:b/>
      <w:bCs/>
      <w:kern w:val="2"/>
      <w:sz w:val="24"/>
      <w:szCs w:val="24"/>
    </w:rPr>
  </w:style>
  <w:style w:type="paragraph" w:styleId="10">
    <w:name w:val="heading 8"/>
    <w:basedOn w:val="1"/>
    <w:next w:val="1"/>
    <w:link w:val="29"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link w:val="30"/>
    <w:uiPriority w:val="0"/>
    <w:pPr>
      <w:keepNext/>
      <w:keepLines/>
      <w:numPr>
        <w:ilvl w:val="8"/>
        <w:numId w:val="1"/>
      </w:numPr>
      <w:spacing w:before="240" w:beforeLines="0" w:after="64" w:afterLines="0" w:line="320" w:lineRule="auto"/>
      <w:outlineLvl w:val="8"/>
    </w:pPr>
    <w:rPr>
      <w:rFonts w:ascii="Cambria" w:hAnsi="Cambria" w:eastAsia="宋体" w:cs="Times New Roman"/>
      <w:kern w:val="2"/>
      <w:sz w:val="21"/>
      <w:szCs w:val="21"/>
    </w:rPr>
  </w:style>
  <w:style w:type="character" w:default="1" w:styleId="23">
    <w:name w:val="Default Paragraph Font"/>
    <w:uiPriority w:val="0"/>
  </w:style>
  <w:style w:type="table" w:default="1" w:styleId="22">
    <w:name w:val="Normal Table"/>
    <w:unhideWhenUsed/>
    <w:uiPriority w:val="99"/>
    <w:tblPr>
      <w:tblStyle w:val="22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1 正文"/>
    <w:basedOn w:val="1"/>
    <w:uiPriority w:val="0"/>
    <w:pPr>
      <w:spacing w:before="100" w:beforeLines="0" w:beforeAutospacing="1" w:after="100" w:afterLines="0" w:afterAutospacing="1" w:line="360" w:lineRule="auto"/>
      <w:ind w:firstLine="200" w:firstLineChars="200"/>
      <w:contextualSpacing/>
    </w:pPr>
    <w:rPr>
      <w:sz w:val="24"/>
    </w:rPr>
  </w:style>
  <w:style w:type="paragraph" w:styleId="12">
    <w:name w:val="caption"/>
    <w:basedOn w:val="1"/>
    <w:next w:val="1"/>
    <w:uiPriority w:val="0"/>
    <w:pPr>
      <w:jc w:val="center"/>
    </w:pPr>
    <w:rPr>
      <w:rFonts w:ascii="Arial" w:hAnsi="Arial" w:eastAsia="黑体" w:cs="Arial"/>
      <w:sz w:val="18"/>
      <w:szCs w:val="20"/>
    </w:rPr>
  </w:style>
  <w:style w:type="paragraph" w:styleId="13">
    <w:name w:val="Document Map"/>
    <w:basedOn w:val="1"/>
    <w:uiPriority w:val="0"/>
    <w:pPr>
      <w:shd w:val="clear" w:color="auto" w:fill="00008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Balloon Text"/>
    <w:basedOn w:val="1"/>
    <w:link w:val="31"/>
    <w:uiPriority w:val="0"/>
    <w:rPr>
      <w:kern w:val="2"/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spacing w:before="120" w:beforeLines="0" w:after="120" w:afterLines="0"/>
      <w:jc w:val="left"/>
    </w:pPr>
    <w:rPr>
      <w:b/>
      <w:bCs/>
      <w:caps/>
      <w:sz w:val="20"/>
      <w:szCs w:val="20"/>
    </w:rPr>
  </w:style>
  <w:style w:type="paragraph" w:styleId="19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20">
    <w:name w:val="toc 2"/>
    <w:basedOn w:val="1"/>
    <w:next w:val="1"/>
    <w:uiPriority w:val="0"/>
    <w:pPr>
      <w:ind w:left="420" w:leftChars="200"/>
    </w:pPr>
  </w:style>
  <w:style w:type="paragraph" w:styleId="21">
    <w:name w:val="HTML Preformatted"/>
    <w:basedOn w:val="1"/>
    <w:link w:val="32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styleId="24">
    <w:name w:val="page number"/>
    <w:basedOn w:val="23"/>
    <w:uiPriority w:val="0"/>
  </w:style>
  <w:style w:type="character" w:styleId="25">
    <w:name w:val="Hyperlink"/>
    <w:uiPriority w:val="0"/>
    <w:rPr>
      <w:color w:val="0000FF"/>
      <w:u w:val="single"/>
    </w:rPr>
  </w:style>
  <w:style w:type="character" w:customStyle="1" w:styleId="26">
    <w:name w:val="标题 5 Char Char"/>
    <w:link w:val="7"/>
    <w:uiPriority w:val="0"/>
    <w:rPr>
      <w:b/>
      <w:bCs/>
      <w:kern w:val="2"/>
      <w:sz w:val="28"/>
      <w:szCs w:val="28"/>
    </w:rPr>
  </w:style>
  <w:style w:type="character" w:customStyle="1" w:styleId="27">
    <w:name w:val="标题 6 Char Char"/>
    <w:link w:val="8"/>
    <w:uiPriority w:val="0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28">
    <w:name w:val="标题 7 Char Char"/>
    <w:link w:val="9"/>
    <w:uiPriority w:val="0"/>
    <w:rPr>
      <w:b/>
      <w:bCs/>
      <w:kern w:val="2"/>
      <w:sz w:val="24"/>
      <w:szCs w:val="24"/>
    </w:rPr>
  </w:style>
  <w:style w:type="character" w:customStyle="1" w:styleId="29">
    <w:name w:val="标题 8 Char Char"/>
    <w:link w:val="10"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30">
    <w:name w:val="标题 9 Char Char"/>
    <w:link w:val="11"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31">
    <w:name w:val="批注框文本 Char Char"/>
    <w:link w:val="15"/>
    <w:uiPriority w:val="0"/>
    <w:rPr>
      <w:kern w:val="2"/>
      <w:sz w:val="18"/>
      <w:szCs w:val="18"/>
    </w:rPr>
  </w:style>
  <w:style w:type="character" w:customStyle="1" w:styleId="32">
    <w:name w:val="HTML 预设格式 Char Char"/>
    <w:link w:val="21"/>
    <w:uiPriority w:val="0"/>
    <w:rPr>
      <w:rFonts w:ascii="宋体" w:hAnsi="宋体" w:cs="宋体"/>
      <w:sz w:val="24"/>
      <w:szCs w:val="24"/>
    </w:rPr>
  </w:style>
  <w:style w:type="character" w:customStyle="1" w:styleId="33">
    <w:name w:val="表头样式 Char Char"/>
    <w:link w:val="34"/>
    <w:uiPriority w:val="0"/>
    <w:rPr>
      <w:rFonts w:ascii="Arial" w:hAnsi="Arial"/>
      <w:b/>
      <w:sz w:val="21"/>
      <w:szCs w:val="22"/>
    </w:rPr>
  </w:style>
  <w:style w:type="paragraph" w:customStyle="1" w:styleId="34">
    <w:name w:val="表头样式"/>
    <w:basedOn w:val="1"/>
    <w:link w:val="33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 w:val="21"/>
      <w:szCs w:val="22"/>
    </w:rPr>
  </w:style>
  <w:style w:type="character" w:customStyle="1" w:styleId="35">
    <w:name w:val="表格文本 Char Char"/>
    <w:link w:val="36"/>
    <w:uiPriority w:val="0"/>
    <w:rPr>
      <w:rFonts w:ascii="Arial" w:hAnsi="Arial" w:eastAsia="宋体"/>
      <w:szCs w:val="21"/>
      <w:lang w:val="en-US" w:eastAsia="en-US" w:bidi="ar-SA"/>
    </w:rPr>
  </w:style>
  <w:style w:type="paragraph" w:customStyle="1" w:styleId="36">
    <w:name w:val="表格文本"/>
    <w:basedOn w:val="1"/>
    <w:link w:val="35"/>
    <w:uiPriority w:val="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eastAsia="宋体"/>
      <w:szCs w:val="21"/>
      <w:lang w:val="en-US" w:eastAsia="en-US" w:bidi="ar-SA"/>
    </w:rPr>
  </w:style>
  <w:style w:type="paragraph" w:customStyle="1" w:styleId="37">
    <w:name w:val="封面表格文本"/>
    <w:basedOn w:val="1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paragraph" w:customStyle="1" w:styleId="38">
    <w:name w:val="1 编写建议"/>
    <w:basedOn w:val="3"/>
    <w:uiPriority w:val="0"/>
    <w:pPr>
      <w:ind w:firstLine="420"/>
    </w:pPr>
    <w:rPr>
      <w:i/>
      <w:color w:val="0000FF"/>
    </w:rPr>
  </w:style>
  <w:style w:type="paragraph" w:customStyle="1" w:styleId="39">
    <w:name w:val="正文 + 左  4字符"/>
    <w:basedOn w:val="3"/>
    <w:uiPriority w:val="0"/>
    <w:pPr>
      <w:ind w:left="400" w:leftChars="400" w:firstLine="0" w:firstLineChars="0"/>
    </w:pPr>
    <w:rPr>
      <w:rFonts w:cs="宋体"/>
      <w:szCs w:val="20"/>
    </w:rPr>
  </w:style>
  <w:style w:type="paragraph" w:customStyle="1" w:styleId="40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41">
    <w:name w:val="缺省文本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type="paragraph" w:customStyle="1" w:styleId="42">
    <w:name w:val="宋体 四号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宋体"/>
      <w:kern w:val="0"/>
      <w:sz w:val="28"/>
      <w:szCs w:val="20"/>
    </w:rPr>
  </w:style>
  <w:style w:type="paragraph" w:customStyle="1" w:styleId="43">
    <w:name w:val="摘要"/>
    <w:basedOn w:val="1"/>
    <w:uiPriority w:val="0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nta\AppData\Local\Kingsoft\WPS%20Office\12.1.0.26895\office6\Ruanko_PM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Pages>7</Pages>
  <Words>1113</Words>
  <Characters>1451</Characters>
  <Lines>18</Lines>
  <Paragraphs>5</Paragraphs>
  <TotalTime>0</TotalTime>
  <ScaleCrop>false</ScaleCrop>
  <LinksUpToDate>false</LinksUpToDate>
  <CharactersWithSpaces>1591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2012-09-12T01:58:00Z</dcterms:created>
  <dc:creator>summer</dc:creator>
  <cp:lastModifiedBy>玉衡</cp:lastModifiedBy>
  <dcterms:modified xsi:type="dcterms:W3CDTF">2026-06-03T07:37:17Z</dcterms:modified>
  <dc:title>项目名称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43733AC19CB445838544D6B4333ECB4A_13</vt:lpwstr>
  </property>
  <property fmtid="{D5CDD505-2E9C-101B-9397-08002B2CF9AE}" pid="4" name="KSOTemplateDocerSaveRecord">
    <vt:lpwstr>eyJoZGlkIjoiOGE4NGQzYTQ1MjNkYmM3NTViNWZiODdiYzJiOGI2OWEiLCJ1c2VySWQiOiIxNTQ1NjcxOTQ3In0=</vt:lpwstr>
  </property>
</Properties>
</file>